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1.0 (Draft — high/low gain antennas modelled as hardware; telemetry cadence fixed at 5 s; §15 closed)</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050"/>
            <w:tcMar>
              <w:top w:type="dxa" w:w="55"/>
              <w:left w:type="dxa" w:w="90"/>
              <w:bottom w:type="dxa" w:w="55"/>
              <w:right w:type="dxa" w:w="90"/>
            </w:tcMar>
          </w:tcPr>
          <w:p>
            <w:pPr>
              <w:spacing w:after="0" w:line="240"/>
            </w:pPr>
            <w:r>
              <w:rPr>
                <w:b/>
                <w:bCs/>
                <w:i w:val="false"/>
                <w:iCs w:val="false"/>
              </w:rPr>
              <w:t xml:space="preserve">Authors</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(sponsor) with Claude</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 Multiple valid solutions.</w:t>
      </w:r>
      <w:r>
        <w:rPr>
          <w:b w:val="false"/>
          <w:bCs w:val="false"/>
          <w:i w:val="false"/>
          <w:iCs w:val="false"/>
        </w:rPr>
        <w:t xml:space="preserve"> Key behaviors (e.g., a sensor contributing to telemetry) must depend on more than one patchable point, so different attack strategies all work — and can be distinguished for partial-progress feedback.</w:t>
      </w:r>
    </w:p>
    <w:p>
      <w:pPr>
        <w:pStyle w:val="ListParagraph"/>
        <w:numPr>
          <w:ilvl w:val="0"/>
          <w:numId w:val="2"/>
        </w:numPr>
        <w:spacing w:after="70" w:line="260"/>
      </w:pPr>
      <w:r>
        <w:rPr>
          <w:b/>
          <w:bCs/>
          <w:i w:val="false"/>
          <w:iCs w:val="false"/>
        </w:rPr>
        <w:t xml:space="preserve">C6 —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296"/>
        <w:gridCol w:w="1050"/>
        <w:gridCol w:w="4914"/>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296"/>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914"/>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050"/>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914"/>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0x0002_4000 – 0x0002_FFFF</w:t>
            </w:r>
          </w:p>
        </w:tc>
        <w:tc>
          <w:tcPr>
            <w:tcW w:type="dxa" w:w="1050"/>
            <w:tcMar>
              <w:top w:type="dxa" w:w="55"/>
              <w:left w:type="dxa" w:w="90"/>
              <w:bottom w:type="dxa" w:w="55"/>
              <w:right w:type="dxa" w:w="90"/>
            </w:tcMar>
          </w:tcPr>
          <w:p>
            <w:pPr>
              <w:spacing w:after="0" w:line="240"/>
            </w:pPr>
            <w:r>
              <w:rPr>
                <w:b w:val="false"/>
                <w:bCs w:val="false"/>
                <w:i w:val="false"/>
                <w:iCs w:val="false"/>
              </w:rPr>
              <w:t xml:space="preserve">48 KiB</w:t>
            </w:r>
          </w:p>
        </w:tc>
        <w:tc>
          <w:tcPr>
            <w:tcW w:type="dxa" w:w="4914"/>
            <w:tcMar>
              <w:top w:type="dxa" w:w="55"/>
              <w:left w:type="dxa" w:w="90"/>
              <w:bottom w:type="dxa" w:w="55"/>
              <w:right w:type="dxa" w:w="90"/>
            </w:tcMar>
          </w:tcPr>
          <w:p>
            <w:pPr>
              <w:spacing w:after="0" w:line="240"/>
            </w:pPr>
            <w:r>
              <w:rPr>
                <w:b/>
                <w:bCs/>
                <w:i w:val="false"/>
                <w:iCs w:val="false"/>
              </w:rPr>
              <w:t xml:space="preserve">Detector image store</w:t>
            </w:r>
            <w:r>
              <w:rPr>
                <w:b w:val="false"/>
                <w:bCs w:val="false"/>
                <w:i w:val="false"/>
                <w:iCs w:val="false"/>
              </w:rPr>
              <w:t xml:space="preserve"> — 5 × 96×96 stored scenes (45 KiB used), outside the app image so the player's binary holds no pixels (§6.4a)</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914"/>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914"/>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bCs/>
                <w:i w:val="false"/>
                <w:iCs w:val="false"/>
              </w:rPr>
              <w:t xml:space="preserve">Code cave</w:t>
            </w:r>
            <w:r>
              <w:rPr>
                <w:b w:val="false"/>
                <w:bCs w:val="false"/>
                <w:i w:val="false"/>
                <w:iCs w:val="false"/>
              </w:rPr>
              <w:t xml:space="preserve"> — undocumented landing zone for injected instructions; 32 × 128 B slots (§6.5)</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 8 slots × 16 B (SIM tier, §6)</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0x2001_E100 – 0x2001_E1FF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bCs/>
                <w:i w:val="false"/>
                <w:iCs w:val="false"/>
              </w:rPr>
              <w:t xml:space="preserve">Camera extended registers</w:t>
            </w:r>
            <w:r>
              <w:rPr>
                <w:b w:val="false"/>
                <w:bCs w:val="false"/>
                <w:i w:val="false"/>
                <w:iCs w:val="false"/>
              </w:rPr>
              <w:t xml:space="preserv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0x2001_E200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3.5 KiB</w:t>
            </w:r>
          </w:p>
        </w:tc>
        <w:tc>
          <w:tcPr>
            <w:tcW w:type="dxa" w:w="4914"/>
            <w:tcMar>
              <w:top w:type="dxa" w:w="55"/>
              <w:left w:type="dxa" w:w="90"/>
              <w:bottom w:type="dxa" w:w="55"/>
              <w:right w:type="dxa" w:w="90"/>
            </w:tcMar>
          </w:tcPr>
          <w:p>
            <w:pPr>
              <w:spacing w:after="0" w:line="240"/>
            </w:pPr>
            <w:r>
              <w:rPr>
                <w:b/>
                <w:bCs/>
                <w:i w:val="false"/>
                <w:iCs w:val="false"/>
              </w:rPr>
              <w:t xml:space="preserve">Comms extended registers</w:t>
            </w:r>
            <w:r>
              <w:rPr>
                <w:b w:val="false"/>
                <w:bCs w:val="false"/>
                <w:i w:val="false"/>
                <w:iCs w:val="false"/>
              </w:rPr>
              <w:t xml:space="preserve"> — antennas, link state, budget (§6.4b)</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0x2002_23FF</w:t>
            </w:r>
          </w:p>
        </w:tc>
        <w:tc>
          <w:tcPr>
            <w:tcW w:type="dxa" w:w="1050"/>
            <w:tcMar>
              <w:top w:type="dxa" w:w="55"/>
              <w:left w:type="dxa" w:w="90"/>
              <w:bottom w:type="dxa" w:w="55"/>
              <w:right w:type="dxa" w:w="90"/>
            </w:tcMar>
          </w:tcPr>
          <w:p>
            <w:pPr>
              <w:spacing w:after="0" w:line="240"/>
            </w:pPr>
            <w:r>
              <w:rPr>
                <w:b w:val="false"/>
                <w:bCs w:val="false"/>
                <w:i w:val="false"/>
                <w:iCs w:val="false"/>
              </w:rPr>
              <w:t xml:space="preserve">9 KiB</w:t>
            </w:r>
          </w:p>
        </w:tc>
        <w:tc>
          <w:tcPr>
            <w:tcW w:type="dxa" w:w="4914"/>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 most recent image, raw 96×96 8-bit grayscale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 visible in the next telemetry frame —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 star-tracker lock or the sun-sensor fallback —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2"/>
        <w:spacing w:after="110" w:before="220"/>
      </w:pPr>
      <w:r>
        <w:rPr>
          <w:b w:val="false"/>
          <w:bCs w:val="false"/>
          <w:i w:val="false"/>
          <w:iCs w:val="false"/>
        </w:rPr>
        <w:t xml:space="preserve">6.4a Stored Scenes and the Imaging Pipeline</w:t>
      </w:r>
    </w:p>
    <w:p>
      <w:pPr>
        <w:spacing w:after="130" w:line="270"/>
      </w:pPr>
      <w:r>
        <w:rPr>
          <w:b w:val="false"/>
          <w:bCs w:val="false"/>
          <w:i w:val="false"/>
          <w:iCs w:val="false"/>
        </w:rPr>
        <w:t xml:space="preserve">The camera does not synthesize pixels. Each catalog target carries a </w:t>
      </w:r>
      <w:r>
        <w:rPr>
          <w:b/>
          <w:bCs/>
          <w:i w:val="false"/>
          <w:iCs w:val="false"/>
        </w:rPr>
        <w:t xml:space="preserve">scene index</w:t>
      </w:r>
      <w:r>
        <w:rPr>
          <w:b w:val="false"/>
          <w:bCs w:val="false"/>
          <w:i w:val="false"/>
          <w:iCs w:val="false"/>
        </w:rPr>
        <w:t xml:space="preserve"> selecting one of </w:t>
      </w:r>
      <w:r>
        <w:rPr>
          <w:rFonts w:ascii="Consolas" w:cs="Consolas" w:eastAsia="Consolas" w:hAnsi="Consolas"/>
          <w:b w:val="false"/>
          <w:bCs w:val="false"/>
          <w:i w:val="false"/>
          <w:iCs w:val="false"/>
          <w:sz w:val="19"/>
          <w:szCs w:val="19"/>
          <w:shd w:fill="F2F2F2" w:val="clear"/>
        </w:rPr>
        <w:t xml:space="preserve">SCENE_COUNT</w:t>
      </w:r>
      <w:r>
        <w:rPr>
          <w:b w:val="false"/>
          <w:bCs w:val="false"/>
          <w:i w:val="false"/>
          <w:iCs w:val="false"/>
        </w:rPr>
        <w:t xml:space="preserve"> stored 96×96 8-bit grayscale images. The camera reads that scene, runs it through the pipeline below, and </w:t>
      </w:r>
      <w:r>
        <w:rPr>
          <w:b/>
          <w:bCs/>
          <w:i w:val="false"/>
          <w:iCs w:val="false"/>
        </w:rPr>
        <w:t xml:space="preserve">writes the result into the frame buffer</w:t>
      </w:r>
      <w:r>
        <w:rPr>
          <w:b w:val="false"/>
          <w:bCs w:val="false"/>
          <w:i w:val="false"/>
          <w:iCs w:val="false"/>
        </w:rPr>
        <w:t xml:space="preserve"> — which is what the ground downlinks.</w:t>
      </w:r>
    </w:p>
    <w:p>
      <w:pPr>
        <w:spacing w:after="130" w:line="270"/>
      </w:pPr>
      <w:r>
        <w:rPr>
          <w:b/>
          <w:bCs/>
          <w:i w:val="false"/>
          <w:iCs w:val="false"/>
        </w:rPr>
        <w:t xml:space="preserve">Where the source images live — and why not in the player's binary.</w:t>
      </w:r>
      <w:r>
        <w:rPr>
          <w:b w:val="false"/>
          <w:bCs w:val="false"/>
          <w:i w:val="false"/>
          <w:iCs w:val="false"/>
        </w:rPr>
        <w:t xml:space="preserve"> The scenes are </w:t>
      </w:r>
      <w:r>
        <w:rPr>
          <w:b w:val="false"/>
          <w:bCs w:val="false"/>
          <w:i/>
          <w:iCs/>
        </w:rPr>
        <w:t xml:space="preserve">not</w:t>
      </w:r>
      <w:r>
        <w:rPr>
          <w:b w:val="false"/>
          <w:bCs w:val="false"/>
          <w:i w:val="false"/>
          <w:iCs w:val="false"/>
        </w:rPr>
        <w:t xml:space="preserve"> part of the application. They occupy a </w:t>
      </w:r>
      <w:r>
        <w:rPr>
          <w:b/>
          <w:bCs/>
          <w:i w:val="false"/>
          <w:iCs w:val="false"/>
        </w:rPr>
        <w:t xml:space="preserve">detector image store</w:t>
      </w:r>
      <w:r>
        <w:rPr>
          <w:b w:val="false"/>
          <w:bCs w:val="false"/>
          <w:i w:val="false"/>
          <w:iCs w:val="false"/>
        </w:rPr>
        <w:t xml:space="preserve"> in ROM at a fixed address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deliberately placed </w:t>
      </w:r>
      <w:r>
        <w:rPr>
          <w:b/>
          <w:bCs/>
          <w:i w:val="false"/>
          <w:iCs w:val="false"/>
        </w:rPr>
        <w:t xml:space="preserve">outside the golden application image</w:t>
      </w:r>
      <w:r>
        <w:rPr>
          <w:b w:val="false"/>
          <w:bCs w:val="false"/>
          <w:i w:val="false"/>
          <w:iCs w:val="false"/>
        </w:rPr>
        <w:t xml:space="preserve">, and the app reaches them through </w:t>
      </w:r>
      <w:r>
        <w:rPr>
          <w:rFonts w:ascii="Consolas" w:cs="Consolas" w:eastAsia="Consolas" w:hAnsi="Consolas"/>
          <w:b w:val="false"/>
          <w:bCs w:val="false"/>
          <w:i w:val="false"/>
          <w:iCs w:val="false"/>
          <w:sz w:val="19"/>
          <w:szCs w:val="19"/>
          <w:shd w:fill="F2F2F2" w:val="clear"/>
        </w:rPr>
        <w:t xml:space="preserve">SCENE_AT(i)</w:t>
      </w:r>
      <w:r>
        <w:rPr>
          <w:b w:val="false"/>
          <w:bCs w:val="false"/>
          <w:i w:val="false"/>
          <w:iCs w:val="false"/>
        </w:rPr>
        <w:t xml:space="preserve">. The player receives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which therefore contains </w:t>
      </w:r>
      <w:r>
        <w:rPr>
          <w:b/>
          <w:bCs/>
          <w:i w:val="false"/>
          <w:iCs w:val="false"/>
        </w:rPr>
        <w:t xml:space="preserve">no pixels at all</w:t>
      </w:r>
      <w:r>
        <w:rPr>
          <w:b w:val="false"/>
          <w:bCs w:val="false"/>
          <w:i w:val="false"/>
          <w:iCs w:val="false"/>
        </w:rPr>
        <w:t xml:space="preserve"> — only the code that reads an address. Verified by the build: moving the scenes cut the player binary from 21,532 to 5,191 bytes, and a byte-search for scene data in it fails.</w:t>
      </w:r>
    </w:p>
    <w:p>
      <w:pPr>
        <w:spacing w:after="130" w:line="270"/>
      </w:pPr>
      <w:r>
        <w:rPr>
          <w:b w:val="false"/>
          <w:bCs w:val="false"/>
          <w:i w:val="false"/>
          <w:iCs w:val="false"/>
        </w:rPr>
        <w:t xml:space="preserve">A player can still obtain the source, but only by earning it: find the store address in the disassembly and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ROM at 64 bytes per command (64 commands per scene, against the uplink budget). That is a legitimate and expensive act of reverse engineering, which is the right way to discover an easter egg. If a scenario wants the source strictly unreachable, the command interpreter's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 window can exclude the store — and in the Renode harness tier (§6) the detector becomes a scripted peripheral, so the imagery never exists in the firmware at all and authors can swap it without rebuilding.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4295"/>
        <w:gridCol w:w="401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Scene</w:t>
            </w:r>
          </w:p>
        </w:tc>
        <w:tc>
          <w:tcPr>
            <w:tcW w:type="dxa" w:w="4295"/>
            <w:shd w:fill="D9E2F3" w:val="clear"/>
            <w:tcMar>
              <w:top w:type="dxa" w:w="55"/>
              <w:left w:type="dxa" w:w="90"/>
              <w:bottom w:type="dxa" w:w="55"/>
              <w:right w:type="dxa" w:w="90"/>
            </w:tcMar>
          </w:tcPr>
          <w:p>
            <w:pPr>
              <w:spacing w:after="0" w:line="240"/>
            </w:pPr>
            <w:r>
              <w:rPr>
                <w:b/>
                <w:bCs/>
                <w:sz w:val="19"/>
                <w:szCs w:val="19"/>
              </w:rPr>
              <w:t xml:space="preserve">Subject</w:t>
            </w:r>
          </w:p>
        </w:tc>
        <w:tc>
          <w:tcPr>
            <w:tcW w:type="dxa" w:w="4015"/>
            <w:shd w:fill="D9E2F3" w:val="clear"/>
            <w:tcMar>
              <w:top w:type="dxa" w:w="55"/>
              <w:left w:type="dxa" w:w="90"/>
              <w:bottom w:type="dxa" w:w="55"/>
              <w:right w:type="dxa" w:w="90"/>
            </w:tcMar>
          </w:tcPr>
          <w:p>
            <w:pPr>
              <w:spacing w:after="0" w:line="240"/>
            </w:pPr>
            <w:r>
              <w:rPr>
                <w:b/>
                <w:bCs/>
                <w:sz w:val="19"/>
                <w:szCs w:val="19"/>
              </w:rPr>
              <w:t xml:space="preserve">Origin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4295"/>
            <w:tcMar>
              <w:top w:type="dxa" w:w="55"/>
              <w:left w:type="dxa" w:w="90"/>
              <w:bottom w:type="dxa" w:w="55"/>
              <w:right w:type="dxa" w:w="90"/>
            </w:tcMar>
          </w:tcPr>
          <w:p>
            <w:pPr>
              <w:spacing w:after="0" w:line="240"/>
            </w:pPr>
            <w:r>
              <w:rPr>
                <w:b w:val="false"/>
                <w:bCs w:val="false"/>
                <w:i w:val="false"/>
                <w:iCs w:val="false"/>
              </w:rPr>
              <w:t xml:space="preserve">Survey field K-25</w:t>
            </w:r>
          </w:p>
        </w:tc>
        <w:tc>
          <w:tcPr>
            <w:tcW w:type="dxa" w:w="4015"/>
            <w:tcMar>
              <w:top w:type="dxa" w:w="55"/>
              <w:left w:type="dxa" w:w="90"/>
              <w:bottom w:type="dxa" w:w="55"/>
              <w:right w:type="dxa" w:w="90"/>
            </w:tcMar>
          </w:tcPr>
          <w:p>
            <w:pPr>
              <w:spacing w:after="0" w:line="240"/>
            </w:pPr>
            <w:r>
              <w:rPr>
                <w:b w:val="false"/>
                <w:bCs w:val="false"/>
                <w:i w:val="false"/>
                <w:iCs w:val="false"/>
              </w:rPr>
              <w:t xml:space="preserve">procedural star field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4295"/>
            <w:tcMar>
              <w:top w:type="dxa" w:w="55"/>
              <w:left w:type="dxa" w:w="90"/>
              <w:bottom w:type="dxa" w:w="55"/>
              <w:right w:type="dxa" w:w="90"/>
            </w:tcMar>
          </w:tcPr>
          <w:p>
            <w:pPr>
              <w:spacing w:after="0" w:line="240"/>
            </w:pPr>
            <w:r>
              <w:rPr>
                <w:b w:val="false"/>
                <w:bCs w:val="false"/>
                <w:i w:val="false"/>
                <w:iCs w:val="false"/>
              </w:rPr>
              <w:t xml:space="preserve">1 Ceres, Occator bright spots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(Dawn),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4295"/>
            <w:tcMar>
              <w:top w:type="dxa" w:w="55"/>
              <w:left w:type="dxa" w:w="90"/>
              <w:bottom w:type="dxa" w:w="55"/>
              <w:right w:type="dxa" w:w="90"/>
            </w:tcMar>
          </w:tcPr>
          <w:p>
            <w:pPr>
              <w:spacing w:after="0" w:line="240"/>
            </w:pPr>
            <w:r>
              <w:rPr>
                <w:b w:val="false"/>
                <w:bCs w:val="false"/>
                <w:i w:val="false"/>
                <w:iCs w:val="false"/>
              </w:rPr>
              <w:t xml:space="preserve">Saturn north polar vortex and rings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4295"/>
            <w:tcMar>
              <w:top w:type="dxa" w:w="55"/>
              <w:left w:type="dxa" w:w="90"/>
              <w:bottom w:type="dxa" w:w="55"/>
              <w:right w:type="dxa" w:w="90"/>
            </w:tcMar>
          </w:tcPr>
          <w:p>
            <w:pPr>
              <w:spacing w:after="0" w:line="240"/>
            </w:pPr>
            <w:r>
              <w:rPr>
                <w:b w:val="false"/>
                <w:bCs w:val="false"/>
                <w:i w:val="false"/>
                <w:iCs w:val="false"/>
              </w:rPr>
              <w:t xml:space="preserve">Mimas, Herschel crater — </w:t>
            </w:r>
            <w:r>
              <w:rPr>
                <w:b/>
                <w:bCs/>
                <w:i w:val="false"/>
                <w:iCs w:val="false"/>
              </w:rPr>
              <w:t xml:space="preserve">easter egg</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bl>
    <w:p>
      <w:pPr>
        <w:spacing w:after="120"/>
      </w:pPr>
    </w:p>
    <w:p>
      <w:pPr>
        <w:spacing w:after="130" w:line="270"/>
      </w:pPr>
      <w:r>
        <w:rPr>
          <w:b/>
          <w:bCs/>
          <w:i w:val="false"/>
          <w:iCs w:val="false"/>
        </w:rPr>
        <w:t xml:space="preserve">The easter egg.</w:t>
      </w:r>
      <w:r>
        <w:rPr>
          <w:b w:val="false"/>
          <w:bCs w:val="false"/>
          <w:i w:val="false"/>
          <w:iCs w:val="false"/>
        </w:rPr>
        <w:t xml:space="preserve"> Scene 3 is </w:t>
      </w:r>
      <w:r>
        <w:rPr>
          <w:b w:val="false"/>
          <w:bCs w:val="false"/>
          <w:i/>
          <w:iCs/>
        </w:rPr>
        <w:t xml:space="preserve">not referenced by any catalog entry</w:t>
      </w:r>
      <w:r>
        <w:rPr>
          <w:b w:val="false"/>
          <w:bCs w:val="false"/>
          <w:i w:val="false"/>
          <w:iCs w:val="false"/>
        </w:rPr>
        <w:t xml:space="preserve">, so it cannot be commanded. Roughly </w:t>
      </w:r>
      <w:r>
        <w:rPr>
          <w:b/>
          <w:bCs/>
          <w:i w:val="false"/>
          <w:iCs w:val="false"/>
        </w:rPr>
        <w:t xml:space="preserve">1 capture in 100</w:t>
      </w:r>
      <w:r>
        <w:rPr>
          <w:b w:val="false"/>
          <w:bCs w:val="false"/>
          <w:i w:val="false"/>
          <w:iCs w:val="false"/>
        </w:rPr>
        <w:t xml:space="preserve"> returns it instead of the commanded target: a Cassini image of Mimas, the Saturnian moon whose 130 km Herschel crater gives it a famously Death-Star-like silhouette. The roll is advanced per capture from a fixed seed rather than from the clock, so it is </w:t>
      </w:r>
      <w:r>
        <w:rPr>
          <w:b/>
          <w:bCs/>
          <w:i w:val="false"/>
          <w:iCs w:val="false"/>
        </w:rPr>
        <w:t xml:space="preserve">replay-deterministic</w:t>
      </w:r>
      <w:r>
        <w:rPr>
          <w:b w:val="false"/>
          <w:bCs w:val="false"/>
          <w:i w:val="false"/>
          <w:iCs w:val="false"/>
        </w:rPr>
        <w:t xml:space="preserve"> — essential, because the platform's saves are command-log replays (charter R15.1) and a truly random egg would make a replayed log diverge. </w:t>
      </w:r>
      <w:r>
        <w:rPr>
          <w:rFonts w:ascii="Consolas" w:cs="Consolas" w:eastAsia="Consolas" w:hAnsi="Consolas"/>
          <w:b w:val="false"/>
          <w:bCs w:val="false"/>
          <w:i w:val="false"/>
          <w:iCs w:val="false"/>
          <w:sz w:val="19"/>
          <w:szCs w:val="19"/>
          <w:shd w:fill="F2F2F2" w:val="clear"/>
        </w:rPr>
        <w:t xml:space="preserve">g_cam_egg_pct</w:t>
      </w:r>
      <w:r>
        <w:rPr>
          <w:b w:val="false"/>
          <w:bCs w:val="false"/>
          <w:i w:val="false"/>
          <w:iCs w:val="false"/>
        </w:rPr>
        <w:t xml:space="preserve"> controls the rate: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disables it, </w:t>
      </w:r>
      <w:r>
        <w:rPr>
          <w:rFonts w:ascii="Consolas" w:cs="Consolas" w:eastAsia="Consolas" w:hAnsi="Consolas"/>
          <w:b w:val="false"/>
          <w:bCs w:val="false"/>
          <w:i w:val="false"/>
          <w:iCs w:val="false"/>
          <w:sz w:val="19"/>
          <w:szCs w:val="19"/>
          <w:shd w:fill="F2F2F2" w:val="clear"/>
        </w:rPr>
        <w:t xml:space="preserve">100</w:t>
      </w:r>
      <w:r>
        <w:rPr>
          <w:b w:val="false"/>
          <w:bCs w:val="false"/>
          <w:i w:val="false"/>
          <w:iCs w:val="false"/>
        </w:rPr>
        <w:t xml:space="preserve"> forces it, which is how the regression test verifies the scene exists.</w:t>
      </w:r>
    </w:p>
    <w:p>
      <w:pPr>
        <w:spacing w:after="130" w:line="270"/>
      </w:pPr>
      <w:r>
        <w:rPr>
          <w:b w:val="false"/>
          <w:bCs w:val="false"/>
          <w:i w:val="false"/>
          <w:iCs w:val="false"/>
        </w:rPr>
        <w:t xml:space="preserve">&gt; </w:t>
      </w:r>
      <w:r>
        <w:rPr>
          <w:b/>
          <w:bCs/>
          <w:i w:val="false"/>
          <w:iCs w:val="false"/>
        </w:rPr>
        <w:t xml:space="preserve">Why raw pixels rather than a stored JPEG/PNG.</w:t>
      </w:r>
      <w:r>
        <w:rPr>
          <w:b w:val="false"/>
          <w:bCs w:val="false"/>
          <w:i w:val="false"/>
          <w:iCs w:val="false"/>
        </w:rPr>
        <w:t xml:space="preserve"> A compressed image cannot be meaningfully inverted or filtered by poking bytes, and an on-board decoder would be a large block of un-patchable code. Real missions downlink raw sensor data and form image products on the ground, so the probe holds raw pixels and the </w:t>
      </w:r>
      <w:r>
        <w:rPr>
          <w:b w:val="false"/>
          <w:bCs w:val="false"/>
          <w:i/>
          <w:iCs/>
        </w:rPr>
        <w:t xml:space="preserve">ground station</w:t>
      </w:r>
      <w:r>
        <w:rPr>
          <w:b w:val="false"/>
          <w:bCs w:val="false"/>
          <w:i w:val="false"/>
          <w:iCs w:val="false"/>
        </w:rPr>
        <w:t xml:space="preserve"> writes the PNG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That keeps every stage of the pipeline a legitimate patch target.</w:t>
      </w:r>
    </w:p>
    <w:p>
      <w:pPr>
        <w:spacing w:after="130" w:line="270"/>
      </w:pPr>
      <w:r>
        <w:rPr>
          <w:b w:val="false"/>
          <w:bCs w:val="false"/>
          <w:i w:val="false"/>
          <w:iCs w:val="false"/>
        </w:rPr>
        <w:t xml:space="preserve">Pipeline, source → frame buffer,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2"/>
        <w:gridCol w:w="2340"/>
        <w:gridCol w:w="1132"/>
        <w:gridCol w:w="4756"/>
      </w:tblGrid>
      <w:tr>
        <w:trPr>
          <w:tblHeader/>
        </w:trPr>
        <w:tc>
          <w:tcPr>
            <w:tcW w:type="dxa" w:w="1132"/>
            <w:shd w:fill="D9E2F3" w:val="clear"/>
            <w:tcMar>
              <w:top w:type="dxa" w:w="55"/>
              <w:left w:type="dxa" w:w="90"/>
              <w:bottom w:type="dxa" w:w="55"/>
              <w:right w:type="dxa" w:w="90"/>
            </w:tcMar>
          </w:tcPr>
          <w:p>
            <w:pPr>
              <w:spacing w:after="0" w:line="240"/>
            </w:pPr>
            <w:r>
              <w:rPr>
                <w:b/>
                <w:bCs/>
                <w:sz w:val="19"/>
                <w:szCs w:val="19"/>
              </w:rPr>
              <w:t xml:space="preserve">Stage</w:t>
            </w:r>
          </w:p>
        </w:tc>
        <w:tc>
          <w:tcPr>
            <w:tcW w:type="dxa" w:w="2340"/>
            <w:shd w:fill="D9E2F3" w:val="clear"/>
            <w:tcMar>
              <w:top w:type="dxa" w:w="55"/>
              <w:left w:type="dxa" w:w="90"/>
              <w:bottom w:type="dxa" w:w="55"/>
              <w:right w:type="dxa" w:w="90"/>
            </w:tcMar>
          </w:tcPr>
          <w:p>
            <w:pPr>
              <w:spacing w:after="0" w:line="240"/>
            </w:pPr>
            <w:r>
              <w:rPr>
                <w:b/>
                <w:bCs/>
                <w:sz w:val="19"/>
                <w:szCs w:val="19"/>
              </w:rPr>
              <w:t xml:space="preserve">Surface</w:t>
            </w:r>
          </w:p>
        </w:tc>
        <w:tc>
          <w:tcPr>
            <w:tcW w:type="dxa" w:w="1132"/>
            <w:shd w:fill="D9E2F3" w:val="clear"/>
            <w:tcMar>
              <w:top w:type="dxa" w:w="55"/>
              <w:left w:type="dxa" w:w="90"/>
              <w:bottom w:type="dxa" w:w="55"/>
              <w:right w:type="dxa" w:w="90"/>
            </w:tcMar>
          </w:tcPr>
          <w:p>
            <w:pPr>
              <w:spacing w:after="0" w:line="240"/>
            </w:pPr>
            <w:r>
              <w:rPr>
                <w:b/>
                <w:bCs/>
                <w:sz w:val="19"/>
                <w:szCs w:val="19"/>
              </w:rPr>
              <w:t xml:space="preserve">Ships as</w:t>
            </w:r>
          </w:p>
        </w:tc>
        <w:tc>
          <w:tcPr>
            <w:tcW w:type="dxa" w:w="4756"/>
            <w:shd w:fill="D9E2F3" w:val="clear"/>
            <w:tcMar>
              <w:top w:type="dxa" w:w="55"/>
              <w:left w:type="dxa" w:w="90"/>
              <w:bottom w:type="dxa" w:w="55"/>
              <w:right w:type="dxa" w:w="90"/>
            </w:tcMar>
          </w:tcPr>
          <w:p>
            <w:pPr>
              <w:spacing w:after="0" w:line="240"/>
            </w:pPr>
            <w:r>
              <w:rPr>
                <w:b/>
                <w:bCs/>
                <w:sz w:val="19"/>
                <w:szCs w:val="19"/>
              </w:rPr>
              <w:t xml:space="preserve">Patch difficulty</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Convolution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cam_kernel[9]</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cam_kdiv</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kernel</w:t>
            </w:r>
          </w:p>
        </w:tc>
        <w:tc>
          <w:tcPr>
            <w:tcW w:type="dxa" w:w="4756"/>
            <w:tcMar>
              <w:top w:type="dxa" w:w="55"/>
              <w:left w:type="dxa" w:w="90"/>
              <w:bottom w:type="dxa" w:w="55"/>
              <w:right w:type="dxa" w:w="90"/>
            </w:tcMar>
          </w:tcPr>
          <w:p>
            <w:pPr>
              <w:spacing w:after="0" w:line="240"/>
            </w:pPr>
            <w:r>
              <w:rPr>
                <w:b w:val="false"/>
                <w:bCs w:val="false"/>
                <w:i w:val="false"/>
                <w:iCs w:val="false"/>
              </w:rPr>
              <w:t xml:space="preserve">data — blur, sharpen, edge-detect are coefficient changes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Exposure / gain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registers</w:t>
            </w:r>
          </w:p>
        </w:tc>
        <w:tc>
          <w:tcPr>
            <w:tcW w:type="dxa" w:w="1132"/>
            <w:tcMar>
              <w:top w:type="dxa" w:w="55"/>
              <w:left w:type="dxa" w:w="90"/>
              <w:bottom w:type="dxa" w:w="55"/>
              <w:right w:type="dxa" w:w="90"/>
            </w:tcMar>
          </w:tcPr>
          <w:p>
            <w:pPr>
              <w:spacing w:after="0" w:line="240"/>
            </w:pPr>
            <w:r>
              <w:rPr>
                <w:b w:val="false"/>
                <w:bCs w:val="false"/>
                <w:i w:val="false"/>
                <w:iCs w:val="false"/>
              </w:rPr>
              <w:t xml:space="preserve">250 ms, ×16</w:t>
            </w:r>
          </w:p>
        </w:tc>
        <w:tc>
          <w:tcPr>
            <w:tcW w:type="dxa" w:w="4756"/>
            <w:tcMar>
              <w:top w:type="dxa" w:w="55"/>
              <w:left w:type="dxa" w:w="90"/>
              <w:bottom w:type="dxa" w:w="55"/>
              <w:right w:type="dxa" w:w="90"/>
            </w:tcMar>
          </w:tcPr>
          <w:p>
            <w:pPr>
              <w:spacing w:after="0" w:line="240"/>
            </w:pPr>
            <w:r>
              <w:rPr>
                <w:b w:val="false"/>
                <w:bCs w:val="false"/>
                <w:i w:val="false"/>
                <w:iCs w:val="false"/>
              </w:rPr>
              <w:t xml:space="preserve">data — already the over/under-exposure objective (§6.1)</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Transfer curve</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cam_lut[256]</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ramp</w:t>
            </w:r>
          </w:p>
        </w:tc>
        <w:tc>
          <w:tcPr>
            <w:tcW w:type="dxa" w:w="4756"/>
            <w:tcMar>
              <w:top w:type="dxa" w:w="55"/>
              <w:left w:type="dxa" w:w="90"/>
              <w:bottom w:type="dxa" w:w="55"/>
              <w:right w:type="dxa" w:w="90"/>
            </w:tcMar>
          </w:tcPr>
          <w:p>
            <w:pPr>
              <w:spacing w:after="0" w:line="240"/>
            </w:pPr>
            <w:r>
              <w:rPr>
                <w:b/>
                <w:bCs/>
                <w:i w:val="false"/>
                <w:iCs w:val="false"/>
              </w:rPr>
              <w:t xml:space="preserve">data — the inversion objective: 8 uplinks rewrite the curve</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Stage selection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(config)</w:t>
            </w:r>
          </w:p>
        </w:tc>
        <w:tc>
          <w:tcPr>
            <w:tcW w:type="dxa" w:w="113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FILT_LUT</w:t>
            </w:r>
          </w:p>
        </w:tc>
        <w:tc>
          <w:tcPr>
            <w:tcW w:type="dxa" w:w="4756"/>
            <w:tcMar>
              <w:top w:type="dxa" w:w="55"/>
              <w:left w:type="dxa" w:w="90"/>
              <w:bottom w:type="dxa" w:w="55"/>
              <w:right w:type="dxa" w:w="90"/>
            </w:tcMar>
          </w:tcPr>
          <w:p>
            <w:pPr>
              <w:spacing w:after="0" w:line="240"/>
            </w:pPr>
            <w:r>
              <w:rPr>
                <w:b w:val="false"/>
                <w:bCs w:val="false"/>
                <w:i w:val="false"/>
                <w:iCs w:val="false"/>
              </w:rPr>
              <w:t xml:space="preserve">data — enable/disable stages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The loop itself</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image_process()</w:t>
            </w:r>
          </w:p>
        </w:tc>
        <w:tc>
          <w:tcPr>
            <w:tcW w:type="dxa" w:w="1132"/>
            <w:tcMar>
              <w:top w:type="dxa" w:w="55"/>
              <w:left w:type="dxa" w:w="90"/>
              <w:bottom w:type="dxa" w:w="55"/>
              <w:right w:type="dxa" w:w="90"/>
            </w:tcMar>
          </w:tcPr>
          <w:p>
            <w:pPr>
              <w:spacing w:after="0" w:line="240"/>
            </w:pPr>
            <w:r>
              <w:rPr>
                <w:b w:val="false"/>
                <w:bCs w:val="false"/>
                <w:i w:val="false"/>
                <w:iCs w:val="false"/>
              </w:rPr>
              <w:t xml:space="preserve">—</w:t>
            </w:r>
          </w:p>
        </w:tc>
        <w:tc>
          <w:tcPr>
            <w:tcW w:type="dxa" w:w="4756"/>
            <w:tcMar>
              <w:top w:type="dxa" w:w="55"/>
              <w:left w:type="dxa" w:w="90"/>
              <w:bottom w:type="dxa" w:w="55"/>
              <w:right w:type="dxa" w:w="90"/>
            </w:tcMar>
          </w:tcPr>
          <w:p>
            <w:pPr>
              <w:spacing w:after="0" w:line="240"/>
            </w:pPr>
            <w:r>
              <w:rPr>
                <w:b w:val="false"/>
                <w:bCs w:val="false"/>
                <w:i w:val="false"/>
                <w:iCs w:val="false"/>
              </w:rPr>
              <w:t xml:space="preserve">code — has an entry pad and an inline patch point (§6.5)</w:t>
            </w:r>
          </w:p>
        </w:tc>
      </w:tr>
    </w:tbl>
    <w:p>
      <w:pPr>
        <w:spacing w:after="120"/>
      </w:pPr>
    </w:p>
    <w:p>
      <w:pPr>
        <w:spacing w:after="130" w:line="270"/>
      </w:pPr>
      <w:r>
        <w:rPr>
          <w:b w:val="false"/>
          <w:bCs w:val="false"/>
          <w:i w:val="false"/>
          <w:iCs w:val="false"/>
        </w:rPr>
        <w:t xml:space="preserve">The LUT stage is </w:t>
      </w:r>
      <w:r>
        <w:rPr>
          <w:b/>
          <w:bCs/>
          <w:i w:val="false"/>
          <w:iCs w:val="false"/>
        </w:rPr>
        <w:t xml:space="preserve">live but invisible as built</w:t>
      </w:r>
      <w:r>
        <w:rPr>
          <w:b w:val="false"/>
          <w:bCs w:val="false"/>
          <w:i w:val="false"/>
          <w:iCs w:val="false"/>
        </w:rPr>
        <w:t xml:space="preserve">: it ships as an identity ramp, so the pipeline already runs it and a scenario needs only to rewrite 256 bytes to invert, threshold, posterize or solarize the downlinked image. Because the LUT is applied last and the statistics are computed from the frame buffer, an inversion is verifiable </w:t>
      </w:r>
      <w:r>
        <w:rPr>
          <w:b/>
          <w:bCs/>
          <w:i w:val="false"/>
          <w:iCs w:val="false"/>
        </w:rPr>
        <w:t xml:space="preserve">from telemetry alone</w:t>
      </w:r>
      <w:r>
        <w:rPr>
          <w:b w:val="false"/>
          <w:bCs w:val="false"/>
          <w:i w:val="false"/>
          <w:iCs w:val="false"/>
        </w:rPr>
        <w:t xml:space="preserve"> — the dark sky becomes bright, so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jumps — without downlinking a single pixel.</w:t>
      </w:r>
    </w:p>
    <w:p>
      <w:pPr>
        <w:spacing w:after="130" w:line="270"/>
      </w:pPr>
      <w:r>
        <w:rPr>
          <w:b w:val="false"/>
          <w:bCs w:val="false"/>
          <w:i w:val="false"/>
          <w:iCs w:val="false"/>
        </w:rPr>
        <w:t xml:space="preserve">Capture statistics are computed from the written frame, not the source.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bright </w:t>
      </w:r>
      <w:r>
        <w:rPr>
          <w:b w:val="false"/>
          <w:bCs w:val="false"/>
          <w:i/>
          <w:iCs/>
        </w:rPr>
        <w:t xml:space="preserve">unclipped local maxima</w:t>
      </w:r>
      <w:r>
        <w:rPr>
          <w:b w:val="false"/>
          <w:bCs w:val="false"/>
          <w:i w:val="false"/>
          <w:iCs w:val="false"/>
        </w:rPr>
        <w:t xml:space="preserve">, so it measures genuine point sources: an overexposed frame is a flat bright field and scores near zero, while a merely bright frame does not inflate the count.</w:t>
      </w:r>
    </w:p>
    <w:p>
      <w:pPr>
        <w:spacing w:after="130" w:line="270"/>
      </w:pPr>
      <w:r>
        <w:rPr>
          <w:b/>
          <w:bCs/>
          <w:i w:val="false"/>
          <w:iCs w:val="false"/>
        </w:rPr>
        <w:t xml:space="preserve">Recovering the picture.</w:t>
      </w:r>
      <w:r>
        <w:rPr>
          <w:b w:val="false"/>
          <w:bCs w:val="false"/>
          <w:i w:val="false"/>
          <w:iCs w:val="false"/>
        </w:rPr>
        <w:t xml:space="preserve"> Pixels never ride in telemetry.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drives the documented downlink —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the frame buffer 64 bytes at a time, 64 commands for a full frame — and writes a PNG with a dependency-free encoder (</w:t>
      </w:r>
      <w:r>
        <w:rPr>
          <w:rFonts w:ascii="Consolas" w:cs="Consolas" w:eastAsia="Consolas" w:hAnsi="Consolas"/>
          <w:b w:val="false"/>
          <w:bCs w:val="false"/>
          <w:i w:val="false"/>
          <w:iCs w:val="false"/>
          <w:sz w:val="19"/>
          <w:szCs w:val="19"/>
          <w:shd w:fill="F2F2F2" w:val="clear"/>
        </w:rPr>
        <w:t xml:space="preserve">tools/png.py</w:t>
      </w:r>
      <w:r>
        <w:rPr>
          <w:b w:val="false"/>
          <w:bCs w:val="false"/>
          <w:i w:val="false"/>
          <w:iCs w:val="false"/>
        </w:rPr>
        <w:t xml:space="preserve">, stdlib only). Every action it takes is an ordinary uplink a player could type by hand, including </w:t>
      </w:r>
      <w:r>
        <w:rPr>
          <w:rFonts w:ascii="Consolas" w:cs="Consolas" w:eastAsia="Consolas" w:hAnsi="Consolas"/>
          <w:b w:val="false"/>
          <w:bCs w:val="false"/>
          <w:i w:val="false"/>
          <w:iCs w:val="false"/>
          <w:sz w:val="19"/>
          <w:szCs w:val="19"/>
          <w:shd w:fill="F2F2F2" w:val="clear"/>
        </w:rPr>
        <w:t xml:space="preserve">--invert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--threshold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--filter blur|sharpen|edge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--target N</w:t>
      </w:r>
      <w:r>
        <w:rPr>
          <w:b w:val="false"/>
          <w:bCs w:val="false"/>
          <w:i w:val="false"/>
          <w:iCs w:val="false"/>
        </w:rPr>
        <w:t xml:space="preserve">.</w:t>
      </w:r>
    </w:p>
    <w:p>
      <w:pPr>
        <w:pStyle w:val="Heading2"/>
        <w:spacing w:after="110" w:before="220"/>
      </w:pPr>
      <w:r>
        <w:rPr>
          <w:b w:val="false"/>
          <w:bCs w:val="false"/>
          <w:i w:val="false"/>
          <w:iCs w:val="false"/>
        </w:rPr>
        <w:t xml:space="preserve">6.4b Downlink Comms: Two Antennas, and the Bandwidth They Buy</w:t>
      </w:r>
    </w:p>
    <w:p>
      <w:pPr>
        <w:spacing w:after="130" w:line="270"/>
      </w:pPr>
      <w:r>
        <w:rPr>
          <w:b w:val="false"/>
          <w:bCs w:val="false"/>
          <w:i w:val="false"/>
          <w:iCs w:val="false"/>
        </w:rPr>
        <w:t xml:space="preserve">Real precedent: </w:t>
      </w:r>
      <w:r>
        <w:rPr>
          <w:b/>
          <w:bCs/>
          <w:i w:val="false"/>
          <w:iCs w:val="false"/>
        </w:rPr>
        <w:t xml:space="preserve">Galileo's</w:t>
      </w:r>
      <w:r>
        <w:rPr>
          <w:b w:val="false"/>
          <w:bCs w:val="false"/>
          <w:i w:val="false"/>
          <w:iCs w:val="false"/>
        </w:rPr>
        <w:t xml:space="preserve"> high-gain antenna failed to unfurl in 1991 — several ribs stuck in their sockets — and the mission was saved not by freeing the dish but by reprogramming the spacecraft in flight to run science through the low-gain antenna: new compression, and hard decisions about which data was worth the bandwidth. </w:t>
      </w:r>
      <w:r>
        <w:rPr>
          <w:rFonts w:ascii="Consolas" w:cs="Consolas" w:eastAsia="Consolas" w:hAnsi="Consolas"/>
          <w:b w:val="false"/>
          <w:bCs w:val="false"/>
          <w:i w:val="false"/>
          <w:iCs w:val="false"/>
          <w:sz w:val="19"/>
          <w:szCs w:val="19"/>
          <w:shd w:fill="F2F2F2" w:val="clear"/>
        </w:rPr>
        <w:t xml:space="preserve">comms.c</w:t>
      </w:r>
      <w:r>
        <w:rPr>
          <w:b w:val="false"/>
          <w:bCs w:val="false"/>
          <w:i w:val="false"/>
          <w:iCs w:val="false"/>
        </w:rPr>
        <w:t xml:space="preserve"> is that scenario in miniature, and it models the dead end as well as the answer.</w:t>
      </w:r>
    </w:p>
    <w:p>
      <w:pPr>
        <w:spacing w:after="130" w:line="270"/>
      </w:pPr>
      <w:r>
        <w:rPr>
          <w:b w:val="false"/>
          <w:bCs w:val="false"/>
          <w:i w:val="false"/>
          <w:iCs w:val="false"/>
        </w:rPr>
        <w:t xml:space="preserve">#### The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3"/>
        <w:gridCol w:w="5048"/>
        <w:gridCol w:w="2419"/>
      </w:tblGrid>
      <w:tr>
        <w:trPr>
          <w:tblHeader/>
        </w:trPr>
        <w:tc>
          <w:tcPr>
            <w:tcW w:type="dxa" w:w="1893"/>
            <w:shd w:fill="D9E2F3" w:val="clear"/>
            <w:tcMar>
              <w:top w:type="dxa" w:w="55"/>
              <w:left w:type="dxa" w:w="90"/>
              <w:bottom w:type="dxa" w:w="55"/>
              <w:right w:type="dxa" w:w="90"/>
            </w:tcMar>
          </w:tcPr>
          <w:p>
            <w:pPr>
              <w:spacing w:after="0" w:line="240"/>
            </w:pPr>
            <w:r>
              <w:rPr>
                <w:b/>
                <w:bCs/>
                <w:sz w:val="19"/>
                <w:szCs w:val="19"/>
              </w:rPr>
              <w:t xml:space="preserve"/>
            </w:r>
          </w:p>
        </w:tc>
        <w:tc>
          <w:tcPr>
            <w:tcW w:type="dxa" w:w="5048"/>
            <w:shd w:fill="D9E2F3" w:val="clear"/>
            <w:tcMar>
              <w:top w:type="dxa" w:w="55"/>
              <w:left w:type="dxa" w:w="90"/>
              <w:bottom w:type="dxa" w:w="55"/>
              <w:right w:type="dxa" w:w="90"/>
            </w:tcMar>
          </w:tcPr>
          <w:p>
            <w:pPr>
              <w:spacing w:after="0" w:line="240"/>
            </w:pPr>
            <w:r>
              <w:rPr>
                <w:b/>
                <w:bCs/>
                <w:sz w:val="19"/>
                <w:szCs w:val="19"/>
              </w:rPr>
              <w:t xml:space="preserve">HGA</w:t>
            </w:r>
          </w:p>
        </w:tc>
        <w:tc>
          <w:tcPr>
            <w:tcW w:type="dxa" w:w="2419"/>
            <w:shd w:fill="D9E2F3" w:val="clear"/>
            <w:tcMar>
              <w:top w:type="dxa" w:w="55"/>
              <w:left w:type="dxa" w:w="90"/>
              <w:bottom w:type="dxa" w:w="55"/>
              <w:right w:type="dxa" w:w="90"/>
            </w:tcMar>
          </w:tcPr>
          <w:p>
            <w:pPr>
              <w:spacing w:after="0" w:line="240"/>
            </w:pPr>
            <w:r>
              <w:rPr>
                <w:b/>
                <w:bCs/>
                <w:sz w:val="19"/>
                <w:szCs w:val="19"/>
              </w:rPr>
              <w:t xml:space="preserve">LGA</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Type</w:t>
            </w:r>
          </w:p>
        </w:tc>
        <w:tc>
          <w:tcPr>
            <w:tcW w:type="dxa" w:w="5048"/>
            <w:tcMar>
              <w:top w:type="dxa" w:w="55"/>
              <w:left w:type="dxa" w:w="90"/>
              <w:bottom w:type="dxa" w:w="55"/>
              <w:right w:type="dxa" w:w="90"/>
            </w:tcMar>
          </w:tcPr>
          <w:p>
            <w:pPr>
              <w:spacing w:after="0" w:line="240"/>
            </w:pPr>
            <w:r>
              <w:rPr>
                <w:b w:val="false"/>
                <w:bCs w:val="false"/>
                <w:i w:val="false"/>
                <w:iCs w:val="false"/>
              </w:rPr>
              <w:t xml:space="preserve">Deployable high-gain dish</w:t>
            </w:r>
          </w:p>
        </w:tc>
        <w:tc>
          <w:tcPr>
            <w:tcW w:type="dxa" w:w="2419"/>
            <w:tcMar>
              <w:top w:type="dxa" w:w="55"/>
              <w:left w:type="dxa" w:w="90"/>
              <w:bottom w:type="dxa" w:w="55"/>
              <w:right w:type="dxa" w:w="90"/>
            </w:tcMar>
          </w:tcPr>
          <w:p>
            <w:pPr>
              <w:spacing w:after="0" w:line="240"/>
            </w:pPr>
            <w:r>
              <w:rPr>
                <w:b w:val="false"/>
                <w:bCs w:val="false"/>
                <w:i w:val="false"/>
                <w:iCs w:val="false"/>
              </w:rPr>
              <w:t xml:space="preserve">Fixed low-gain omni</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Boresight gain</w:t>
            </w:r>
          </w:p>
        </w:tc>
        <w:tc>
          <w:tcPr>
            <w:tcW w:type="dxa" w:w="5048"/>
            <w:tcMar>
              <w:top w:type="dxa" w:w="55"/>
              <w:left w:type="dxa" w:w="90"/>
              <w:bottom w:type="dxa" w:w="55"/>
              <w:right w:type="dxa" w:w="90"/>
            </w:tcMar>
          </w:tcPr>
          <w:p>
            <w:pPr>
              <w:spacing w:after="0" w:line="240"/>
            </w:pPr>
            <w:r>
              <w:rPr>
                <w:b w:val="false"/>
                <w:bCs w:val="false"/>
                <w:i w:val="false"/>
                <w:iCs w:val="false"/>
              </w:rPr>
              <w:t xml:space="preserve">34.50 dBi</w:t>
            </w:r>
          </w:p>
        </w:tc>
        <w:tc>
          <w:tcPr>
            <w:tcW w:type="dxa" w:w="2419"/>
            <w:tcMar>
              <w:top w:type="dxa" w:w="55"/>
              <w:left w:type="dxa" w:w="90"/>
              <w:bottom w:type="dxa" w:w="55"/>
              <w:right w:type="dxa" w:w="90"/>
            </w:tcMar>
          </w:tcPr>
          <w:p>
            <w:pPr>
              <w:spacing w:after="0" w:line="240"/>
            </w:pPr>
            <w:r>
              <w:rPr>
                <w:b w:val="false"/>
                <w:bCs w:val="false"/>
                <w:i w:val="false"/>
                <w:iCs w:val="false"/>
              </w:rPr>
              <w:t xml:space="preserve">8.00 dBi</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Deployment</w:t>
            </w:r>
          </w:p>
        </w:tc>
        <w:tc>
          <w:tcPr>
            <w:tcW w:type="dxa" w:w="5048"/>
            <w:tcMar>
              <w:top w:type="dxa" w:w="55"/>
              <w:left w:type="dxa" w:w="90"/>
              <w:bottom w:type="dxa" w:w="55"/>
              <w:right w:type="dxa" w:w="90"/>
            </w:tcMar>
          </w:tcPr>
          <w:p>
            <w:pPr>
              <w:spacing w:after="0" w:line="240"/>
            </w:pPr>
            <w:r>
              <w:rPr>
                <w:b w:val="false"/>
                <w:bCs w:val="false"/>
                <w:i w:val="false"/>
                <w:iCs w:val="false"/>
              </w:rPr>
              <w:t xml:space="preserve">Required — unusable below </w:t>
            </w:r>
            <w:r>
              <w:rPr>
                <w:rFonts w:ascii="Consolas" w:cs="Consolas" w:eastAsia="Consolas" w:hAnsi="Consolas"/>
                <w:b w:val="false"/>
                <w:bCs w:val="false"/>
                <w:i w:val="false"/>
                <w:iCs w:val="false"/>
                <w:sz w:val="19"/>
                <w:szCs w:val="19"/>
                <w:shd w:fill="F2F2F2" w:val="clear"/>
              </w:rPr>
              <w:t xml:space="preserve">HGA_DEPLOY_MIN</w:t>
            </w:r>
            <w:r>
              <w:rPr>
                <w:b w:val="false"/>
                <w:bCs w:val="false"/>
                <w:i w:val="false"/>
                <w:iCs w:val="false"/>
              </w:rPr>
              <w:t xml:space="preserve"> (95%)</w:t>
            </w:r>
          </w:p>
        </w:tc>
        <w:tc>
          <w:tcPr>
            <w:tcW w:type="dxa" w:w="2419"/>
            <w:tcMar>
              <w:top w:type="dxa" w:w="55"/>
              <w:left w:type="dxa" w:w="90"/>
              <w:bottom w:type="dxa" w:w="55"/>
              <w:right w:type="dxa" w:w="90"/>
            </w:tcMar>
          </w:tcPr>
          <w:p>
            <w:pPr>
              <w:spacing w:after="0" w:line="240"/>
            </w:pPr>
            <w:r>
              <w:rPr>
                <w:b w:val="false"/>
                <w:bCs w:val="false"/>
                <w:i w:val="false"/>
                <w:iCs w:val="false"/>
              </w:rPr>
              <w:t xml:space="preserve">None</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Pointing</w:t>
            </w:r>
          </w:p>
        </w:tc>
        <w:tc>
          <w:tcPr>
            <w:tcW w:type="dxa" w:w="5048"/>
            <w:tcMar>
              <w:top w:type="dxa" w:w="55"/>
              <w:left w:type="dxa" w:w="90"/>
              <w:bottom w:type="dxa" w:w="55"/>
              <w:right w:type="dxa" w:w="90"/>
            </w:tcMar>
          </w:tcPr>
          <w:p>
            <w:pPr>
              <w:spacing w:after="0" w:line="240"/>
            </w:pPr>
            <w:r>
              <w:rPr>
                <w:b w:val="false"/>
                <w:bCs w:val="false"/>
                <w:i w:val="false"/>
                <w:iCs w:val="false"/>
              </w:rPr>
              <w:t xml:space="preserve">Narrow beam; must be held on boresight</w:t>
            </w:r>
          </w:p>
        </w:tc>
        <w:tc>
          <w:tcPr>
            <w:tcW w:type="dxa" w:w="2419"/>
            <w:tcMar>
              <w:top w:type="dxa" w:w="55"/>
              <w:left w:type="dxa" w:w="90"/>
              <w:bottom w:type="dxa" w:w="55"/>
              <w:right w:type="dxa" w:w="90"/>
            </w:tcMar>
          </w:tcPr>
          <w:p>
            <w:pPr>
              <w:spacing w:after="0" w:line="240"/>
            </w:pPr>
            <w:r>
              <w:rPr>
                <w:b w:val="false"/>
                <w:bCs w:val="false"/>
                <w:i w:val="false"/>
                <w:iCs w:val="false"/>
              </w:rPr>
              <w:t xml:space="preserve">None — omnidirectional</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Attitude reference</w:t>
            </w:r>
          </w:p>
        </w:tc>
        <w:tc>
          <w:tcPr>
            <w:tcW w:type="dxa" w:w="5048"/>
            <w:tcMar>
              <w:top w:type="dxa" w:w="55"/>
              <w:left w:type="dxa" w:w="90"/>
              <w:bottom w:type="dxa" w:w="55"/>
              <w:right w:type="dxa" w:w="90"/>
            </w:tcMar>
          </w:tcPr>
          <w:p>
            <w:pPr>
              <w:spacing w:after="0" w:line="240"/>
            </w:pPr>
            <w:r>
              <w:rPr>
                <w:b w:val="false"/>
                <w:bCs w:val="false"/>
                <w:i w:val="false"/>
                <w:iCs w:val="false"/>
              </w:rPr>
              <w:t xml:space="preserve">Star tracker (</w:t>
            </w:r>
            <w:r>
              <w:rPr>
                <w:rFonts w:ascii="Consolas" w:cs="Consolas" w:eastAsia="Consolas" w:hAnsi="Consolas"/>
                <w:b w:val="false"/>
                <w:bCs w:val="false"/>
                <w:i w:val="false"/>
                <w:iCs w:val="false"/>
                <w:sz w:val="19"/>
                <w:szCs w:val="19"/>
                <w:shd w:fill="F2F2F2" w:val="clear"/>
              </w:rPr>
              <w:t xml:space="preserve">SLOT_STR</w:t>
            </w:r>
            <w:r>
              <w:rPr>
                <w:b w:val="false"/>
                <w:bCs w:val="false"/>
                <w:i w:val="false"/>
                <w:iCs w:val="false"/>
              </w:rPr>
              <w:t xml:space="preserve">)</w:t>
            </w:r>
          </w:p>
        </w:tc>
        <w:tc>
          <w:tcPr>
            <w:tcW w:type="dxa" w:w="2419"/>
            <w:tcMar>
              <w:top w:type="dxa" w:w="55"/>
              <w:left w:type="dxa" w:w="90"/>
              <w:bottom w:type="dxa" w:w="55"/>
              <w:right w:type="dxa" w:w="90"/>
            </w:tcMar>
          </w:tcPr>
          <w:p>
            <w:pPr>
              <w:spacing w:after="0" w:line="240"/>
            </w:pPr>
            <w:r>
              <w:rPr>
                <w:b w:val="false"/>
                <w:bCs w:val="false"/>
                <w:i w:val="false"/>
                <w:iCs w:val="false"/>
              </w:rPr>
              <w:t xml:space="preserve">None</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Extra bus draw</w:t>
            </w:r>
          </w:p>
        </w:tc>
        <w:tc>
          <w:tcPr>
            <w:tcW w:type="dxa" w:w="504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hga_point_mw</w:t>
            </w:r>
            <w:r>
              <w:rPr>
                <w:b w:val="false"/>
                <w:bCs w:val="false"/>
                <w:i w:val="false"/>
                <w:iCs w:val="false"/>
              </w:rPr>
              <w:t xml:space="preserve"> for dish steering</w:t>
            </w:r>
          </w:p>
        </w:tc>
        <w:tc>
          <w:tcPr>
            <w:tcW w:type="dxa" w:w="2419"/>
            <w:tcMar>
              <w:top w:type="dxa" w:w="55"/>
              <w:left w:type="dxa" w:w="90"/>
              <w:bottom w:type="dxa" w:w="55"/>
              <w:right w:type="dxa" w:w="90"/>
            </w:tcMar>
          </w:tcPr>
          <w:p>
            <w:pPr>
              <w:spacing w:after="0" w:line="240"/>
            </w:pPr>
            <w:r>
              <w:rPr>
                <w:b w:val="false"/>
                <w:bCs w:val="false"/>
                <w:i w:val="false"/>
                <w:iCs w:val="false"/>
              </w:rPr>
              <w:t xml:space="preserve">—</w:t>
            </w:r>
          </w:p>
        </w:tc>
      </w:tr>
      <w:tr>
        <w:tc>
          <w:tcPr>
            <w:tcW w:type="dxa" w:w="1893"/>
            <w:tcMar>
              <w:top w:type="dxa" w:w="55"/>
              <w:left w:type="dxa" w:w="90"/>
              <w:bottom w:type="dxa" w:w="55"/>
              <w:right w:type="dxa" w:w="90"/>
            </w:tcMar>
          </w:tcPr>
          <w:p>
            <w:pPr>
              <w:spacing w:after="0" w:line="240"/>
            </w:pPr>
            <w:r>
              <w:rPr>
                <w:b w:val="false"/>
                <w:bCs w:val="false"/>
                <w:i w:val="false"/>
                <w:iCs w:val="false"/>
              </w:rPr>
              <w:t xml:space="preserve">Link rate as built</w:t>
            </w:r>
          </w:p>
        </w:tc>
        <w:tc>
          <w:tcPr>
            <w:tcW w:type="dxa" w:w="504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hga_rate_bps</w:t>
            </w:r>
            <w:r>
              <w:rPr>
                <w:b w:val="false"/>
                <w:bCs w:val="false"/>
                <w:i w:val="false"/>
                <w:iCs w:val="false"/>
              </w:rPr>
              <w:t xml:space="preserve"> = 160 bps</w:t>
            </w:r>
          </w:p>
        </w:tc>
        <w:tc>
          <w:tcPr>
            <w:tcW w:type="dxa" w:w="241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lga_rate_bps</w:t>
            </w:r>
            <w:r>
              <w:rPr>
                <w:b w:val="false"/>
                <w:bCs w:val="false"/>
                <w:i w:val="false"/>
                <w:iCs w:val="false"/>
              </w:rPr>
              <w:t xml:space="preserve"> = 64 bps</w:t>
            </w:r>
          </w:p>
        </w:tc>
      </w:tr>
    </w:tbl>
    <w:p>
      <w:pPr>
        <w:spacing w:after="120"/>
      </w:pPr>
    </w:p>
    <w:p>
      <w:pPr>
        <w:spacing w:after="130" w:line="270"/>
      </w:pPr>
      <w:r>
        <w:rPr>
          <w:b w:val="false"/>
          <w:bCs w:val="false"/>
          <w:i w:val="false"/>
          <w:iCs w:val="false"/>
        </w:rPr>
        <w:t xml:space="preserve">Both antennas share the transmitter (</w:t>
      </w:r>
      <w:r>
        <w:rPr>
          <w:rFonts w:ascii="Consolas" w:cs="Consolas" w:eastAsia="Consolas" w:hAnsi="Consolas"/>
          <w:b w:val="false"/>
          <w:bCs w:val="false"/>
          <w:i w:val="false"/>
          <w:iCs w:val="false"/>
          <w:sz w:val="19"/>
          <w:szCs w:val="19"/>
          <w:shd w:fill="F2F2F2" w:val="clear"/>
        </w:rPr>
        <w:t xml:space="preserve">comms_tx_mw</w:t>
      </w:r>
      <w:r>
        <w:rPr>
          <w:b w:val="false"/>
          <w:bCs w:val="false"/>
          <w:i w:val="false"/>
          <w:iCs w:val="false"/>
        </w:rPr>
        <w:t xml:space="preserve">, drawn while </w:t>
      </w:r>
      <w:r>
        <w:rPr>
          <w:rFonts w:ascii="Consolas" w:cs="Consolas" w:eastAsia="Consolas" w:hAnsi="Consolas"/>
          <w:b w:val="false"/>
          <w:bCs w:val="false"/>
          <w:i w:val="false"/>
          <w:iCs w:val="false"/>
          <w:sz w:val="19"/>
          <w:szCs w:val="19"/>
          <w:shd w:fill="F2F2F2" w:val="clear"/>
        </w:rPr>
        <w:t xml:space="preserve">XCTRL_TX_EN</w:t>
      </w:r>
      <w:r>
        <w:rPr>
          <w:b w:val="false"/>
          <w:bCs w:val="false"/>
          <w:i w:val="false"/>
          <w:iCs w:val="false"/>
        </w:rPr>
        <w:t xml:space="preserve"> is set); the gain is what buys the data rate. That draw is folded into the bus load, so the load-shed manager (§6.4) and the thermal model both see the cost of talking to Earth.</w:t>
      </w:r>
    </w:p>
    <w:p>
      <w:pPr>
        <w:spacing w:after="130" w:line="270"/>
      </w:pPr>
      <w:r>
        <w:rPr>
          <w:b w:val="false"/>
          <w:bCs w:val="false"/>
          <w:i w:val="false"/>
          <w:iCs w:val="false"/>
        </w:rPr>
        <w:t xml:space="preserve">#### The comms register block (</w:t>
      </w:r>
      <w:r>
        <w:rPr>
          <w:rFonts w:ascii="Consolas" w:cs="Consolas" w:eastAsia="Consolas" w:hAnsi="Consolas"/>
          <w:b w:val="false"/>
          <w:bCs w:val="false"/>
          <w:i w:val="false"/>
          <w:iCs w:val="false"/>
          <w:sz w:val="19"/>
          <w:szCs w:val="19"/>
          <w:shd w:fill="F2F2F2" w:val="clear"/>
        </w:rPr>
        <w:t xml:space="preserve">0x2001_E200</w:t>
      </w:r>
      <w:r>
        <w:rPr>
          <w:b w:val="false"/>
          <w:bCs w:val="false"/>
          <w:i w:val="false"/>
          <w:iCs w:val="false"/>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6"/>
        <w:gridCol w:w="2285"/>
        <w:gridCol w:w="5969"/>
      </w:tblGrid>
      <w:tr>
        <w:trPr>
          <w:tblHeader/>
        </w:trPr>
        <w:tc>
          <w:tcPr>
            <w:tcW w:type="dxa" w:w="1106"/>
            <w:shd w:fill="D9E2F3" w:val="clear"/>
            <w:tcMar>
              <w:top w:type="dxa" w:w="55"/>
              <w:left w:type="dxa" w:w="90"/>
              <w:bottom w:type="dxa" w:w="55"/>
              <w:right w:type="dxa" w:w="90"/>
            </w:tcMar>
          </w:tcPr>
          <w:p>
            <w:pPr>
              <w:spacing w:after="0" w:line="240"/>
            </w:pPr>
            <w:r>
              <w:rPr>
                <w:b/>
                <w:bCs/>
                <w:sz w:val="19"/>
                <w:szCs w:val="19"/>
              </w:rPr>
              <w:t xml:space="preserve">Offset</w:t>
            </w:r>
          </w:p>
        </w:tc>
        <w:tc>
          <w:tcPr>
            <w:tcW w:type="dxa" w:w="2285"/>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969"/>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w:t>
            </w:r>
          </w:p>
        </w:tc>
        <w:tc>
          <w:tcPr>
            <w:tcW w:type="dxa" w:w="5969"/>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TX_EN</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SEL_LGA</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MANUAL</w:t>
            </w:r>
            <w:r>
              <w:rPr>
                <w:b w:val="false"/>
                <w:bCs w:val="false"/>
                <w:i w:val="false"/>
                <w:iCs w:val="false"/>
              </w:rPr>
              <w:t xml:space="preserve">, bit3 </w:t>
            </w:r>
            <w:r>
              <w:rPr>
                <w:rFonts w:ascii="Consolas" w:cs="Consolas" w:eastAsia="Consolas" w:hAnsi="Consolas"/>
                <w:b w:val="false"/>
                <w:bCs w:val="false"/>
                <w:i w:val="false"/>
                <w:iCs w:val="false"/>
                <w:sz w:val="19"/>
                <w:szCs w:val="19"/>
                <w:shd w:fill="F2F2F2" w:val="clear"/>
              </w:rPr>
              <w:t xml:space="preserve">DEPLOY</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XSTAT</w:t>
            </w:r>
          </w:p>
        </w:tc>
        <w:tc>
          <w:tcPr>
            <w:tcW w:type="dxa" w:w="5969"/>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LINK</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HGA_DEPLOYED</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HGA_JAM</w:t>
            </w:r>
            <w:r>
              <w:rPr>
                <w:b w:val="false"/>
                <w:bCs w:val="false"/>
                <w:i w:val="false"/>
                <w:iCs w:val="false"/>
              </w:rPr>
              <w:t xml:space="preserve">, bit3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bit4 </w:t>
            </w:r>
            <w:r>
              <w:rPr>
                <w:rFonts w:ascii="Consolas" w:cs="Consolas" w:eastAsia="Consolas" w:hAnsi="Consolas"/>
                <w:b w:val="false"/>
                <w:bCs w:val="false"/>
                <w:i w:val="false"/>
                <w:iCs w:val="false"/>
                <w:sz w:val="19"/>
                <w:szCs w:val="19"/>
                <w:shd w:fill="F2F2F2" w:val="clear"/>
              </w:rPr>
              <w:t xml:space="preserve">ON_LGA</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+0x08</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ANTENNA</w:t>
            </w:r>
          </w:p>
        </w:tc>
        <w:tc>
          <w:tcPr>
            <w:tcW w:type="dxa" w:w="5969"/>
            <w:tcMar>
              <w:top w:type="dxa" w:w="55"/>
              <w:left w:type="dxa" w:w="90"/>
              <w:bottom w:type="dxa" w:w="55"/>
              <w:right w:type="dxa" w:w="90"/>
            </w:tcMar>
          </w:tcPr>
          <w:p>
            <w:pPr>
              <w:spacing w:after="0" w:line="240"/>
            </w:pPr>
            <w:r>
              <w:rPr>
                <w:b w:val="false"/>
                <w:bCs w:val="false"/>
                <w:i w:val="false"/>
                <w:iCs w:val="false"/>
              </w:rPr>
              <w:t xml:space="preserve">live selection: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HGA,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LGA</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HGA_DEPLOY_PCT</w:t>
            </w:r>
          </w:p>
        </w:tc>
        <w:tc>
          <w:tcPr>
            <w:tcW w:type="dxa" w:w="5969"/>
            <w:tcMar>
              <w:top w:type="dxa" w:w="55"/>
              <w:left w:type="dxa" w:w="90"/>
              <w:bottom w:type="dxa" w:w="55"/>
              <w:right w:type="dxa" w:w="90"/>
            </w:tcMar>
          </w:tcPr>
          <w:p>
            <w:pPr>
              <w:spacing w:after="0" w:line="240"/>
            </w:pPr>
            <w:r>
              <w:rPr>
                <w:b w:val="false"/>
                <w:bCs w:val="false"/>
                <w:i w:val="false"/>
                <w:iCs w:val="false"/>
              </w:rPr>
              <w:t xml:space="preserve">dish deployment, 0–100</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+0x14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HGA_GAIN_CDB</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LGA_GAIN_CDB</w:t>
            </w:r>
          </w:p>
        </w:tc>
        <w:tc>
          <w:tcPr>
            <w:tcW w:type="dxa" w:w="5969"/>
            <w:tcMar>
              <w:top w:type="dxa" w:w="55"/>
              <w:left w:type="dxa" w:w="90"/>
              <w:bottom w:type="dxa" w:w="55"/>
              <w:right w:type="dxa" w:w="90"/>
            </w:tcMar>
          </w:tcPr>
          <w:p>
            <w:pPr>
              <w:spacing w:after="0" w:line="240"/>
            </w:pPr>
            <w:r>
              <w:rPr>
                <w:b w:val="false"/>
                <w:bCs w:val="false"/>
                <w:i w:val="false"/>
                <w:iCs w:val="false"/>
              </w:rPr>
              <w:t xml:space="preserve">boresight gain, centi-dBi</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+0x18</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POINT_ERR_MDEG</w:t>
            </w:r>
          </w:p>
        </w:tc>
        <w:tc>
          <w:tcPr>
            <w:tcW w:type="dxa" w:w="5969"/>
            <w:tcMar>
              <w:top w:type="dxa" w:w="55"/>
              <w:left w:type="dxa" w:w="90"/>
              <w:bottom w:type="dxa" w:w="55"/>
              <w:right w:type="dxa" w:w="90"/>
            </w:tcMar>
          </w:tcPr>
          <w:p>
            <w:pPr>
              <w:spacing w:after="0" w:line="240"/>
            </w:pPr>
            <w:r>
              <w:rPr>
                <w:b w:val="false"/>
                <w:bCs w:val="false"/>
                <w:i w:val="false"/>
                <w:iCs w:val="false"/>
              </w:rPr>
              <w:t xml:space="preserve">boresight error, milli-degrees</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+0x1C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RATE_BPS</w:t>
            </w:r>
          </w:p>
        </w:tc>
        <w:tc>
          <w:tcPr>
            <w:tcW w:type="dxa" w:w="5969"/>
            <w:tcMar>
              <w:top w:type="dxa" w:w="55"/>
              <w:left w:type="dxa" w:w="90"/>
              <w:bottom w:type="dxa" w:w="55"/>
              <w:right w:type="dxa" w:w="90"/>
            </w:tcMar>
          </w:tcPr>
          <w:p>
            <w:pPr>
              <w:spacing w:after="0" w:line="240"/>
            </w:pPr>
            <w:r>
              <w:rPr>
                <w:b w:val="false"/>
                <w:bCs w:val="false"/>
                <w:i w:val="false"/>
                <w:iCs w:val="false"/>
              </w:rPr>
              <w:t xml:space="preserve">effective link rate</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BUDGET</w:t>
            </w:r>
          </w:p>
        </w:tc>
        <w:tc>
          <w:tcPr>
            <w:tcW w:type="dxa" w:w="5969"/>
            <w:tcMar>
              <w:top w:type="dxa" w:w="55"/>
              <w:left w:type="dxa" w:w="90"/>
              <w:bottom w:type="dxa" w:w="55"/>
              <w:right w:type="dxa" w:w="90"/>
            </w:tcMar>
          </w:tcPr>
          <w:p>
            <w:pPr>
              <w:spacing w:after="0" w:line="240"/>
            </w:pPr>
            <w:r>
              <w:rPr>
                <w:b w:val="false"/>
                <w:bCs w:val="false"/>
                <w:i w:val="false"/>
                <w:iCs w:val="false"/>
              </w:rPr>
              <w:t xml:space="preserve">payload bytes this frame may carry</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+0x24</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TX_POWER_MW</w:t>
            </w:r>
          </w:p>
        </w:tc>
        <w:tc>
          <w:tcPr>
            <w:tcW w:type="dxa" w:w="5969"/>
            <w:tcMar>
              <w:top w:type="dxa" w:w="55"/>
              <w:left w:type="dxa" w:w="90"/>
              <w:bottom w:type="dxa" w:w="55"/>
              <w:right w:type="dxa" w:w="90"/>
            </w:tcMar>
          </w:tcPr>
          <w:p>
            <w:pPr>
              <w:spacing w:after="0" w:line="240"/>
            </w:pPr>
            <w:r>
              <w:rPr>
                <w:b w:val="false"/>
                <w:bCs w:val="false"/>
                <w:i w:val="false"/>
                <w:iCs w:val="false"/>
              </w:rPr>
              <w:t xml:space="preserve">transmitter + steering draw</w:t>
            </w:r>
          </w:p>
        </w:tc>
      </w:tr>
      <w:tr>
        <w:tc>
          <w:tcPr>
            <w:tcW w:type="dxa" w:w="110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+0x28</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+0x2C</w:t>
            </w:r>
          </w:p>
        </w:tc>
        <w:tc>
          <w:tcPr>
            <w:tcW w:type="dxa" w:w="228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DROPPED</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FRAMES_TX</w:t>
            </w:r>
          </w:p>
        </w:tc>
        <w:tc>
          <w:tcPr>
            <w:tcW w:type="dxa" w:w="5969"/>
            <w:tcMar>
              <w:top w:type="dxa" w:w="55"/>
              <w:left w:type="dxa" w:w="90"/>
              <w:bottom w:type="dxa" w:w="55"/>
              <w:right w:type="dxa" w:w="90"/>
            </w:tcMar>
          </w:tcPr>
          <w:p>
            <w:pPr>
              <w:spacing w:after="0" w:line="240"/>
            </w:pPr>
            <w:r>
              <w:rPr>
                <w:b w:val="false"/>
                <w:bCs w:val="false"/>
                <w:i w:val="false"/>
                <w:iCs w:val="false"/>
              </w:rPr>
              <w:t xml:space="preserve">channels squeezed out; frames transmitted</w:t>
            </w:r>
          </w:p>
        </w:tc>
      </w:tr>
    </w:tbl>
    <w:p>
      <w:pPr>
        <w:spacing w:after="120"/>
      </w:pPr>
    </w:p>
    <w:p>
      <w:pPr>
        <w:spacing w:after="130" w:line="270"/>
      </w:pPr>
      <w:r>
        <w:rPr>
          <w:b w:val="false"/>
          <w:bCs w:val="false"/>
          <w:i w:val="false"/>
          <w:iCs w:val="false"/>
        </w:rPr>
        <w:t xml:space="preserve">#### Rate, cadence, and budget</w:t>
      </w:r>
    </w:p>
    <w:p>
      <w:pPr>
        <w:spacing w:after="130" w:line="270"/>
      </w:pPr>
      <w:r>
        <w:rPr>
          <w:b w:val="false"/>
          <w:bCs w:val="false"/>
          <w:i w:val="false"/>
          <w:iCs w:val="false"/>
        </w:rPr>
        <w:t xml:space="preserve">The encoder does not consume a rate; it consumes a per-frame byte budget, and </w:t>
      </w:r>
      <w:r>
        <w:rPr>
          <w:b/>
          <w:bCs/>
          <w:i w:val="false"/>
          <w:iCs w:val="false"/>
        </w:rPr>
        <w:t xml:space="preserve">the telemetry cadence is what converts one into the other</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budget = rate_bps × tlm_period / (TICK_HZ × 8)</w:t>
      </w:r>
    </w:p>
    <w:p>
      <w:pPr>
        <w:spacing w:after="120"/>
      </w:pPr>
    </w:p>
    <w:p>
      <w:pPr>
        <w:spacing w:after="130" w:line="270"/>
      </w:pPr>
      <w:r>
        <w:rPr>
          <w:b w:val="false"/>
          <w:bCs w:val="false"/>
          <w:i w:val="false"/>
          <w:iCs w:val="false"/>
        </w:rPr>
        <w:t xml:space="preserve">At the shipped 5 s cadence (§15) the high gain affords </w:t>
      </w:r>
      <w:r>
        <w:rPr>
          <w:b/>
          <w:bCs/>
          <w:i w:val="false"/>
          <w:iCs w:val="false"/>
        </w:rPr>
        <w:t xml:space="preserve">100 bytes</w:t>
      </w:r>
      <w:r>
        <w:rPr>
          <w:b w:val="false"/>
          <w:bCs w:val="false"/>
          <w:i w:val="false"/>
          <w:iCs w:val="false"/>
        </w:rPr>
        <w:t xml:space="preserve"> — the whole 85-byte frame with room to spare — and the omni affords </w:t>
      </w:r>
      <w:r>
        <w:rPr>
          <w:b/>
          <w:bCs/>
          <w:i w:val="false"/>
          <w:iCs w:val="false"/>
        </w:rPr>
        <w:t xml:space="preserve">40</w:t>
      </w:r>
      <w:r>
        <w:rPr>
          <w:b w:val="false"/>
          <w:bCs w:val="false"/>
          <w:i w:val="false"/>
          <w:iCs w:val="false"/>
        </w:rPr>
        <w:t xml:space="preserve">, which cannot hold the 13-byte header, housekeeping and six science channels together. This makes the cadence a first-class lever: slowing the frame rate buys back bandwidth, which is a legitimate and non-obvious answer to the squeeze.</w:t>
      </w:r>
    </w:p>
    <w:p>
      <w:pPr>
        <w:spacing w:after="130" w:line="270"/>
      </w:pPr>
      <w:r>
        <w:rPr>
          <w:b w:val="false"/>
          <w:bCs w:val="false"/>
          <w:i w:val="false"/>
          <w:iCs w:val="false"/>
        </w:rPr>
        <w:t xml:space="preserve">The rate ratio here (2.5:1) is deliberately far gentler than the 26 dB gain difference implies; a physically honest drop is nearer 400:1, which would leave nothing to triage. The figures are chosen so the squeeze is survivable and legible.</w:t>
      </w:r>
    </w:p>
    <w:p>
      <w:pPr>
        <w:spacing w:after="130" w:line="270"/>
      </w:pPr>
      <w:r>
        <w:rPr>
          <w:b w:val="false"/>
          <w:bCs w:val="false"/>
          <w:i w:val="false"/>
          <w:iCs w:val="false"/>
        </w:rPr>
        <w:t xml:space="preserve">#### The squeeze</w:t>
      </w:r>
    </w:p>
    <w:p>
      <w:pPr>
        <w:spacing w:after="130" w:line="270"/>
      </w:pPr>
      <w:r>
        <w:rPr>
          <w:b w:val="false"/>
          <w:bCs w:val="false"/>
          <w:i w:val="false"/>
          <w:iCs w:val="false"/>
        </w:rPr>
        <w:t xml:space="preserve">When the high gain becomes unusable,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falls back to the omni and the encoder begins </w:t>
      </w:r>
      <w:r>
        <w:rPr>
          <w:b/>
          <w:bCs/>
          <w:i w:val="false"/>
          <w:iCs w:val="false"/>
        </w:rPr>
        <w:t xml:space="preserve">emitting channels in `tlm_priority[]` order until the budget is exhausted</w:t>
      </w:r>
      <w:r>
        <w:rPr>
          <w:b w:val="false"/>
          <w:bCs w:val="false"/>
          <w:i w:val="false"/>
          <w:iCs w:val="false"/>
        </w:rPr>
        <w:t xml:space="preserve">, dropping the rest and reporting the count. Nothing is truncated — a partial channel would corrupt the frame — so the squeeze is felt as whole channels disappearing, which the ground sees immediately in the </w:t>
      </w:r>
      <w:r>
        <w:rPr>
          <w:rFonts w:ascii="Consolas" w:cs="Consolas" w:eastAsia="Consolas" w:hAnsi="Consolas"/>
          <w:b w:val="false"/>
          <w:bCs w:val="false"/>
          <w:i w:val="false"/>
          <w:iCs w:val="false"/>
          <w:sz w:val="19"/>
          <w:szCs w:val="19"/>
          <w:shd w:fill="F2F2F2" w:val="clear"/>
        </w:rPr>
        <w:t xml:space="preserve">COMMS</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antenna, dropped count, budget,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deployment percentage). The encoder decides what fits </w:t>
      </w:r>
      <w:r>
        <w:rPr>
          <w:b w:val="false"/>
          <w:bCs w:val="false"/>
          <w:i/>
          <w:iCs/>
        </w:rPr>
        <w:t xml:space="preserve">before</w:t>
      </w:r>
      <w:r>
        <w:rPr>
          <w:b w:val="false"/>
          <w:bCs w:val="false"/>
          <w:i w:val="false"/>
          <w:iCs w:val="false"/>
        </w:rPr>
        <w:t xml:space="preserve"> it emits, so the count describes the frame carrying it rather than the previous one.</w:t>
      </w:r>
    </w:p>
    <w:p>
      <w:pPr>
        <w:spacing w:after="130" w:line="270"/>
      </w:pPr>
      <w:r>
        <w:rPr>
          <w:b w:val="false"/>
          <w:bCs w:val="false"/>
          <w:i w:val="false"/>
          <w:iCs w:val="false"/>
        </w:rPr>
        <w:t xml:space="preserve">The high gain is usable only if </w:t>
      </w:r>
      <w:r>
        <w:rPr>
          <w:b/>
          <w:bCs/>
          <w:i w:val="false"/>
          <w:iCs w:val="false"/>
        </w:rPr>
        <w:t xml:space="preserve">all three</w:t>
      </w:r>
      <w:r>
        <w:rPr>
          <w:b w:val="false"/>
          <w:bCs w:val="false"/>
          <w:i w:val="false"/>
          <w:iCs w:val="false"/>
        </w:rPr>
        <w:t xml:space="preserve"> hold: the fault verdict </w:t>
      </w:r>
      <w:r>
        <w:rPr>
          <w:rFonts w:ascii="Consolas" w:cs="Consolas" w:eastAsia="Consolas" w:hAnsi="Consolas"/>
          <w:b w:val="false"/>
          <w:bCs w:val="false"/>
          <w:i w:val="false"/>
          <w:iCs w:val="false"/>
          <w:sz w:val="19"/>
          <w:szCs w:val="19"/>
          <w:shd w:fill="F2F2F2" w:val="clear"/>
        </w:rPr>
        <w:t xml:space="preserve">g_hga_ok</w:t>
      </w:r>
      <w:r>
        <w:rPr>
          <w:b w:val="false"/>
          <w:bCs w:val="false"/>
          <w:i w:val="false"/>
          <w:iCs w:val="false"/>
        </w:rPr>
        <w:t xml:space="preserve"> is clear, the dish is at least 95% deployed, and the boresight is inside </w:t>
      </w:r>
      <w:r>
        <w:rPr>
          <w:rFonts w:ascii="Consolas" w:cs="Consolas" w:eastAsia="Consolas" w:hAnsi="Consolas"/>
          <w:b w:val="false"/>
          <w:bCs w:val="false"/>
          <w:i w:val="false"/>
          <w:iCs w:val="false"/>
          <w:sz w:val="19"/>
          <w:szCs w:val="19"/>
          <w:shd w:fill="F2F2F2" w:val="clear"/>
        </w:rPr>
        <w:t xml:space="preserve">hga_point_tol_mdeg</w:t>
      </w:r>
      <w:r>
        <w:rPr>
          <w:b w:val="false"/>
          <w:bCs w:val="false"/>
          <w:i w:val="false"/>
          <w:iCs w:val="false"/>
        </w:rPr>
        <w:t xml:space="preserve">. The third is the interesting one — the dish is steered against the star tracker's solution, so an unpowered tracker lets the error drift at </w:t>
      </w:r>
      <w:r>
        <w:rPr>
          <w:rFonts w:ascii="Consolas" w:cs="Consolas" w:eastAsia="Consolas" w:hAnsi="Consolas"/>
          <w:b w:val="false"/>
          <w:bCs w:val="false"/>
          <w:i w:val="false"/>
          <w:iCs w:val="false"/>
          <w:sz w:val="19"/>
          <w:szCs w:val="19"/>
          <w:shd w:fill="F2F2F2" w:val="clear"/>
        </w:rPr>
        <w:t xml:space="preserve">hga_drift_mdeg_s</w:t>
      </w:r>
      <w:r>
        <w:rPr>
          <w:b w:val="false"/>
          <w:bCs w:val="false"/>
          <w:i w:val="false"/>
          <w:iCs w:val="false"/>
        </w:rPr>
        <w:t xml:space="preserve"> until the beam walks off Earth. A team that powers the tracker down to save bus power loses the downlink about six seconds later, and the cause is two subsystems away from the symptom.</w:t>
      </w:r>
    </w:p>
    <w:p>
      <w:pPr>
        <w:spacing w:after="130" w:line="270"/>
      </w:pPr>
      <w:r>
        <w:rPr>
          <w:b w:val="false"/>
          <w:bCs w:val="false"/>
          <w:i w:val="false"/>
          <w:iCs w:val="false"/>
        </w:rPr>
        <w:t xml:space="preserve">#### The dead end</w:t>
      </w:r>
    </w:p>
    <w:p>
      <w:pPr>
        <w:spacing w:after="130" w:line="270"/>
      </w:pPr>
      <w:r>
        <w:rPr>
          <w:b w:val="false"/>
          <w:bCs w:val="false"/>
          <w:i w:val="false"/>
          <w:iCs w:val="false"/>
        </w:rPr>
        <w:t xml:space="preserve">The scheduled failure (</w:t>
      </w: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backs the dish out of full deployment and stalls it at </w:t>
      </w:r>
      <w:r>
        <w:rPr>
          <w:rFonts w:ascii="Consolas" w:cs="Consolas" w:eastAsia="Consolas" w:hAnsi="Consolas"/>
          <w:b w:val="false"/>
          <w:bCs w:val="false"/>
          <w:i w:val="false"/>
          <w:iCs w:val="false"/>
          <w:sz w:val="19"/>
          <w:szCs w:val="19"/>
          <w:shd w:fill="F2F2F2" w:val="clear"/>
        </w:rPr>
        <w:t xml:space="preserve">hga_jam_at_pct</w:t>
      </w:r>
      <w:r>
        <w:rPr>
          <w:b w:val="false"/>
          <w:bCs w:val="false"/>
          <w:i w:val="false"/>
          <w:iCs w:val="false"/>
        </w:rPr>
        <w:t xml:space="preserve">, latching </w:t>
      </w:r>
      <w:r>
        <w:rPr>
          <w:rFonts w:ascii="Consolas" w:cs="Consolas" w:eastAsia="Consolas" w:hAnsi="Consolas"/>
          <w:b w:val="false"/>
          <w:bCs w:val="false"/>
          <w:i w:val="false"/>
          <w:iCs w:val="false"/>
          <w:sz w:val="19"/>
          <w:szCs w:val="19"/>
          <w:shd w:fill="F2F2F2" w:val="clear"/>
        </w:rPr>
        <w:t xml:space="preserve">XSTAT_HGA_JAM</w:t>
      </w:r>
      <w:r>
        <w:rPr>
          <w:b w:val="false"/>
          <w:bCs w:val="false"/>
          <w:i w:val="false"/>
          <w:iCs w:val="false"/>
        </w:rPr>
        <w:t xml:space="preserve">. Commanding </w:t>
      </w:r>
      <w:r>
        <w:rPr>
          <w:rFonts w:ascii="Consolas" w:cs="Consolas" w:eastAsia="Consolas" w:hAnsi="Consolas"/>
          <w:b w:val="false"/>
          <w:bCs w:val="false"/>
          <w:i w:val="false"/>
          <w:iCs w:val="false"/>
          <w:sz w:val="19"/>
          <w:szCs w:val="19"/>
          <w:shd w:fill="F2F2F2" w:val="clear"/>
        </w:rPr>
        <w:t xml:space="preserve">XCTRL_DEPLOY</w:t>
      </w:r>
      <w:r>
        <w:rPr>
          <w:b w:val="false"/>
          <w:bCs w:val="false"/>
          <w:i w:val="false"/>
          <w:iCs w:val="false"/>
        </w:rPr>
        <w:t xml:space="preserve"> walks the dish back up to the jam and no further, however many times it is tried. This is intentional: the obvious operational response is the wrong one, and the lesson — Galileo's actual lesson — is that the fix was on the ground, in what the spacecraft chose to send.</w:t>
      </w:r>
    </w:p>
    <w:p>
      <w:pPr>
        <w:spacing w:after="130" w:line="270"/>
      </w:pPr>
      <w:r>
        <w:rPr>
          <w:b w:val="false"/>
          <w:bCs w:val="false"/>
          <w:i w:val="false"/>
          <w:iCs w:val="false"/>
        </w:rPr>
        <w:t xml:space="preserve">#### Responses available to the ground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97"/>
        <w:gridCol w:w="4509"/>
        <w:gridCol w:w="2454"/>
      </w:tblGrid>
      <w:tr>
        <w:trPr>
          <w:tblHeader/>
        </w:trPr>
        <w:tc>
          <w:tcPr>
            <w:tcW w:type="dxa" w:w="2397"/>
            <w:shd w:fill="D9E2F3" w:val="clear"/>
            <w:tcMar>
              <w:top w:type="dxa" w:w="55"/>
              <w:left w:type="dxa" w:w="90"/>
              <w:bottom w:type="dxa" w:w="55"/>
              <w:right w:type="dxa" w:w="90"/>
            </w:tcMar>
          </w:tcPr>
          <w:p>
            <w:pPr>
              <w:spacing w:after="0" w:line="240"/>
            </w:pPr>
            <w:r>
              <w:rPr>
                <w:b/>
                <w:bCs/>
                <w:sz w:val="19"/>
                <w:szCs w:val="19"/>
              </w:rPr>
              <w:t xml:space="preserve">Response</w:t>
            </w:r>
          </w:p>
        </w:tc>
        <w:tc>
          <w:tcPr>
            <w:tcW w:type="dxa" w:w="4509"/>
            <w:shd w:fill="D9E2F3" w:val="clear"/>
            <w:tcMar>
              <w:top w:type="dxa" w:w="55"/>
              <w:left w:type="dxa" w:w="90"/>
              <w:bottom w:type="dxa" w:w="55"/>
              <w:right w:type="dxa" w:w="90"/>
            </w:tcMar>
          </w:tcPr>
          <w:p>
            <w:pPr>
              <w:spacing w:after="0" w:line="240"/>
            </w:pPr>
            <w:r>
              <w:rPr>
                <w:b/>
                <w:bCs/>
                <w:sz w:val="19"/>
                <w:szCs w:val="19"/>
              </w:rPr>
              <w:t xml:space="preserve">Surface</w:t>
            </w:r>
          </w:p>
        </w:tc>
        <w:tc>
          <w:tcPr>
            <w:tcW w:type="dxa" w:w="2454"/>
            <w:shd w:fill="D9E2F3" w:val="clear"/>
            <w:tcMar>
              <w:top w:type="dxa" w:w="55"/>
              <w:left w:type="dxa" w:w="90"/>
              <w:bottom w:type="dxa" w:w="55"/>
              <w:right w:type="dxa" w:w="90"/>
            </w:tcMar>
          </w:tcPr>
          <w:p>
            <w:pPr>
              <w:spacing w:after="0" w:line="240"/>
            </w:pPr>
            <w:r>
              <w:rPr>
                <w:b/>
                <w:bCs/>
                <w:sz w:val="19"/>
                <w:szCs w:val="19"/>
              </w:rPr>
              <w:t xml:space="preserve">Kind</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Force an antenna by hand</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XCTRL_MANUAL</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XCTRL_SEL_LGA</w:t>
            </w:r>
          </w:p>
        </w:tc>
        <w:tc>
          <w:tcPr>
            <w:tcW w:type="dxa" w:w="2454"/>
            <w:tcMar>
              <w:top w:type="dxa" w:w="55"/>
              <w:left w:type="dxa" w:w="90"/>
              <w:bottom w:type="dxa" w:w="55"/>
              <w:right w:type="dxa" w:w="90"/>
            </w:tcMar>
          </w:tcPr>
          <w:p>
            <w:pPr>
              <w:spacing w:after="0" w:line="240"/>
            </w:pPr>
            <w:r>
              <w:rPr>
                <w:b w:val="false"/>
                <w:bCs w:val="false"/>
                <w:i w:val="false"/>
                <w:iCs w:val="false"/>
              </w:rPr>
              <w:t xml:space="preserve">operational — no patching</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Retry the deployment</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XCTRL_DEPLOY</w:t>
            </w:r>
          </w:p>
        </w:tc>
        <w:tc>
          <w:tcPr>
            <w:tcW w:type="dxa" w:w="2454"/>
            <w:tcMar>
              <w:top w:type="dxa" w:w="55"/>
              <w:left w:type="dxa" w:w="90"/>
              <w:bottom w:type="dxa" w:w="55"/>
              <w:right w:type="dxa" w:w="90"/>
            </w:tcMar>
          </w:tcPr>
          <w:p>
            <w:pPr>
              <w:spacing w:after="0" w:line="240"/>
            </w:pPr>
            <w:r>
              <w:rPr>
                <w:b w:val="false"/>
                <w:bCs w:val="false"/>
                <w:i w:val="false"/>
                <w:iCs w:val="false"/>
              </w:rPr>
              <w:t xml:space="preserve">operational — and a dead end</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Decide what science is worth the bandwidth</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 the emission order, a byte array in RAM</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 </w:t>
            </w:r>
            <w:r>
              <w:rPr>
                <w:b w:val="false"/>
                <w:bCs w:val="false"/>
                <w:i/>
                <w:iCs/>
              </w:rPr>
              <w:t xml:space="preserve">This is the Galileo decision.</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Buy bandwidth with time</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tlm_period</w:t>
            </w:r>
            <w:r>
              <w:rPr>
                <w:b w:val="false"/>
                <w:bCs w:val="false"/>
                <w:i w:val="false"/>
                <w:iCs w:val="false"/>
              </w:rPr>
              <w:t xml:space="preserve"> — a slower cadence, a bigger budget</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Argue with the link budget</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lga_rate_bps</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Dispute the fault verdict</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g_hga_ok</w:t>
            </w:r>
            <w:r>
              <w:rPr>
                <w:b w:val="false"/>
                <w:bCs w:val="false"/>
                <w:i w:val="false"/>
                <w:iCs w:val="false"/>
              </w:rPr>
              <w:t xml:space="preserve">, or the branch in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that acts on it</w:t>
            </w:r>
          </w:p>
        </w:tc>
        <w:tc>
          <w:tcPr>
            <w:tcW w:type="dxa" w:w="2454"/>
            <w:tcMar>
              <w:top w:type="dxa" w:w="55"/>
              <w:left w:type="dxa" w:w="90"/>
              <w:bottom w:type="dxa" w:w="55"/>
              <w:right w:type="dxa" w:w="90"/>
            </w:tcMar>
          </w:tcPr>
          <w:p>
            <w:pPr>
              <w:spacing w:after="0" w:line="240"/>
            </w:pPr>
            <w:r>
              <w:rPr>
                <w:b w:val="false"/>
                <w:bCs w:val="false"/>
                <w:i w:val="false"/>
                <w:iCs w:val="false"/>
              </w:rPr>
              <w:t xml:space="preserve">data or code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Clear the jam</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XSTAT_HGA_JAM</w:t>
            </w:r>
          </w:p>
        </w:tc>
        <w:tc>
          <w:tcPr>
            <w:tcW w:type="dxa" w:w="2454"/>
            <w:tcMar>
              <w:top w:type="dxa" w:w="55"/>
              <w:left w:type="dxa" w:w="90"/>
              <w:bottom w:type="dxa" w:w="55"/>
              <w:right w:type="dxa" w:w="90"/>
            </w:tcMar>
          </w:tcPr>
          <w:p>
            <w:pPr>
              <w:spacing w:after="0" w:line="240"/>
            </w:pPr>
            <w:r>
              <w:rPr>
                <w:b w:val="false"/>
                <w:bCs w:val="false"/>
                <w:i w:val="false"/>
                <w:iCs w:val="false"/>
              </w:rPr>
              <w:t xml:space="preserve">register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Cancel the scheduled failure</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in the config block</w:t>
            </w:r>
          </w:p>
        </w:tc>
        <w:tc>
          <w:tcPr>
            <w:tcW w:type="dxa" w:w="2454"/>
            <w:tcMar>
              <w:top w:type="dxa" w:w="55"/>
              <w:left w:type="dxa" w:w="90"/>
              <w:bottom w:type="dxa" w:w="55"/>
              <w:right w:type="dxa" w:w="90"/>
            </w:tcMar>
          </w:tcPr>
          <w:p>
            <w:pPr>
              <w:spacing w:after="0" w:line="240"/>
            </w:pPr>
            <w:r>
              <w:rPr>
                <w:b w:val="false"/>
                <w:bCs w:val="false"/>
                <w:i w:val="false"/>
                <w:iCs w:val="false"/>
              </w:rPr>
              <w:t xml:space="preserve">data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Rewrite the triage itself</w:t>
            </w:r>
          </w:p>
        </w:tc>
        <w:tc>
          <w:tcPr>
            <w:tcW w:type="dxa" w:w="45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entry pad, or the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 before the selection (§6.5)</w:t>
            </w:r>
          </w:p>
        </w:tc>
        <w:tc>
          <w:tcPr>
            <w:tcW w:type="dxa" w:w="2454"/>
            <w:tcMar>
              <w:top w:type="dxa" w:w="55"/>
              <w:left w:type="dxa" w:w="90"/>
              <w:bottom w:type="dxa" w:w="55"/>
              <w:right w:type="dxa" w:w="90"/>
            </w:tcMar>
          </w:tcPr>
          <w:p>
            <w:pPr>
              <w:spacing w:after="0" w:line="240"/>
            </w:pPr>
            <w:r>
              <w:rPr>
                <w:b w:val="false"/>
                <w:bCs w:val="false"/>
                <w:i w:val="false"/>
                <w:iCs w:val="false"/>
              </w:rPr>
              <w:t xml:space="preserve">code patch</w:t>
            </w:r>
          </w:p>
        </w:tc>
      </w:tr>
      <w:tr>
        <w:tc>
          <w:tcPr>
            <w:tcW w:type="dxa" w:w="2397"/>
            <w:tcMar>
              <w:top w:type="dxa" w:w="55"/>
              <w:left w:type="dxa" w:w="90"/>
              <w:bottom w:type="dxa" w:w="55"/>
              <w:right w:type="dxa" w:w="90"/>
            </w:tcMar>
          </w:tcPr>
          <w:p>
            <w:pPr>
              <w:spacing w:after="0" w:line="240"/>
            </w:pPr>
            <w:r>
              <w:rPr>
                <w:b w:val="false"/>
                <w:bCs w:val="false"/>
                <w:i w:val="false"/>
                <w:iCs w:val="false"/>
              </w:rPr>
              <w:t xml:space="preserve">Make room by other means</w:t>
            </w:r>
          </w:p>
        </w:tc>
        <w:tc>
          <w:tcPr>
            <w:tcW w:type="dxa" w:w="4509"/>
            <w:tcMar>
              <w:top w:type="dxa" w:w="55"/>
              <w:left w:type="dxa" w:w="90"/>
              <w:bottom w:type="dxa" w:w="55"/>
              <w:right w:type="dxa" w:w="90"/>
            </w:tcMar>
          </w:tcPr>
          <w:p>
            <w:pPr>
              <w:spacing w:after="0" w:line="240"/>
            </w:pPr>
            <w:r>
              <w:rPr>
                <w:b w:val="false"/>
                <w:bCs w:val="false"/>
                <w:i w:val="false"/>
                <w:iCs w:val="false"/>
              </w:rPr>
              <w:t xml:space="preserve">power down sensors, so their channels stop competing — but not the star tracker</w:t>
            </w:r>
          </w:p>
        </w:tc>
        <w:tc>
          <w:tcPr>
            <w:tcW w:type="dxa" w:w="2454"/>
            <w:tcMar>
              <w:top w:type="dxa" w:w="55"/>
              <w:left w:type="dxa" w:w="90"/>
              <w:bottom w:type="dxa" w:w="55"/>
              <w:right w:type="dxa" w:w="90"/>
            </w:tcMar>
          </w:tcPr>
          <w:p>
            <w:pPr>
              <w:spacing w:after="0" w:line="240"/>
            </w:pPr>
            <w:r>
              <w:rPr>
                <w:b w:val="false"/>
                <w:bCs w:val="false"/>
                <w:i w:val="false"/>
                <w:iCs w:val="false"/>
              </w:rPr>
              <w:t xml:space="preserve">operational</w:t>
            </w:r>
          </w:p>
        </w:tc>
      </w:tr>
    </w:tbl>
    <w:p>
      <w:pPr>
        <w:spacing w:after="120"/>
      </w:pPr>
    </w:p>
    <w:p>
      <w:pPr>
        <w:spacing w:after="130" w:line="270"/>
      </w:pPr>
      <w:r>
        <w:rPr>
          <w:b w:val="false"/>
          <w:bCs w:val="false"/>
          <w:i w:val="false"/>
          <w:iCs w:val="false"/>
        </w:rPr>
        <w:t xml:space="preserve">As built the dish is deployed, pointed and healthy, and </w:t>
      </w: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(never), so a scenario schedules the failure. Because the selection is re-evaluated every cycle, clearing the cause restores the high gain — the fallback is a </w:t>
      </w:r>
      <w:r>
        <w:rPr>
          <w:b w:val="false"/>
          <w:bCs w:val="false"/>
          <w:i/>
          <w:iCs/>
        </w:rPr>
        <w:t xml:space="preserve">judgement the software makes</w:t>
      </w:r>
      <w:r>
        <w:rPr>
          <w:b w:val="false"/>
          <w:bCs w:val="false"/>
          <w:i w:val="false"/>
          <w:iCs w:val="false"/>
        </w:rPr>
        <w:t xml:space="preserve">, not a latched state, which is what makes it patchable.</w:t>
      </w:r>
    </w:p>
    <w:p>
      <w:pPr>
        <w:pStyle w:val="Heading2"/>
        <w:spacing w:after="110" w:before="220"/>
      </w:pPr>
      <w:r>
        <w:rPr>
          <w:b w:val="false"/>
          <w:bCs w:val="false"/>
          <w:i w:val="false"/>
          <w:iCs w:val="false"/>
        </w:rPr>
        <w:t xml:space="preserve">6.5 In-Flight Patching: Pads, Cave, and Trampolines</w:t>
      </w:r>
    </w:p>
    <w:p>
      <w:pPr>
        <w:spacing w:after="130" w:line="270"/>
      </w:pPr>
      <w:r>
        <w:rPr>
          <w:b w:val="false"/>
          <w:bCs w:val="false"/>
          <w:i w:val="false"/>
          <w:iCs w:val="false"/>
        </w:rPr>
        <w:t xml:space="preserve">The hardest constraint in real spacecraft maintenance is that </w:t>
      </w:r>
      <w:r>
        <w:rPr>
          <w:b/>
          <w:bCs/>
          <w:i w:val="false"/>
          <w:iCs w:val="false"/>
        </w:rPr>
        <w:t xml:space="preserve">the fix rarely fits where the bug is</w:t>
      </w:r>
      <w:r>
        <w:rPr>
          <w:b w:val="false"/>
          <w:bCs w:val="false"/>
          <w:i w:val="false"/>
          <w:iCs w:val="false"/>
        </w:rPr>
        <w:t xml:space="preserve">. Voyager's 2024 recovery was exactly this: the affected code had to be relocated elsewhere in memory because there was no room to repair it in place. The firmware therefore ships with pre-planted space so a player can </w:t>
      </w:r>
      <w:r>
        <w:rPr>
          <w:b w:val="false"/>
          <w:bCs w:val="false"/>
          <w:i/>
          <w:iCs/>
        </w:rPr>
        <w:t xml:space="preserve">detour</w:t>
      </w:r>
      <w:r>
        <w:rPr>
          <w:b w:val="false"/>
          <w:bCs w:val="false"/>
          <w:i w:val="false"/>
          <w:iCs w:val="false"/>
        </w:rPr>
        <w:t xml:space="preserve"> — jump out of a function into spare memory, run new instructions, and return into the original body.</w:t>
      </w:r>
    </w:p>
    <w:p>
      <w:pPr>
        <w:spacing w:after="130" w:line="270"/>
      </w:pPr>
      <w:r>
        <w:rPr>
          <w:b/>
          <w:bCs/>
          <w:i w:val="false"/>
          <w:iCs w:val="false"/>
        </w:rPr>
        <w:t xml:space="preserve">Why pre-planted space matters.</w:t>
      </w:r>
      <w:r>
        <w:rPr>
          <w:b w:val="false"/>
          <w:bCs w:val="false"/>
          <w:i w:val="false"/>
          <w:iCs w:val="false"/>
        </w:rPr>
        <w:t xml:space="preserve"> The naive detour overwrites real instructions, which then have to be relocated ("stolen") into the cave. On ARM that is genuinely hazardous: any PC-relative operand (</w:t>
      </w:r>
      <w:r>
        <w:rPr>
          <w:rFonts w:ascii="Consolas" w:cs="Consolas" w:eastAsia="Consolas" w:hAnsi="Consolas"/>
          <w:b w:val="false"/>
          <w:bCs w:val="false"/>
          <w:i w:val="false"/>
          <w:iCs w:val="false"/>
          <w:sz w:val="19"/>
          <w:szCs w:val="19"/>
          <w:shd w:fill="F2F2F2" w:val="clear"/>
        </w:rPr>
        <w:t xml:space="preserve">LDR</w:t>
      </w:r>
      <w:r>
        <w:rPr>
          <w:b w:val="false"/>
          <w:bCs w:val="false"/>
          <w:i w:val="false"/>
          <w:iCs w:val="false"/>
        </w:rPr>
        <w:t xml:space="preserve"> literal, </w:t>
      </w:r>
      <w:r>
        <w:rPr>
          <w:rFonts w:ascii="Consolas" w:cs="Consolas" w:eastAsia="Consolas" w:hAnsi="Consolas"/>
          <w:b w:val="false"/>
          <w:bCs w:val="false"/>
          <w:i w:val="false"/>
          <w:iCs w:val="false"/>
          <w:sz w:val="19"/>
          <w:szCs w:val="19"/>
          <w:shd w:fill="F2F2F2" w:val="clear"/>
        </w:rPr>
        <w:t xml:space="preserve">ADR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BL</w:t>
      </w:r>
      <w:r>
        <w:rPr>
          <w:b w:val="false"/>
          <w:bCs w:val="false"/>
          <w:i w:val="false"/>
          <w:iCs w:val="false"/>
        </w:rPr>
        <w:t xml:space="preserve">, anything reading </w:t>
      </w:r>
      <w:r>
        <w:rPr>
          <w:rFonts w:ascii="Consolas" w:cs="Consolas" w:eastAsia="Consolas" w:hAnsi="Consolas"/>
          <w:b w:val="false"/>
          <w:bCs w:val="false"/>
          <w:i w:val="false"/>
          <w:iCs w:val="false"/>
          <w:sz w:val="19"/>
          <w:szCs w:val="19"/>
          <w:shd w:fill="F2F2F2" w:val="clear"/>
        </w:rPr>
        <w:t xml:space="preserve">PC</w:t>
      </w:r>
      <w:r>
        <w:rPr>
          <w:b w:val="false"/>
          <w:bCs w:val="false"/>
          <w:i w:val="false"/>
          <w:iCs w:val="false"/>
        </w:rPr>
        <w:t xml:space="preserve">) silently computes a different address once moved. By overwriting only padding, nothing needs relocation, and the technique becomes teachable before it becomes hard.</w:t>
      </w:r>
    </w:p>
    <w:p>
      <w:pPr>
        <w:spacing w:after="130" w:line="270"/>
      </w:pPr>
      <w:r>
        <w:rPr>
          <w:b w:val="false"/>
          <w:bCs w:val="false"/>
          <w:i w:val="false"/>
          <w:iCs w:val="false"/>
        </w:rPr>
        <w:t xml:space="preserve">Three mechanisms, all in patchable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3774"/>
        <w:gridCol w:w="1050"/>
        <w:gridCol w:w="3249"/>
      </w:tblGrid>
      <w:tr>
        <w:trPr>
          <w:tblHeader/>
        </w:trPr>
        <w:tc>
          <w:tcPr>
            <w:tcW w:type="dxa" w:w="1287"/>
            <w:shd w:fill="D9E2F3" w:val="clear"/>
            <w:tcMar>
              <w:top w:type="dxa" w:w="55"/>
              <w:left w:type="dxa" w:w="90"/>
              <w:bottom w:type="dxa" w:w="55"/>
              <w:right w:type="dxa" w:w="90"/>
            </w:tcMar>
          </w:tcPr>
          <w:p>
            <w:pPr>
              <w:spacing w:after="0" w:line="240"/>
            </w:pPr>
            <w:r>
              <w:rPr>
                <w:b/>
                <w:bCs/>
                <w:sz w:val="19"/>
                <w:szCs w:val="19"/>
              </w:rPr>
              <w:t xml:space="preserve">Mechanism</w:t>
            </w:r>
          </w:p>
        </w:tc>
        <w:tc>
          <w:tcPr>
            <w:tcW w:type="dxa" w:w="3774"/>
            <w:shd w:fill="D9E2F3" w:val="clear"/>
            <w:tcMar>
              <w:top w:type="dxa" w:w="55"/>
              <w:left w:type="dxa" w:w="90"/>
              <w:bottom w:type="dxa" w:w="55"/>
              <w:right w:type="dxa" w:w="90"/>
            </w:tcMar>
          </w:tcPr>
          <w:p>
            <w:pPr>
              <w:spacing w:after="0" w:line="240"/>
            </w:pPr>
            <w:r>
              <w:rPr>
                <w:b/>
                <w:bCs/>
                <w:sz w:val="19"/>
                <w:szCs w:val="19"/>
              </w:rPr>
              <w:t xml:space="preserve">Where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3249"/>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1287"/>
            <w:tcMar>
              <w:top w:type="dxa" w:w="55"/>
              <w:left w:type="dxa" w:w="90"/>
              <w:bottom w:type="dxa" w:w="55"/>
              <w:right w:type="dxa" w:w="90"/>
            </w:tcMar>
          </w:tcPr>
          <w:p>
            <w:pPr>
              <w:spacing w:after="0" w:line="240"/>
            </w:pPr>
            <w:r>
              <w:rPr>
                <w:b/>
                <w:bCs/>
                <w:i w:val="false"/>
                <w:iCs w:val="false"/>
              </w:rPr>
              <w:t xml:space="preserve">Entry pad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PATCH_ENTRY</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First bytes of every scheduled task, ahead of its compiler prologue</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Hook the whole function: jump out, do work, return to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 and the original body runs untouched</w:t>
            </w:r>
          </w:p>
        </w:tc>
      </w:tr>
      <w:tr>
        <w:tc>
          <w:tcPr>
            <w:tcW w:type="dxa" w:w="1287"/>
            <w:tcMar>
              <w:top w:type="dxa" w:w="55"/>
              <w:left w:type="dxa" w:w="90"/>
              <w:bottom w:type="dxa" w:w="55"/>
              <w:right w:type="dxa" w:w="90"/>
            </w:tcMar>
          </w:tcPr>
          <w:p>
            <w:pPr>
              <w:spacing w:after="0" w:line="240"/>
            </w:pPr>
            <w:r>
              <w:rPr>
                <w:b/>
                <w:bCs/>
                <w:i w:val="false"/>
                <w:iCs w:val="false"/>
              </w:rPr>
              <w:t xml:space="preserve">Inline patch point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Immediately before a decision inside a body (thermostat test, power-budget test, desat test, recorder balance, safe-mode trip)</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Alter one branch rather than the whole function</w:t>
            </w:r>
          </w:p>
        </w:tc>
      </w:tr>
      <w:tr>
        <w:tc>
          <w:tcPr>
            <w:tcW w:type="dxa" w:w="1287"/>
            <w:tcMar>
              <w:top w:type="dxa" w:w="55"/>
              <w:left w:type="dxa" w:w="90"/>
              <w:bottom w:type="dxa" w:w="55"/>
              <w:right w:type="dxa" w:w="90"/>
            </w:tcMar>
          </w:tcPr>
          <w:p>
            <w:pPr>
              <w:spacing w:after="0" w:line="240"/>
            </w:pPr>
            <w:r>
              <w:rPr>
                <w:b/>
                <w:bCs/>
                <w:i w:val="false"/>
                <w:iCs w:val="false"/>
              </w:rPr>
              <w:t xml:space="preserve">Code cave</w:t>
            </w:r>
          </w:p>
        </w:tc>
        <w:tc>
          <w:tcPr>
            <w:tcW w:type="dxa" w:w="3774"/>
            <w:tcMar>
              <w:top w:type="dxa" w:w="55"/>
              <w:left w:type="dxa" w:w="90"/>
              <w:bottom w:type="dxa" w:w="55"/>
              <w:right w:type="dxa" w:w="90"/>
            </w:tcMar>
          </w:tcPr>
          <w:p>
            <w:pPr>
              <w:spacing w:after="0" w:line="240"/>
            </w:pPr>
            <w:r>
              <w:rPr>
                <w:b w:val="false"/>
                <w:bCs w:val="false"/>
                <w:i w:val="false"/>
                <w:iCs w:val="false"/>
              </w:rPr>
              <w:t xml:space="preserve">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 = 32 × 128 B slots</w:t>
            </w:r>
          </w:p>
        </w:tc>
        <w:tc>
          <w:tcPr>
            <w:tcW w:type="dxa" w:w="3249"/>
            <w:tcMar>
              <w:top w:type="dxa" w:w="55"/>
              <w:left w:type="dxa" w:w="90"/>
              <w:bottom w:type="dxa" w:w="55"/>
              <w:right w:type="dxa" w:w="90"/>
            </w:tcMar>
          </w:tcPr>
          <w:p>
            <w:pPr>
              <w:spacing w:after="0" w:line="240"/>
            </w:pPr>
            <w:r>
              <w:rPr>
                <w:b w:val="false"/>
                <w:bCs w:val="false"/>
                <w:i w:val="false"/>
                <w:iCs w:val="false"/>
              </w:rPr>
              <w:t xml:space="preserve">Where the new instructions live</w:t>
            </w:r>
          </w:p>
        </w:tc>
      </w:tr>
    </w:tbl>
    <w:p>
      <w:pPr>
        <w:spacing w:after="120"/>
      </w:pPr>
    </w:p>
    <w:p>
      <w:pPr>
        <w:spacing w:after="130" w:line="270"/>
      </w:pPr>
      <w:r>
        <w:rPr>
          <w:b w:val="false"/>
          <w:bCs w:val="false"/>
          <w:i w:val="false"/>
          <w:iCs w:val="false"/>
        </w:rPr>
        <w:t xml:space="preserve">Both pads are produced by the compiler (</w:t>
      </w:r>
      <w:r>
        <w:rPr>
          <w:rFonts w:ascii="Consolas" w:cs="Consolas" w:eastAsia="Consolas" w:hAnsi="Consolas"/>
          <w:b w:val="false"/>
          <w:bCs w:val="false"/>
          <w:i w:val="false"/>
          <w:iCs w:val="false"/>
          <w:sz w:val="19"/>
          <w:szCs w:val="19"/>
          <w:shd w:fill="F2F2F2" w:val="clear"/>
        </w:rPr>
        <w:t xml:space="preserve">-fpatchable-function-entry</w:t>
      </w:r>
      <w:r>
        <w:rPr>
          <w:b w:val="false"/>
          <w:bCs w:val="false"/>
          <w:i w:val="false"/>
          <w:iCs w:val="false"/>
        </w:rPr>
        <w:t xml:space="preserve"> via attribute, and a volatile NOP sled), so the symbol for a padded function points at the </w:t>
      </w:r>
      <w:r>
        <w:rPr>
          <w:b/>
          <w:bCs/>
          <w:i w:val="false"/>
          <w:iCs w:val="false"/>
        </w:rPr>
        <w:t xml:space="preserve">first NOP</w:t>
      </w:r>
      <w:r>
        <w:rPr>
          <w:b w:val="false"/>
          <w:bCs w:val="false"/>
          <w:i w:val="false"/>
          <w:iCs w:val="false"/>
        </w:rPr>
        <w:t xml:space="preserve"> — the patch site is simply </w:t>
      </w:r>
      <w:r>
        <w:rPr>
          <w:rFonts w:ascii="Consolas" w:cs="Consolas" w:eastAsia="Consolas" w:hAnsi="Consolas"/>
          <w:b w:val="false"/>
          <w:bCs w:val="false"/>
          <w:i w:val="false"/>
          <w:iCs w:val="false"/>
          <w:sz w:val="19"/>
          <w:szCs w:val="19"/>
          <w:shd w:fill="F2F2F2" w:val="clear"/>
        </w:rPr>
        <w:t xml:space="preserve">&lt;func&gt;+0</w:t>
      </w:r>
      <w:r>
        <w:rPr>
          <w:b w:val="false"/>
          <w:bCs w:val="false"/>
          <w:i w:val="false"/>
          <w:iCs w:val="false"/>
        </w:rPr>
        <w:t xml:space="preserve">, and the resume point is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w:t>
      </w:r>
    </w:p>
    <w:p>
      <w:pPr>
        <w:spacing w:after="130" w:line="270"/>
      </w:pPr>
      <w:r>
        <w:rPr>
          <w:b/>
          <w:bCs/>
          <w:i w:val="false"/>
          <w:iCs w:val="false"/>
        </w:rPr>
        <w:t xml:space="preserve">The jump idiom.</w:t>
      </w:r>
      <w:r>
        <w:rPr>
          <w:b w:val="false"/>
          <w:bCs w:val="false"/>
          <w:i w:val="false"/>
          <w:iCs w:val="false"/>
        </w:rPr>
        <w:t xml:space="preserve"> An 8-byte absolute branch that needs no offset arithmetic (the target word must carry the Thumb bit):</w:t>
      </w:r>
    </w:p>
    <w:p>
      <w:pPr>
        <w:shd w:fill="F2F2F2" w:val="clear"/>
        <w:spacing w:after="0" w:line="240"/>
        <w:ind w:left="240"/>
      </w:pPr>
      <w:r>
        <w:rPr>
          <w:rFonts w:ascii="Consolas" w:cs="Consolas" w:eastAsia="Consolas" w:hAnsi="Consolas"/>
          <w:sz w:val="18"/>
          <w:szCs w:val="18"/>
        </w:rPr>
        <w:t xml:space="preserve">DF F8 00 F0     LDR.W PC, [PC, #0]</w:t>
      </w:r>
    </w:p>
    <w:p>
      <w:pPr>
        <w:shd w:fill="F2F2F2" w:val="clear"/>
        <w:spacing w:after="0" w:line="240"/>
        <w:ind w:left="240"/>
      </w:pPr>
      <w:r>
        <w:rPr>
          <w:rFonts w:ascii="Consolas" w:cs="Consolas" w:eastAsia="Consolas" w:hAnsi="Consolas"/>
          <w:sz w:val="18"/>
          <w:szCs w:val="18"/>
        </w:rPr>
        <w:t xml:space="preserve">&lt;target|1&gt;      .word</w:t>
      </w:r>
    </w:p>
    <w:p>
      <w:pPr>
        <w:spacing w:after="120"/>
      </w:pPr>
    </w:p>
    <w:p>
      <w:pPr>
        <w:spacing w:after="130" w:line="270"/>
      </w:pPr>
      <w:r>
        <w:rPr>
          <w:b/>
          <w:bCs/>
          <w:i w:val="false"/>
          <w:iCs w:val="false"/>
        </w:rPr>
        <w:t xml:space="preserve">Worked example</w:t>
      </w:r>
      <w:r>
        <w:rPr>
          <w:b w:val="false"/>
          <w:bCs w:val="false"/>
          <w:i w:val="false"/>
          <w:iCs w:val="false"/>
        </w:rPr>
        <w:t xml:space="preserve"> (this is the automated regression test in </w:t>
      </w:r>
      <w:r>
        <w:rPr>
          <w:rFonts w:ascii="Consolas" w:cs="Consolas" w:eastAsia="Consolas" w:hAnsi="Consolas"/>
          <w:b w:val="false"/>
          <w:bCs w:val="false"/>
          <w:i w:val="false"/>
          <w:iCs w:val="false"/>
          <w:sz w:val="19"/>
          <w:szCs w:val="19"/>
          <w:shd w:fill="F2F2F2" w:val="clear"/>
        </w:rPr>
        <w:t xml:space="preserve">tools/e2e_test.py</w:t>
      </w:r>
      <w:r>
        <w:rPr>
          <w:b w:val="false"/>
          <w:bCs w:val="false"/>
          <w:i w:val="false"/>
          <w:iCs w:val="false"/>
        </w:rPr>
        <w:t xml:space="preserve">, run on every build). Hook </w:t>
      </w:r>
      <w:r>
        <w:rPr>
          <w:rFonts w:ascii="Consolas" w:cs="Consolas" w:eastAsia="Consolas" w:hAnsi="Consolas"/>
          <w:b w:val="false"/>
          <w:bCs w:val="false"/>
          <w:i w:val="false"/>
          <w:iCs w:val="false"/>
          <w:sz w:val="19"/>
          <w:szCs w:val="19"/>
          <w:shd w:fill="F2F2F2" w:val="clear"/>
        </w:rPr>
        <w:t xml:space="preserve">task_acs</w:t>
      </w:r>
      <w:r>
        <w:rPr>
          <w:b w:val="false"/>
          <w:bCs w:val="false"/>
          <w:i w:val="false"/>
          <w:iCs w:val="false"/>
        </w:rPr>
        <w:t xml:space="preserve">, set a sentinel, then fall back into the real function:</w:t>
      </w:r>
    </w:p>
    <w:p>
      <w:pPr>
        <w:shd w:fill="F2F2F2" w:val="clear"/>
        <w:spacing w:after="0" w:line="240"/>
        <w:ind w:left="240"/>
      </w:pPr>
      <w:r>
        <w:rPr>
          <w:rFonts w:ascii="Consolas" w:cs="Consolas" w:eastAsia="Consolas" w:hAnsi="Consolas"/>
          <w:sz w:val="18"/>
          <w:szCs w:val="18"/>
        </w:rPr>
        <w:t xml:space="preserve">; --- in the cave at 0x2001D000 ---</w:t>
      </w:r>
    </w:p>
    <w:p>
      <w:pPr>
        <w:shd w:fill="F2F2F2" w:val="clear"/>
        <w:spacing w:after="0" w:line="240"/>
        <w:ind w:left="240"/>
      </w:pPr>
      <w:r>
        <w:rPr>
          <w:rFonts w:ascii="Consolas" w:cs="Consolas" w:eastAsia="Consolas" w:hAnsi="Consolas"/>
          <w:sz w:val="18"/>
          <w:szCs w:val="18"/>
        </w:rPr>
        <w:t xml:space="preserve">48 02   LDR  R0,[PC,#8]      -&gt; &amp;g_shed_count</w:t>
      </w:r>
    </w:p>
    <w:p>
      <w:pPr>
        <w:shd w:fill="F2F2F2" w:val="clear"/>
        <w:spacing w:after="0" w:line="240"/>
        <w:ind w:left="240"/>
      </w:pPr>
      <w:r>
        <w:rPr>
          <w:rFonts w:ascii="Consolas" w:cs="Consolas" w:eastAsia="Consolas" w:hAnsi="Consolas"/>
          <w:sz w:val="18"/>
          <w:szCs w:val="18"/>
        </w:rPr>
        <w:t xml:space="preserve">21 2A   MOVS R1,#42</w:t>
      </w:r>
    </w:p>
    <w:p>
      <w:pPr>
        <w:shd w:fill="F2F2F2" w:val="clear"/>
        <w:spacing w:after="0" w:line="240"/>
        <w:ind w:left="240"/>
      </w:pPr>
      <w:r>
        <w:rPr>
          <w:rFonts w:ascii="Consolas" w:cs="Consolas" w:eastAsia="Consolas" w:hAnsi="Consolas"/>
          <w:sz w:val="18"/>
          <w:szCs w:val="18"/>
        </w:rPr>
        <w:t xml:space="preserve">70 01   STRB R1,[R0]</w:t>
      </w:r>
    </w:p>
    <w:p>
      <w:pPr>
        <w:shd w:fill="F2F2F2" w:val="clear"/>
        <w:spacing w:after="0" w:line="240"/>
        <w:ind w:left="240"/>
      </w:pPr>
      <w:r>
        <w:rPr>
          <w:rFonts w:ascii="Consolas" w:cs="Consolas" w:eastAsia="Consolas" w:hAnsi="Consolas"/>
          <w:sz w:val="18"/>
          <w:szCs w:val="18"/>
        </w:rPr>
        <w:t xml:space="preserve">4A 02   LDR  R2,[PC,#8]      -&gt; resume address</w:t>
      </w:r>
    </w:p>
    <w:p>
      <w:pPr>
        <w:shd w:fill="F2F2F2" w:val="clear"/>
        <w:spacing w:after="0" w:line="240"/>
        <w:ind w:left="240"/>
      </w:pPr>
      <w:r>
        <w:rPr>
          <w:rFonts w:ascii="Consolas" w:cs="Consolas" w:eastAsia="Consolas" w:hAnsi="Consolas"/>
          <w:sz w:val="18"/>
          <w:szCs w:val="18"/>
        </w:rPr>
        <w:t xml:space="preserve">47 10   BX   R2</w:t>
      </w:r>
    </w:p>
    <w:p>
      <w:pPr>
        <w:shd w:fill="F2F2F2" w:val="clear"/>
        <w:spacing w:after="0" w:line="240"/>
        <w:ind w:left="240"/>
      </w:pPr>
      <w:r>
        <w:rPr>
          <w:rFonts w:ascii="Consolas" w:cs="Consolas" w:eastAsia="Consolas" w:hAnsi="Consolas"/>
          <w:sz w:val="18"/>
          <w:szCs w:val="18"/>
        </w:rPr>
        <w:t xml:space="preserve">BF 00   NOP                  ; align the literals</w:t>
      </w:r>
    </w:p>
    <w:p>
      <w:pPr>
        <w:shd w:fill="F2F2F2" w:val="clear"/>
        <w:spacing w:after="0" w:line="240"/>
        <w:ind w:left="240"/>
      </w:pPr>
      <w:r>
        <w:rPr>
          <w:rFonts w:ascii="Consolas" w:cs="Consolas" w:eastAsia="Consolas" w:hAnsi="Consolas"/>
          <w:sz w:val="18"/>
          <w:szCs w:val="18"/>
        </w:rPr>
        <w:t xml:space="preserve">&lt;&amp;g_shed_count&gt;              ; +12</w:t>
      </w:r>
    </w:p>
    <w:p>
      <w:pPr>
        <w:shd w:fill="F2F2F2" w:val="clear"/>
        <w:spacing w:after="0" w:line="240"/>
        <w:ind w:left="240"/>
      </w:pPr>
      <w:r>
        <w:rPr>
          <w:rFonts w:ascii="Consolas" w:cs="Consolas" w:eastAsia="Consolas" w:hAnsi="Consolas"/>
          <w:sz w:val="18"/>
          <w:szCs w:val="18"/>
        </w:rPr>
        <w:t xml:space="preserve">&lt;(task_acs+8)|1&gt;             ; +16</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over the 8-byte entry pad of task_acs ---</w:t>
      </w:r>
    </w:p>
    <w:p>
      <w:pPr>
        <w:shd w:fill="F2F2F2" w:val="clear"/>
        <w:spacing w:after="0" w:line="240"/>
        <w:ind w:left="240"/>
      </w:pPr>
      <w:r>
        <w:rPr>
          <w:rFonts w:ascii="Consolas" w:cs="Consolas" w:eastAsia="Consolas" w:hAnsi="Consolas"/>
          <w:sz w:val="18"/>
          <w:szCs w:val="18"/>
        </w:rPr>
        <w:t xml:space="preserve">DF F8 00 F0  &lt;0x2001D000|1&gt;</w:t>
      </w:r>
    </w:p>
    <w:p>
      <w:pPr>
        <w:spacing w:after="120"/>
      </w:pPr>
    </w:p>
    <w:p>
      <w:pPr>
        <w:spacing w:after="130" w:line="270"/>
      </w:pPr>
      <w:r>
        <w:rPr>
          <w:b w:val="false"/>
          <w:bCs w:val="false"/>
          <w:i w:val="false"/>
          <w:iCs w:val="false"/>
        </w:rPr>
        <w:t xml:space="preserve">Two uplinks install it. Telemetry then shows the sentinel (proving the hook ran) while momentum keeps advancing (proving control returned into the original body).</w:t>
      </w:r>
    </w:p>
    <w:p>
      <w:pPr>
        <w:spacing w:after="130" w:line="270"/>
      </w:pPr>
      <w:r>
        <w:rPr>
          <w:b/>
          <w:bCs/>
          <w:i w:val="false"/>
          <w:iCs w:val="false"/>
        </w:rPr>
        <w:t xml:space="preserve">Difficulty ladder.</w:t>
      </w:r>
      <w:r>
        <w:rPr>
          <w:b w:val="false"/>
          <w:bCs w:val="false"/>
          <w:i w:val="false"/>
          <w:iCs w:val="false"/>
        </w:rPr>
        <w:t xml:space="preserve"> The pads make the technique approachable, and removing them makes it authentic — a scenario can escalate deliberately:</w:t>
      </w:r>
    </w:p>
    <w:p>
      <w:pPr>
        <w:pStyle w:val="ListParagraph"/>
        <w:numPr>
          <w:ilvl w:val="0"/>
          <w:numId w:val="3"/>
        </w:numPr>
        <w:spacing w:after="70" w:line="260"/>
      </w:pPr>
      <w:r>
        <w:rPr>
          <w:b w:val="false"/>
          <w:bCs w:val="false"/>
          <w:i/>
          <w:iCs/>
        </w:rPr>
        <w:t xml:space="preserve">Easiest</w:t>
      </w:r>
      <w:r>
        <w:rPr>
          <w:b w:val="false"/>
          <w:bCs w:val="false"/>
          <w:i w:val="false"/>
          <w:iCs w:val="false"/>
        </w:rPr>
        <w:t xml:space="preserve"> — no assembly at all: repoint a task-table </w:t>
      </w:r>
      <w:r>
        <w:rPr>
          <w:rFonts w:ascii="Consolas" w:cs="Consolas" w:eastAsia="Consolas" w:hAnsi="Consolas"/>
          <w:b w:val="false"/>
          <w:bCs w:val="false"/>
          <w:i w:val="false"/>
          <w:iCs w:val="false"/>
          <w:sz w:val="19"/>
          <w:szCs w:val="19"/>
          <w:shd w:fill="F2F2F2" w:val="clear"/>
        </w:rPr>
        <w:t xml:space="preserve">handler</w:t>
      </w:r>
      <w:r>
        <w:rPr>
          <w:b w:val="false"/>
          <w:bCs w:val="false"/>
          <w:i w:val="false"/>
          <w:iCs w:val="false"/>
        </w:rPr>
        <w:t xml:space="preserve"> at a routine written into the cave.</w:t>
      </w:r>
    </w:p>
    <w:p>
      <w:pPr>
        <w:pStyle w:val="ListParagraph"/>
        <w:numPr>
          <w:ilvl w:val="0"/>
          <w:numId w:val="3"/>
        </w:numPr>
        <w:spacing w:after="70" w:line="260"/>
      </w:pPr>
      <w:r>
        <w:rPr>
          <w:b w:val="false"/>
          <w:bCs w:val="false"/>
          <w:i/>
          <w:iCs/>
        </w:rPr>
        <w:t xml:space="preserve">Moderate</w:t>
      </w:r>
      <w:r>
        <w:rPr>
          <w:b w:val="false"/>
          <w:bCs w:val="false"/>
          <w:i w:val="false"/>
          <w:iCs w:val="false"/>
        </w:rPr>
        <w:t xml:space="preserve"> — the pad detour above: overwrite only NOPs, resume at </w:t>
      </w:r>
      <w:r>
        <w:rPr>
          <w:rFonts w:ascii="Consolas" w:cs="Consolas" w:eastAsia="Consolas" w:hAnsi="Consolas"/>
          <w:b w:val="false"/>
          <w:bCs w:val="false"/>
          <w:i w:val="false"/>
          <w:iCs w:val="false"/>
          <w:sz w:val="19"/>
          <w:szCs w:val="19"/>
          <w:shd w:fill="F2F2F2" w:val="clear"/>
        </w:rPr>
        <w:t xml:space="preserve">+8</w:t>
      </w:r>
      <w:r>
        <w:rPr>
          <w:b w:val="false"/>
          <w:bCs w:val="false"/>
          <w:i w:val="false"/>
          <w:iCs w:val="false"/>
        </w:rPr>
        <w:t xml:space="preserve">.</w:t>
      </w:r>
    </w:p>
    <w:p>
      <w:pPr>
        <w:pStyle w:val="ListParagraph"/>
        <w:numPr>
          <w:ilvl w:val="0"/>
          <w:numId w:val="3"/>
        </w:numPr>
        <w:spacing w:after="70" w:line="260"/>
      </w:pPr>
      <w:r>
        <w:rPr>
          <w:b w:val="false"/>
          <w:bCs w:val="false"/>
          <w:i/>
          <w:iCs/>
        </w:rPr>
        <w:t xml:space="preserve">Hard</w:t>
      </w:r>
      <w:r>
        <w:rPr>
          <w:b w:val="false"/>
          <w:bCs w:val="false"/>
          <w:i w:val="false"/>
          <w:iCs w:val="false"/>
        </w:rPr>
        <w:t xml:space="preserve"> — patch a function with no pad: overwrite real instructions, relocate the stolen ones into the cave, and resume mid-function. This is where PC-relative operands must be recognized and rewritten, and where a mistake earns a watchdog reset (§10) rather than a corrupted mission.</w:t>
      </w:r>
    </w:p>
    <w:p>
      <w:pPr>
        <w:pStyle w:val="Heading1"/>
        <w:spacing w:after="140" w:before="300"/>
      </w:pPr>
      <w:r>
        <w:rPr>
          <w:b w:val="false"/>
          <w:bCs w:val="false"/>
          <w:i w:val="false"/>
          <w:iCs w:val="false"/>
        </w:rPr>
        <w:t xml:space="preserve">7. Application Structure —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the §6.4b comms tunables (antenna link rates, deployment rate and jam point, pointing tolerance and drift rate, transmitter and steering draw, the scheduled-failure time), and the engineering-command key. It is the primary target surface for "change mission parameters" objectives, and it lives entirely in patchable working memory. Its layout is deliberately absent from the player manual.</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62"/>
        <w:gridCol w:w="5018"/>
        <w:gridCol w:w="213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162"/>
            <w:shd w:fill="D9E2F3" w:val="clear"/>
            <w:tcMar>
              <w:top w:type="dxa" w:w="55"/>
              <w:left w:type="dxa" w:w="90"/>
              <w:bottom w:type="dxa" w:w="55"/>
              <w:right w:type="dxa" w:w="90"/>
            </w:tcMar>
          </w:tcPr>
          <w:p>
            <w:pPr>
              <w:spacing w:after="0" w:line="240"/>
            </w:pPr>
            <w:r>
              <w:rPr>
                <w:b/>
                <w:bCs/>
                <w:sz w:val="19"/>
                <w:szCs w:val="19"/>
              </w:rPr>
              <w:t xml:space="preserve">Args</w:t>
            </w:r>
          </w:p>
        </w:tc>
        <w:tc>
          <w:tcPr>
            <w:tcW w:type="dxa" w:w="5018"/>
            <w:shd w:fill="D9E2F3" w:val="clear"/>
            <w:tcMar>
              <w:top w:type="dxa" w:w="55"/>
              <w:left w:type="dxa" w:w="90"/>
              <w:bottom w:type="dxa" w:w="55"/>
              <w:right w:type="dxa" w:w="90"/>
            </w:tcMar>
          </w:tcPr>
          <w:p>
            <w:pPr>
              <w:spacing w:after="0" w:line="240"/>
            </w:pPr>
            <w:r>
              <w:rPr>
                <w:b/>
                <w:bCs/>
                <w:sz w:val="19"/>
                <w:szCs w:val="19"/>
              </w:rPr>
              <w:t xml:space="preserve">Action</w:t>
            </w:r>
          </w:p>
        </w:tc>
        <w:tc>
          <w:tcPr>
            <w:tcW w:type="dxa" w:w="2130"/>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Liveness</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5018"/>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162"/>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5018"/>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162"/>
            <w:tcMar>
              <w:top w:type="dxa" w:w="55"/>
              <w:left w:type="dxa" w:w="90"/>
              <w:bottom w:type="dxa" w:w="55"/>
              <w:right w:type="dxa" w:w="90"/>
            </w:tcMar>
          </w:tcPr>
          <w:p>
            <w:pPr>
              <w:spacing w:after="0" w:line="240"/>
            </w:pPr>
            <w:r>
              <w:rPr>
                <w:b w:val="false"/>
                <w:bCs w:val="false"/>
                <w:i w:val="false"/>
                <w:iCs w:val="false"/>
              </w:rPr>
              <w:t xml:space="preserve">key (hex32)</w:t>
            </w:r>
          </w:p>
        </w:tc>
        <w:tc>
          <w:tcPr>
            <w:tcW w:type="dxa" w:w="5018"/>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DUMP</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(≤512)</w:t>
            </w:r>
          </w:p>
        </w:tc>
        <w:tc>
          <w:tcPr>
            <w:tcW w:type="dxa" w:w="5018"/>
            <w:tcMar>
              <w:top w:type="dxa" w:w="55"/>
              <w:left w:type="dxa" w:w="90"/>
              <w:bottom w:type="dxa" w:w="55"/>
              <w:right w:type="dxa" w:w="90"/>
            </w:tcMar>
          </w:tcPr>
          <w:p>
            <w:pPr>
              <w:spacing w:after="0" w:line="240"/>
            </w:pPr>
            <w:r>
              <w:rPr>
                <w:b w:val="false"/>
                <w:bCs w:val="false"/>
                <w:i/>
                <w:iCs/>
              </w:rPr>
              <w:t xml:space="preserve">Undocumented, </w:t>
            </w:r>
            <w:r>
              <w:rPr>
                <w:b w:val="false"/>
                <w:bCs w:val="false"/>
                <w:i/>
                <w:iCs/>
              </w:rPr>
              <w:t xml:space="preserve">ships disabled</w:t>
            </w:r>
            <w:r>
              <w:rPr>
                <w:b w:val="false"/>
                <w:bCs w:val="false"/>
                <w:i/>
                <w:iCs/>
              </w:rPr>
              <w:t xml:space="preserve">.</w:t>
            </w:r>
            <w:r>
              <w:rPr>
                <w:b w:val="false"/>
                <w:bCs w:val="false"/>
                <w:i w:val="false"/>
                <w:iCs w:val="false"/>
              </w:rPr>
              <w:t xml:space="preserve"> Bulk read — 8 commands per image frame instead of 64</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DUMP &lt;hexbytes&gt;</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E08</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 </w:t>
      </w:r>
      <w:r>
        <w:rPr>
          <w:rFonts w:ascii="Consolas" w:cs="Consolas" w:eastAsia="Consolas" w:hAnsi="Consolas"/>
          <w:b w:val="false"/>
          <w:bCs w:val="false"/>
          <w:i w:val="false"/>
          <w:iCs w:val="false"/>
          <w:sz w:val="19"/>
          <w:szCs w:val="19"/>
          <w:shd w:fill="F2F2F2" w:val="clear"/>
        </w:rPr>
        <w:t xml:space="preserve">E08</w:t>
      </w:r>
      <w:r>
        <w:rPr>
          <w:b w:val="false"/>
          <w:bCs w:val="false"/>
          <w:i w:val="false"/>
          <w:iCs w:val="false"/>
        </w:rPr>
        <w:t xml:space="preserve"> capability disabled.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bCs/>
          <w:i w:val="false"/>
          <w:iCs w:val="false"/>
        </w:rPr>
        <w:t xml:space="preserve">A capability to be restored, not a convenience.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is present in the dispatcher but gated by </w:t>
      </w:r>
      <w:r>
        <w:rPr>
          <w:rFonts w:ascii="Consolas" w:cs="Consolas" w:eastAsia="Consolas" w:hAnsi="Consolas"/>
          <w:b w:val="false"/>
          <w:bCs w:val="false"/>
          <w:i w:val="false"/>
          <w:iCs w:val="false"/>
          <w:sz w:val="19"/>
          <w:szCs w:val="19"/>
          <w:shd w:fill="F2F2F2" w:val="clear"/>
        </w:rPr>
        <w:t xml:space="preserve">g_dump_enable</w:t>
      </w:r>
      <w:r>
        <w:rPr>
          <w:b w:val="false"/>
          <w:bCs w:val="false"/>
          <w:i w:val="false"/>
          <w:iCs w:val="false"/>
        </w:rPr>
        <w:t xml:space="preserve">, which ships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A player who discovers the verb gets </w:t>
      </w:r>
      <w:r>
        <w:rPr>
          <w:rFonts w:ascii="Consolas" w:cs="Consolas" w:eastAsia="Consolas" w:hAnsi="Consolas"/>
          <w:b w:val="false"/>
          <w:bCs w:val="false"/>
          <w:i w:val="false"/>
          <w:iCs w:val="false"/>
          <w:sz w:val="19"/>
          <w:szCs w:val="19"/>
          <w:shd w:fill="F2F2F2" w:val="clear"/>
        </w:rPr>
        <w:t xml:space="preserve">NAK E08</w:t>
      </w:r>
      <w:r>
        <w:rPr>
          <w:b w:val="false"/>
          <w:bCs w:val="false"/>
          <w:i w:val="false"/>
          <w:iCs w:val="false"/>
        </w:rPr>
        <w:t xml:space="preserve"> — </w:t>
      </w:r>
      <w:r>
        <w:rPr>
          <w:b w:val="false"/>
          <w:bCs w:val="false"/>
          <w:i/>
          <w:iCs/>
        </w:rPr>
        <w:t xml:space="preserve">capability disabled</w:t>
      </w:r>
      <w:r>
        <w:rPr>
          <w:b w:val="false"/>
          <w:bCs w:val="false"/>
          <w:i w:val="false"/>
          <w:iCs w:val="false"/>
        </w:rPr>
        <w:t xml:space="preserve">, not </w:t>
      </w:r>
      <w:r>
        <w:rPr>
          <w:b w:val="false"/>
          <w:bCs w:val="false"/>
          <w:i/>
          <w:iCs/>
        </w:rPr>
        <w:t xml:space="preserve">unknown verb</w:t>
      </w:r>
      <w:r>
        <w:rPr>
          <w:b w:val="false"/>
          <w:bCs w:val="false"/>
          <w:i w:val="false"/>
          <w:iCs w:val="false"/>
        </w:rPr>
        <w:t xml:space="preserve"> — so the probe announces that a bulk downlink exists and is switched off. Early scenarios therefore pay the authentic 64-command image downlink, and a later objective becomes "restore the probe's bulk downlink," solved by patching one byte. Friction turns into content instead of tax.</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COMMS</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(6 B): antenna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HGA /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LGA), channels dropped this frame, current payload budget (2 B),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low byte, HGA deployment percentage (§6.4b)</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Channels are emitted in </w:t>
      </w: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order and only while they fit the current antenna's payload budget (§6.4b); what does not fit is dropped whole and counted.</w:t>
      </w: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 or a student, or you —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2"/>
        <w:gridCol w:w="8298"/>
      </w:tblGrid>
      <w:tr>
        <w:trPr>
          <w:tblHeader/>
        </w:trPr>
        <w:tc>
          <w:tcPr>
            <w:tcW w:type="dxa" w:w="1062"/>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298"/>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298"/>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298"/>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29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298"/>
            <w:tcMar>
              <w:top w:type="dxa" w:w="55"/>
              <w:left w:type="dxa" w:w="90"/>
              <w:bottom w:type="dxa" w:w="55"/>
              <w:right w:type="dxa" w:w="90"/>
            </w:tcMar>
          </w:tcPr>
          <w:p>
            <w:pPr>
              <w:spacing w:after="0" w:line="240"/>
            </w:pPr>
            <w:r>
              <w:rPr>
                <w:b w:val="false"/>
                <w:bCs w:val="false"/>
                <w:i w:val="false"/>
                <w:iCs w:val="false"/>
              </w:rPr>
              <w:t xml:space="preserve">Routine into the code cave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detour a function's 8-byte entry pad, or take an inline patch point (§6.5)</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298"/>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entry's </w:t>
            </w:r>
            <w:r>
              <w:rPr>
                <w:rFonts w:ascii="Consolas" w:cs="Consolas" w:eastAsia="Consolas" w:hAnsi="Consolas"/>
                <w:b w:val="false"/>
                <w:bCs w:val="false"/>
                <w:i w:val="false"/>
                <w:iCs w:val="false"/>
                <w:sz w:val="19"/>
                <w:szCs w:val="19"/>
                <w:shd w:fill="F2F2F2" w:val="clear"/>
              </w:rPr>
              <w:t xml:space="preserve">scene</w:t>
            </w:r>
            <w:r>
              <w:rPr>
                <w:b w:val="false"/>
                <w:bCs w:val="false"/>
                <w:i w:val="false"/>
                <w:iCs w:val="false"/>
              </w:rPr>
              <w:t xml:space="preserve"> — the returned picture changes.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w:t>
            </w:r>
            <w:r>
              <w:rPr>
                <w:b/>
                <w:bCs/>
                <w:i w:val="false"/>
                <w:iCs w:val="false"/>
              </w:rPr>
              <w:t xml:space="preserve">Image processing: rewrite `cam_lut` to invert/threshold/posterize, or `cam_kernel` to blur/sharpen/edge-detect — verified in telemetry by `HIST_MEAN`, or visually by recovering the frame.</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298"/>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 module, the imaging pipeline internals (</w:t>
      </w:r>
      <w:r>
        <w:rPr>
          <w:rFonts w:ascii="Consolas" w:cs="Consolas" w:eastAsia="Consolas" w:hAnsi="Consolas"/>
          <w:b w:val="false"/>
          <w:bCs w:val="false"/>
          <w:i w:val="false"/>
          <w:iCs w:val="false"/>
          <w:sz w:val="19"/>
          <w:szCs w:val="19"/>
          <w:shd w:fill="F2F2F2" w:val="clear"/>
        </w:rPr>
        <w:t xml:space="preserve">cam_lut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cam_kernel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the stored scenes),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p>
      <w:pPr>
        <w:pStyle w:val="Heading1"/>
        <w:spacing w:after="140" w:before="300"/>
      </w:pPr>
      <w:r>
        <w:rPr>
          <w:b w:val="false"/>
          <w:bCs w:val="false"/>
          <w:i w:val="false"/>
          <w:iCs w:val="false"/>
        </w:rPr>
        <w:t xml:space="preserve">15. Open Questions for Sponsor Review</w:t>
      </w:r>
    </w:p>
    <w:p>
      <w:pPr>
        <w:spacing w:after="130" w:line="270"/>
      </w:pPr>
      <w:r>
        <w:rPr>
          <w:b/>
          <w:bCs/>
          <w:i w:val="false"/>
          <w:iCs w:val="false"/>
        </w:rPr>
        <w:t xml:space="preserve">Resolved since first issue</w:t>
      </w:r>
      <w:r>
        <w:rPr>
          <w:b w:val="false"/>
          <w:bCs w:val="false"/>
          <w:i w:val="false"/>
          <w:iCs w:val="false"/>
        </w:rPr>
        <w:t xml:space="preserve"> (recorded so the reasoning is not lost):</w:t>
      </w:r>
    </w:p>
    <w:p>
      <w:pPr>
        <w:pStyle w:val="ListParagraph"/>
        <w:numPr>
          <w:ilvl w:val="0"/>
          <w:numId w:val="2"/>
        </w:numPr>
        <w:spacing w:after="70" w:line="260"/>
      </w:pPr>
      <w:r>
        <w:rPr>
          <w:b/>
          <w:bCs/>
          <w:i w:val="false"/>
          <w:iCs w:val="false"/>
        </w:rPr>
        <w:t xml:space="preserve">Reproducibility</w:t>
      </w:r>
      <w:r>
        <w:rPr>
          <w:b w:val="false"/>
          <w:bCs w:val="false"/>
          <w:i w:val="false"/>
          <w:iCs w:val="false"/>
        </w:rPr>
        <w:t xml:space="preserve"> — </w:t>
      </w:r>
      <w:r>
        <w:rPr>
          <w:b w:val="false"/>
          <w:bCs w:val="false"/>
          <w:i/>
          <w:iCs/>
        </w:rPr>
        <w:t xml:space="preserve">closed, and not a preference.</w:t>
      </w:r>
      <w:r>
        <w:rPr>
          <w:b w:val="false"/>
          <w:bCs w:val="false"/>
          <w:i w:val="false"/>
          <w:iCs w:val="false"/>
        </w:rPr>
        <w:t xml:space="preserve"> Charter R15.1 restores progress by replaying the command log against a fresh probe. Clock- or entropy-derived behavior would make a replayed log diverge, so determinism is an architectural requirement: a fixed PRNG seed for sensor physics, and a replay-deterministic roll for the imaging easter egg.</w:t>
      </w:r>
    </w:p>
    <w:p>
      <w:pPr>
        <w:pStyle w:val="ListParagraph"/>
        <w:numPr>
          <w:ilvl w:val="0"/>
          <w:numId w:val="2"/>
        </w:numPr>
        <w:spacing w:after="70" w:line="260"/>
      </w:pPr>
      <w:r>
        <w:rPr>
          <w:b/>
          <w:bCs/>
          <w:i w:val="false"/>
          <w:iCs w:val="false"/>
        </w:rPr>
        <w:t xml:space="preserve">Cortex-M4 vs M3</w:t>
      </w:r>
      <w:r>
        <w:rPr>
          <w:b w:val="false"/>
          <w:bCs w:val="false"/>
          <w:i w:val="false"/>
          <w:iCs w:val="false"/>
        </w:rPr>
        <w:t xml:space="preserve"> — </w:t>
      </w:r>
      <w:r>
        <w:rPr>
          <w:b w:val="false"/>
          <w:bCs w:val="false"/>
          <w:i/>
          <w:iCs/>
        </w:rPr>
        <w:t xml:space="preserve">closed.</w:t>
      </w:r>
      <w:r>
        <w:rPr>
          <w:b w:val="false"/>
          <w:bCs w:val="false"/>
          <w:i w:val="false"/>
          <w:iCs w:val="false"/>
        </w:rPr>
        <w:t xml:space="preserve"> M4 on </w:t>
      </w:r>
      <w:r>
        <w:rPr>
          <w:rFonts w:ascii="Consolas" w:cs="Consolas" w:eastAsia="Consolas" w:hAnsi="Consolas"/>
          <w:b w:val="false"/>
          <w:bCs w:val="false"/>
          <w:i w:val="false"/>
          <w:iCs w:val="false"/>
          <w:sz w:val="19"/>
          <w:szCs w:val="19"/>
          <w:shd w:fill="F2F2F2" w:val="clear"/>
        </w:rPr>
        <w:t xml:space="preserve">mps2-an386</w:t>
      </w:r>
      <w:r>
        <w:rPr>
          <w:b w:val="false"/>
          <w:bCs w:val="false"/>
          <w:i w:val="false"/>
          <w:iCs w:val="false"/>
        </w:rPr>
        <w:t xml:space="preserve"> builds, boots and passes the full suite; the M3/LM3S path remains a documented fallback behind a build flag.</w:t>
      </w:r>
    </w:p>
    <w:p>
      <w:pPr>
        <w:pStyle w:val="ListParagraph"/>
        <w:numPr>
          <w:ilvl w:val="0"/>
          <w:numId w:val="2"/>
        </w:numPr>
        <w:spacing w:after="70" w:line="260"/>
      </w:pPr>
      <w:r>
        <w:rPr>
          <w:b/>
          <w:bCs/>
          <w:i w:val="false"/>
          <w:iCs w:val="false"/>
        </w:rPr>
        <w:t xml:space="preserve">AUX channel content</w:t>
      </w:r>
      <w:r>
        <w:rPr>
          <w:b w:val="false"/>
          <w:bCs w:val="false"/>
          <w:i w:val="false"/>
          <w:iCs w:val="false"/>
        </w:rPr>
        <w:t xml:space="preserve"> — </w:t>
      </w:r>
      <w:r>
        <w:rPr>
          <w:b w:val="false"/>
          <w:bCs w:val="false"/>
          <w:i/>
          <w:iCs/>
        </w:rPr>
        <w:t xml:space="preserve">closed.</w:t>
      </w:r>
      <w:r>
        <w:rPr>
          <w:b w:val="false"/>
          <w:bCs w:val="false"/>
          <w:i w:val="false"/>
          <w:iCs w:val="false"/>
        </w:rPr>
        <w:t xml:space="preserve"> CRC echo of the last accepted command: a quiet confirmation that rewards attentive frame decoders.</w:t>
      </w:r>
    </w:p>
    <w:p>
      <w:pPr>
        <w:pStyle w:val="ListParagraph"/>
        <w:numPr>
          <w:ilvl w:val="0"/>
          <w:numId w:val="2"/>
        </w:numPr>
        <w:spacing w:after="70" w:line="260"/>
      </w:pPr>
      <w:r>
        <w:rPr>
          <w:b/>
          <w:bCs/>
          <w:i w:val="false"/>
          <w:iCs w:val="false"/>
        </w:rPr>
        <w:t xml:space="preserve">Bulk image downlink</w:t>
      </w:r>
      <w:r>
        <w:rPr>
          <w:b w:val="false"/>
          <w:bCs w:val="false"/>
          <w:i w:val="false"/>
          <w:iCs w:val="false"/>
        </w:rPr>
        <w:t xml:space="preserve"> — </w:t>
      </w:r>
      <w:r>
        <w:rPr>
          <w:b w:val="false"/>
          <w:bCs w:val="false"/>
          <w:i/>
          <w:iCs/>
        </w:rPr>
        <w:t xml:space="preserve">closed.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ships </w:t>
      </w:r>
      <w:r>
        <w:rPr>
          <w:b/>
          <w:bCs/>
          <w:i w:val="false"/>
          <w:iCs w:val="false"/>
        </w:rPr>
        <w:t xml:space="preserve">disabled</w:t>
      </w:r>
      <w:r>
        <w:rPr>
          <w:b w:val="false"/>
          <w:bCs w:val="false"/>
          <w:i w:val="false"/>
          <w:iCs w:val="false"/>
        </w:rPr>
        <w:t xml:space="preserve"> (§8): early missions pay the 64-command downlink, and restoring the capability becomes an objective.</w:t>
      </w:r>
    </w:p>
    <w:p>
      <w:pPr>
        <w:pStyle w:val="ListParagraph"/>
        <w:numPr>
          <w:ilvl w:val="0"/>
          <w:numId w:val="2"/>
        </w:numPr>
        <w:spacing w:after="70" w:line="260"/>
      </w:pPr>
      <w:r>
        <w:rPr>
          <w:b/>
          <w:bCs/>
          <w:i w:val="false"/>
          <w:iCs w:val="false"/>
        </w:rPr>
        <w:t xml:space="preserve">`CALL` verb</w:t>
      </w:r>
      <w:r>
        <w:rPr>
          <w:b w:val="false"/>
          <w:bCs w:val="false"/>
          <w:i w:val="false"/>
          <w:iCs w:val="false"/>
        </w:rPr>
        <w:t xml:space="preserve"> — </w:t>
      </w:r>
      <w:r>
        <w:rPr>
          <w:b w:val="false"/>
          <w:bCs w:val="false"/>
          <w:i/>
          <w:iCs/>
        </w:rPr>
        <w:t xml:space="preserve">closed: added, doubly gated.</w:t>
      </w:r>
      <w:r>
        <w:rPr>
          <w:b w:val="false"/>
          <w:bCs w:val="false"/>
          <w:i w:val="false"/>
          <w:iCs w:val="false"/>
        </w:rPr>
        <w:t xml:space="preserve"> It fills the gap in the difficulty ladder between "NOP out a branch" and "write Thumb assembly and hook the scheduler," and is safe there because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runs a routine </w:t>
      </w:r>
      <w:r>
        <w:rPr>
          <w:b w:val="false"/>
          <w:bCs w:val="false"/>
          <w:i/>
          <w:iCs/>
        </w:rPr>
        <w:t xml:space="preserve">once</w:t>
      </w:r>
      <w:r>
        <w:rPr>
          <w:b w:val="false"/>
          <w:bCs w:val="false"/>
          <w:i w:val="false"/>
          <w:iCs w:val="false"/>
        </w:rPr>
        <w:t xml:space="preserve"> while a task hook makes it run </w:t>
      </w:r>
      <w:r>
        <w:rPr>
          <w:b w:val="false"/>
          <w:bCs w:val="false"/>
          <w:i/>
          <w:iCs/>
        </w:rPr>
        <w:t xml:space="preserve">forever</w:t>
      </w:r>
      <w:r>
        <w:rPr>
          <w:b w:val="false"/>
          <w:bCs w:val="false"/>
          <w:i w:val="false"/>
          <w:iCs w:val="false"/>
        </w:rPr>
        <w:t xml:space="preserve"> — only the latter changes the probe's behavior. It requires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w:t>
      </w:r>
      <w:r>
        <w:rPr>
          <w:b/>
          <w:bCs/>
          <w:i w:val="false"/>
          <w:iCs w:val="false"/>
        </w:rPr>
        <w:t xml:space="preserve">and</w:t>
      </w:r>
      <w:r>
        <w:rPr>
          <w:b w:val="false"/>
          <w:bCs w:val="false"/>
          <w:i w:val="false"/>
          <w:iCs w:val="false"/>
        </w:rPr>
        <w:t xml:space="preserve"> ships disabled behind </w:t>
      </w:r>
      <w:r>
        <w:rPr>
          <w:rFonts w:ascii="Consolas" w:cs="Consolas" w:eastAsia="Consolas" w:hAnsi="Consolas"/>
          <w:b w:val="false"/>
          <w:bCs w:val="false"/>
          <w:i w:val="false"/>
          <w:iCs w:val="false"/>
          <w:sz w:val="19"/>
          <w:szCs w:val="19"/>
          <w:shd w:fill="F2F2F2" w:val="clear"/>
        </w:rPr>
        <w:t xml:space="preserve">g_call_enable</w:t>
      </w:r>
      <w:r>
        <w:rPr>
          <w:b w:val="false"/>
          <w:bCs w:val="false"/>
          <w:i w:val="false"/>
          <w:iCs w:val="false"/>
        </w:rPr>
        <w:t xml:space="preserve">, so an instructor enables it for an intro scenario and leaves it off when the canyon should stay.</w:t>
      </w:r>
    </w:p>
    <w:p>
      <w:pPr>
        <w:pStyle w:val="ListParagraph"/>
        <w:numPr>
          <w:ilvl w:val="0"/>
          <w:numId w:val="2"/>
        </w:numPr>
        <w:spacing w:after="70" w:line="260"/>
      </w:pPr>
      <w:r>
        <w:rPr>
          <w:b/>
          <w:bCs/>
          <w:i w:val="false"/>
          <w:iCs w:val="false"/>
        </w:rPr>
        <w:t xml:space="preserve">Mission fiction vs. imaging targets</w:t>
      </w:r>
      <w:r>
        <w:rPr>
          <w:b w:val="false"/>
          <w:bCs w:val="false"/>
          <w:i w:val="false"/>
          <w:iCs w:val="false"/>
        </w:rPr>
        <w:t xml:space="preserve"> — </w:t>
      </w:r>
      <w:r>
        <w:rPr>
          <w:b w:val="false"/>
          <w:bCs w:val="false"/>
          <w:i/>
          <w:iCs/>
        </w:rPr>
        <w:t xml:space="preserve">closed.</w:t>
      </w:r>
      <w:r>
        <w:rPr>
          <w:b w:val="false"/>
          <w:bCs w:val="false"/>
          <w:i w:val="false"/>
          <w:iCs w:val="false"/>
        </w:rPr>
        <w:t xml:space="preserve"> Targets moved outward rather than the mission moving inward: the scene set is now Pluto, Nix and Arrokoth, placing Sojourn in the Kuiper Belt, consistent with a signal delay measured in hours.</w:t>
      </w:r>
    </w:p>
    <w:p>
      <w:pPr>
        <w:pStyle w:val="ListParagraph"/>
        <w:numPr>
          <w:ilvl w:val="0"/>
          <w:numId w:val="2"/>
        </w:numPr>
        <w:spacing w:after="70" w:line="260"/>
      </w:pPr>
      <w:r>
        <w:rPr>
          <w:b/>
          <w:bCs/>
          <w:i w:val="false"/>
          <w:iCs w:val="false"/>
        </w:rPr>
        <w:t xml:space="preserve">Uplink budget vs. imaging</w:t>
      </w:r>
      <w:r>
        <w:rPr>
          <w:b w:val="false"/>
          <w:bCs w:val="false"/>
          <w:i w:val="false"/>
          <w:iCs w:val="false"/>
        </w:rPr>
        <w:t xml:space="preserve"> — </w:t>
      </w:r>
      <w:r>
        <w:rPr>
          <w:b w:val="false"/>
          <w:bCs w:val="false"/>
          <w:i/>
          <w:iCs/>
        </w:rPr>
        <w:t xml:space="preserve">closed (charter R4.2/R4.3).</w:t>
      </w:r>
      <w:r>
        <w:rPr>
          <w:b w:val="false"/>
          <w:bCs w:val="false"/>
          <w:i w:val="false"/>
          <w:iCs w:val="false"/>
        </w:rPr>
        <w:t xml:space="preserve"> The budget meters only state-changing uplinks; reads run on a separate allowance. A scenario can therefore hold a tight patch budget and a full image downlink at once.</w:t>
      </w:r>
    </w:p>
    <w:p>
      <w:pPr>
        <w:pStyle w:val="ListParagraph"/>
        <w:numPr>
          <w:ilvl w:val="0"/>
          <w:numId w:val="2"/>
        </w:numPr>
        <w:spacing w:after="70" w:line="260"/>
      </w:pPr>
      <w:r>
        <w:rPr>
          <w:b/>
          <w:bCs/>
          <w:i w:val="false"/>
          <w:iCs w:val="false"/>
        </w:rPr>
        <w:t xml:space="preserve">Detector store readability</w:t>
      </w:r>
      <w:r>
        <w:rPr>
          <w:b w:val="false"/>
          <w:bCs w:val="false"/>
          <w:i w:val="false"/>
          <w:iCs w:val="false"/>
        </w:rPr>
        <w:t xml:space="preserve"> — </w:t>
      </w:r>
      <w:r>
        <w:rPr>
          <w:b w:val="false"/>
          <w:bCs w:val="false"/>
          <w:i/>
          <w:iCs/>
        </w:rPr>
        <w:t xml:space="preserve">closed: left readable.</w:t>
      </w:r>
      <w:r>
        <w:rPr>
          <w:b w:val="false"/>
          <w:bCs w:val="false"/>
          <w:i w:val="false"/>
          <w:iCs w:val="false"/>
        </w:rPr>
        <w:t xml:space="preserve"> A player who finds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can dump the source imagery. Note the interaction with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once bulk downlink is unlocked that costs 18 commands rather than 144, so a scenario that unlocks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also makes the easter egg cheaper to spoil. Accepted.</w:t>
      </w:r>
    </w:p>
    <w:p>
      <w:pPr>
        <w:pStyle w:val="ListParagraph"/>
        <w:numPr>
          <w:ilvl w:val="0"/>
          <w:numId w:val="2"/>
        </w:numPr>
        <w:spacing w:after="70" w:line="260"/>
      </w:pPr>
      <w:r>
        <w:rPr>
          <w:b/>
          <w:bCs/>
          <w:i w:val="false"/>
          <w:iCs w:val="false"/>
        </w:rPr>
        <w:t xml:space="preserve">Scene resolution</w:t>
      </w:r>
      <w:r>
        <w:rPr>
          <w:b w:val="false"/>
          <w:bCs w:val="false"/>
          <w:i w:val="false"/>
          <w:iCs w:val="false"/>
        </w:rPr>
        <w:t xml:space="preserve"> — </w:t>
      </w:r>
      <w:r>
        <w:rPr>
          <w:b w:val="false"/>
          <w:bCs w:val="false"/>
          <w:i/>
          <w:iCs/>
        </w:rPr>
        <w:t xml:space="preserve">closed: 96×96.</w:t>
      </w:r>
      <w:r>
        <w:rPr>
          <w:b w:val="false"/>
          <w:bCs w:val="false"/>
          <w:i w:val="false"/>
          <w:iCs w:val="false"/>
        </w:rPr>
        <w:t xml:space="preserve"> Real spacecraft photographs carry appreciably more at 96×96 (9216 bytes); a full downlink is 144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s, or 18 with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enabled.</w:t>
      </w:r>
    </w:p>
    <w:p>
      <w:pPr>
        <w:pStyle w:val="ListParagraph"/>
        <w:numPr>
          <w:ilvl w:val="0"/>
          <w:numId w:val="2"/>
        </w:numPr>
        <w:spacing w:after="70" w:line="260"/>
      </w:pPr>
      <w:r>
        <w:rPr>
          <w:b/>
          <w:bCs/>
          <w:i w:val="false"/>
          <w:iCs w:val="false"/>
        </w:rPr>
        <w:t xml:space="preserve">Housekeeping channel visibility</w:t>
      </w:r>
      <w:r>
        <w:rPr>
          <w:b w:val="false"/>
          <w:bCs w:val="false"/>
          <w:i w:val="false"/>
          <w:iCs w:val="false"/>
        </w:rPr>
        <w:t xml:space="preserve"> — </w:t>
      </w:r>
      <w:r>
        <w:rPr>
          <w:b w:val="false"/>
          <w:bCs w:val="false"/>
          <w:i/>
          <w:iCs/>
        </w:rPr>
        <w:t xml:space="preserve">closed.</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is </w:t>
      </w:r>
      <w:r>
        <w:rPr>
          <w:b/>
          <w:bCs/>
          <w:i w:val="false"/>
          <w:iCs w:val="false"/>
        </w:rPr>
        <w:t xml:space="preserve">documented</w:t>
      </w:r>
      <w:r>
        <w:rPr>
          <w:b w:val="false"/>
          <w:bCs w:val="false"/>
          <w:i w:val="false"/>
          <w:iCs w:val="false"/>
        </w:rPr>
        <w:t xml:space="preserve"> in the player manual: it is the only view of heater, propellant, recorder and access state, and the §6.4 flight-function scenarios are unplayable without it. </w:t>
      </w:r>
      <w:r>
        <w:rPr>
          <w:rFonts w:ascii="Consolas" w:cs="Consolas" w:eastAsia="Consolas" w:hAnsi="Consolas"/>
          <w:b w:val="false"/>
          <w:bCs w:val="false"/>
          <w:i w:val="false"/>
          <w:iCs w:val="false"/>
          <w:sz w:val="19"/>
          <w:szCs w:val="19"/>
          <w:shd w:fill="F2F2F2" w:val="clear"/>
        </w:rPr>
        <w:t xml:space="preserve">AUX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remains the deliberately undocumented channel satisfying charter R10.2.</w:t>
      </w:r>
    </w:p>
    <w:p>
      <w:pPr>
        <w:pStyle w:val="ListParagraph"/>
        <w:numPr>
          <w:ilvl w:val="0"/>
          <w:numId w:val="2"/>
        </w:numPr>
        <w:spacing w:after="70" w:line="260"/>
      </w:pPr>
      <w:r>
        <w:rPr>
          <w:b/>
          <w:bCs/>
          <w:i w:val="false"/>
          <w:iCs w:val="false"/>
        </w:rPr>
        <w:t xml:space="preserve">Telemetry cadence</w:t>
      </w:r>
      <w:r>
        <w:rPr>
          <w:b w:val="false"/>
          <w:bCs w:val="false"/>
          <w:i w:val="false"/>
          <w:iCs w:val="false"/>
        </w:rPr>
        <w:t xml:space="preserve"> — </w:t>
      </w:r>
      <w:r>
        <w:rPr>
          <w:b w:val="false"/>
          <w:bCs w:val="false"/>
          <w:i/>
          <w:iCs/>
        </w:rPr>
        <w:t xml:space="preserve">closed: 5 s, and now load-bearing.</w:t>
      </w:r>
      <w:r>
        <w:rPr>
          <w:b w:val="false"/>
          <w:bCs w:val="false"/>
          <w:i w:val="false"/>
          <w:iCs w:val="false"/>
        </w:rPr>
        <w:t xml:space="preserve"> The comms model (§6.4b) derives the per-frame byte budget from the link rate and the cadence, so 5 s is no longer an arbitrary heartbeat: it is the constant that makes the high gain afford 100 bytes and the omni 40, which is what creates the triage. Changing it changes the difficulty of every bandwidth scenario, and </w:t>
      </w:r>
      <w:r>
        <w:rPr>
          <w:rFonts w:ascii="Consolas" w:cs="Consolas" w:eastAsia="Consolas" w:hAnsi="Consolas"/>
          <w:b w:val="false"/>
          <w:bCs w:val="false"/>
          <w:i w:val="false"/>
          <w:iCs w:val="false"/>
          <w:sz w:val="19"/>
          <w:szCs w:val="19"/>
          <w:shd w:fill="F2F2F2" w:val="clear"/>
        </w:rPr>
        <w:t xml:space="preserve">tlm_period</w:t>
      </w:r>
      <w:r>
        <w:rPr>
          <w:b w:val="false"/>
          <w:bCs w:val="false"/>
          <w:i w:val="false"/>
          <w:iCs w:val="false"/>
        </w:rPr>
        <w:t xml:space="preserve"> is itself a patch surface a player may discover. Revisit after playtest with that coupling in mind rather than as a free parameter.</w:t>
      </w:r>
    </w:p>
    <w:p>
      <w:pPr>
        <w:spacing w:after="130" w:line="270"/>
      </w:pPr>
      <w:r>
        <w:rPr>
          <w:b/>
          <w:bCs/>
          <w:i w:val="false"/>
          <w:iCs w:val="false"/>
        </w:rPr>
        <w:t xml:space="preserve">Still open:</w:t>
      </w:r>
    </w:p>
    <w:p>
      <w:pPr>
        <w:spacing w:after="130" w:line="270"/>
      </w:pPr>
      <w:r>
        <w:rPr>
          <w:b w:val="false"/>
          <w:bCs w:val="false"/>
          <w:i/>
          <w:iCs/>
        </w:rPr>
        <w:t xml:space="preserve">None.</w:t>
      </w:r>
      <w:r>
        <w:rPr>
          <w:b w:val="false"/>
          <w:bCs w:val="false"/>
          <w:i w:val="false"/>
          <w:iCs w:val="false"/>
        </w:rPr>
        <w:t xml:space="preserve"> Every question raised at first issue is resolved. Further changes to the values above should come from playtest evidence rather than desk reasoning.</w:t>
      </w:r>
    </w:p>
    <w:p>
      <w:pPr>
        <w:spacing w:after="130" w:line="270"/>
      </w:pPr>
      <w:r>
        <w:rPr>
          <w:b/>
          <w:bCs/>
          <w:i w:val="false"/>
          <w:iCs w:val="false"/>
        </w:rPr>
        <w:t xml:space="preserve">Known gaps — not open questions, but work not yet done.</w:t>
      </w:r>
      <w:r>
        <w:rPr>
          <w:b w:val="false"/>
          <w:bCs w:val="false"/>
          <w:i w:val="false"/>
          <w:iCs w:val="false"/>
        </w:rPr>
        <w:t xml:space="preserve"> These are scoped deliberately: the reference firmware is complete, and what remains below is the capstone team's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9"/>
        <w:gridCol w:w="5951"/>
      </w:tblGrid>
      <w:tr>
        <w:trPr>
          <w:tblHeader/>
        </w:trPr>
        <w:tc>
          <w:tcPr>
            <w:tcW w:type="dxa" w:w="3409"/>
            <w:shd w:fill="D9E2F3" w:val="clear"/>
            <w:tcMar>
              <w:top w:type="dxa" w:w="55"/>
              <w:left w:type="dxa" w:w="90"/>
              <w:bottom w:type="dxa" w:w="55"/>
              <w:right w:type="dxa" w:w="90"/>
            </w:tcMar>
          </w:tcPr>
          <w:p>
            <w:pPr>
              <w:spacing w:after="0" w:line="240"/>
            </w:pPr>
            <w:r>
              <w:rPr>
                <w:b/>
                <w:bCs/>
                <w:sz w:val="19"/>
                <w:szCs w:val="19"/>
              </w:rPr>
              <w:t xml:space="preserve">Gap</w:t>
            </w:r>
          </w:p>
        </w:tc>
        <w:tc>
          <w:tcPr>
            <w:tcW w:type="dxa" w:w="5951"/>
            <w:shd w:fill="D9E2F3" w:val="clear"/>
            <w:tcMar>
              <w:top w:type="dxa" w:w="55"/>
              <w:left w:type="dxa" w:w="90"/>
              <w:bottom w:type="dxa" w:w="55"/>
              <w:right w:type="dxa" w:w="90"/>
            </w:tcMar>
          </w:tcPr>
          <w:p>
            <w:pPr>
              <w:spacing w:after="0" w:line="240"/>
            </w:pPr>
            <w:r>
              <w:rPr>
                <w:b/>
                <w:bCs/>
                <w:sz w:val="19"/>
                <w:szCs w:val="19"/>
              </w:rPr>
              <w:t xml:space="preserve">Status</w:t>
            </w:r>
          </w:p>
        </w:tc>
      </w:tr>
      <w:tr>
        <w:tc>
          <w:tcPr>
            <w:tcW w:type="dxa" w:w="3409"/>
            <w:tcMar>
              <w:top w:type="dxa" w:w="55"/>
              <w:left w:type="dxa" w:w="90"/>
              <w:bottom w:type="dxa" w:w="55"/>
              <w:right w:type="dxa" w:w="90"/>
            </w:tcMar>
          </w:tcPr>
          <w:p>
            <w:pPr>
              <w:spacing w:after="0" w:line="240"/>
            </w:pPr>
            <w:r>
              <w:rPr>
                <w:b/>
                <w:bCs/>
                <w:i w:val="false"/>
                <w:iCs w:val="false"/>
              </w:rPr>
              <w:t xml:space="preserve">Game daemon</w:t>
            </w:r>
            <w:r>
              <w:rPr>
                <w:b w:val="false"/>
                <w:bCs w:val="false"/>
                <w:i w:val="false"/>
                <w:iCs w:val="false"/>
              </w:rPr>
              <w:t xml:space="preserve"> (§13, charter) — scenario loading, objective evaluation, command log, saves by replay</w:t>
            </w:r>
          </w:p>
        </w:tc>
        <w:tc>
          <w:tcPr>
            <w:tcW w:type="dxa" w:w="5951"/>
            <w:tcMar>
              <w:top w:type="dxa" w:w="55"/>
              <w:left w:type="dxa" w:w="90"/>
              <w:bottom w:type="dxa" w:w="55"/>
              <w:right w:type="dxa" w:w="90"/>
            </w:tcMar>
          </w:tcPr>
          <w:p>
            <w:pPr>
              <w:spacing w:after="0" w:line="240"/>
            </w:pPr>
            <w:r>
              <w:rPr>
                <w:b w:val="false"/>
                <w:bCs w:val="false"/>
                <w:i w:val="false"/>
                <w:iCs w:val="false"/>
              </w:rPr>
              <w:t xml:space="preserve">Specified, not built. This is the students' primary deliverable.</w:t>
            </w:r>
          </w:p>
        </w:tc>
      </w:tr>
      <w:tr>
        <w:tc>
          <w:tcPr>
            <w:tcW w:type="dxa" w:w="3409"/>
            <w:tcMar>
              <w:top w:type="dxa" w:w="55"/>
              <w:left w:type="dxa" w:w="90"/>
              <w:bottom w:type="dxa" w:w="55"/>
              <w:right w:type="dxa" w:w="90"/>
            </w:tcMar>
          </w:tcPr>
          <w:p>
            <w:pPr>
              <w:spacing w:after="0" w:line="240"/>
            </w:pPr>
            <w:r>
              <w:rPr>
                <w:b/>
                <w:bCs/>
                <w:i w:val="false"/>
                <w:iCs w:val="false"/>
              </w:rPr>
              <w:t xml:space="preserve">Scenario packages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manifest</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 objective assertions as pure content</w:t>
            </w:r>
          </w:p>
        </w:tc>
        <w:tc>
          <w:tcPr>
            <w:tcW w:type="dxa" w:w="5951"/>
            <w:tcMar>
              <w:top w:type="dxa" w:w="55"/>
              <w:left w:type="dxa" w:w="90"/>
              <w:bottom w:type="dxa" w:w="55"/>
              <w:right w:type="dxa" w:w="90"/>
            </w:tcMar>
          </w:tcPr>
          <w:p>
            <w:pPr>
              <w:spacing w:after="0" w:line="240"/>
            </w:pPr>
            <w:r>
              <w:rPr>
                <w:b w:val="false"/>
                <w:bCs w:val="false"/>
                <w:i w:val="false"/>
                <w:iCs w:val="false"/>
              </w:rPr>
              <w:t xml:space="preserve">The firmware side of the seam exists (</w:t>
            </w:r>
            <w:r>
              <w:rPr>
                <w:rFonts w:ascii="Consolas" w:cs="Consolas" w:eastAsia="Consolas" w:hAnsi="Consolas"/>
                <w:b w:val="false"/>
                <w:bCs w:val="false"/>
                <w:i w:val="false"/>
                <w:iCs w:val="false"/>
                <w:sz w:val="19"/>
                <w:szCs w:val="19"/>
                <w:shd w:fill="F2F2F2" w:val="clear"/>
              </w:rPr>
              <w:t xml:space="preserve">make</w:t>
            </w:r>
            <w:r>
              <w:rPr>
                <w:b w:val="false"/>
                <w:bCs w:val="false"/>
                <w:i w:val="false"/>
                <w:iCs w:val="false"/>
              </w:rPr>
              <w:t xml:space="preserve"> emits both JSON files); no package format instance yet.</w:t>
            </w:r>
          </w:p>
        </w:tc>
      </w:tr>
      <w:tr>
        <w:tc>
          <w:tcPr>
            <w:tcW w:type="dxa" w:w="3409"/>
            <w:tcMar>
              <w:top w:type="dxa" w:w="55"/>
              <w:left w:type="dxa" w:w="90"/>
              <w:bottom w:type="dxa" w:w="55"/>
              <w:right w:type="dxa" w:w="90"/>
            </w:tcMar>
          </w:tcPr>
          <w:p>
            <w:pPr>
              <w:spacing w:after="0" w:line="240"/>
            </w:pPr>
            <w:r>
              <w:rPr>
                <w:b/>
                <w:bCs/>
                <w:i w:val="false"/>
                <w:iCs w:val="false"/>
              </w:rPr>
              <w:t xml:space="preserve">Harness tier</w:t>
            </w:r>
            <w:r>
              <w:rPr>
                <w:b w:val="false"/>
                <w:bCs w:val="false"/>
                <w:i w:val="false"/>
                <w:iCs w:val="false"/>
              </w:rPr>
              <w:t xml:space="preserve"> (§6, Renode) — sensors as true MMIO at the same addresses rather than SIM-tier RAM</w:t>
            </w:r>
          </w:p>
        </w:tc>
        <w:tc>
          <w:tcPr>
            <w:tcW w:type="dxa" w:w="5951"/>
            <w:tcMar>
              <w:top w:type="dxa" w:w="55"/>
              <w:left w:type="dxa" w:w="90"/>
              <w:bottom w:type="dxa" w:w="55"/>
              <w:right w:type="dxa" w:w="90"/>
            </w:tcMar>
          </w:tcPr>
          <w:p>
            <w:pPr>
              <w:spacing w:after="0" w:line="240"/>
            </w:pPr>
            <w:r>
              <w:rPr>
                <w:b w:val="false"/>
                <w:bCs w:val="false"/>
                <w:i w:val="false"/>
                <w:iCs w:val="false"/>
              </w:rPr>
              <w:t xml:space="preserve">Specified with identical observable behavior; only the QEMU SIM tier is built.</w:t>
            </w:r>
          </w:p>
        </w:tc>
      </w:tr>
      <w:tr>
        <w:tc>
          <w:tcPr>
            <w:tcW w:type="dxa" w:w="3409"/>
            <w:tcMar>
              <w:top w:type="dxa" w:w="55"/>
              <w:left w:type="dxa" w:w="90"/>
              <w:bottom w:type="dxa" w:w="55"/>
              <w:right w:type="dxa" w:w="90"/>
            </w:tcMar>
          </w:tcPr>
          <w:p>
            <w:pPr>
              <w:spacing w:after="0" w:line="240"/>
            </w:pPr>
            <w:r>
              <w:rPr>
                <w:b/>
                <w:bCs/>
                <w:i w:val="false"/>
                <w:iCs w:val="false"/>
              </w:rPr>
              <w:t xml:space="preserve">Web front end</w:t>
            </w:r>
            <w:r>
              <w:rPr>
                <w:b w:val="false"/>
                <w:bCs w:val="false"/>
                <w:i w:val="false"/>
                <w:iCs w:val="false"/>
              </w:rPr>
              <w:t xml:space="preserve"> (charter) — console, telemetry view, objective status</w:t>
            </w:r>
          </w:p>
        </w:tc>
        <w:tc>
          <w:tcPr>
            <w:tcW w:type="dxa" w:w="5951"/>
            <w:tcMar>
              <w:top w:type="dxa" w:w="55"/>
              <w:left w:type="dxa" w:w="90"/>
              <w:bottom w:type="dxa" w:w="55"/>
              <w:right w:type="dxa" w:w="90"/>
            </w:tcMar>
          </w:tcPr>
          <w:p>
            <w:pPr>
              <w:spacing w:after="0" w:line="240"/>
            </w:pPr>
            <w:r>
              <w:rPr>
                <w:b w:val="false"/>
                <w:bCs w:val="false"/>
                <w:i w:val="false"/>
                <w:iCs w:val="false"/>
              </w:rPr>
              <w:t xml:space="preserve">Not started.</w:t>
            </w:r>
          </w:p>
        </w:tc>
      </w:tr>
      <w:tr>
        <w:tc>
          <w:tcPr>
            <w:tcW w:type="dxa" w:w="3409"/>
            <w:tcMar>
              <w:top w:type="dxa" w:w="55"/>
              <w:left w:type="dxa" w:w="90"/>
              <w:bottom w:type="dxa" w:w="55"/>
              <w:right w:type="dxa" w:w="90"/>
            </w:tcMar>
          </w:tcPr>
          <w:p>
            <w:pPr>
              <w:spacing w:after="0" w:line="240"/>
            </w:pPr>
            <w:r>
              <w:rPr>
                <w:b/>
                <w:bCs/>
                <w:i w:val="false"/>
                <w:iCs w:val="false"/>
              </w:rPr>
              <w:t xml:space="preserve">Easter-egg source resolution</w:t>
            </w:r>
          </w:p>
        </w:tc>
        <w:tc>
          <w:tcPr>
            <w:tcW w:type="dxa" w:w="595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assets/mimas.png</w:t>
            </w:r>
            <w:r>
              <w:rPr>
                <w:b w:val="false"/>
                <w:bCs w:val="false"/>
                <w:i w:val="false"/>
                <w:iCs w:val="false"/>
              </w:rPr>
              <w:t xml:space="preserve"> is 64×64 (Cassini) bilinearly upscaled to 96×96; the other four scenes are native 96×96. A 96×96-or-larger Mimas source would remove the only soft image in the store.</w:t>
            </w:r>
          </w:p>
        </w:tc>
      </w:tr>
    </w:tbl>
    <w:p>
      <w:pPr>
        <w:spacing w:after="120"/>
      </w:pPr>
    </w:p>
    <w:p>
      <w:pPr>
        <w:spacing w:after="120" w:before="200"/>
      </w:pPr>
      <w:r>
        <w:rPr>
          <w:i/>
          <w:iCs/>
          <w:color w:val="595959"/>
          <w:sz w:val="19"/>
          <w:szCs w:val="19"/>
        </w:rPr>
        <w:t xml:space="preserve">Version 1.0 — the firmware described here is built, boots under QEMU and macOS, and passes a 99-check end-to-end suite. §15 carries no open questions; what remains is the platform around the firmware, listed above.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2026-09-03T18:51:37.239Z</dcterms:created>
  <dcterms:modified xsi:type="dcterms:W3CDTF">2026-09-03T18:51:37.253Z</dcterms:modified>
</cp:coreProperties>
</file>

<file path=docProps/custom.xml><?xml version="1.0" encoding="utf-8"?>
<Properties xmlns="http://schemas.openxmlformats.org/officeDocument/2006/custom-properties" xmlns:vt="http://schemas.openxmlformats.org/officeDocument/2006/docPropsVTypes"/>
</file>