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434548"/>
          <w:highlight w:val="white"/>
        </w:rPr>
      </w:pPr>
      <w:r w:rsidDel="00000000" w:rsidR="00000000" w:rsidRPr="00000000">
        <w:rPr>
          <w:color w:val="434548"/>
          <w:highlight w:val="white"/>
          <w:rtl w:val="0"/>
        </w:rPr>
        <w:t xml:space="preserve">How we can use Geotagged tweets in context of coronavirus.</w:t>
      </w:r>
    </w:p>
    <w:p w:rsidR="00000000" w:rsidDel="00000000" w:rsidP="00000000" w:rsidRDefault="00000000" w:rsidRPr="00000000" w14:paraId="00000002">
      <w:pPr>
        <w:rPr>
          <w:color w:val="434548"/>
          <w:highlight w:val="white"/>
        </w:rPr>
      </w:pPr>
      <w:r w:rsidDel="00000000" w:rsidR="00000000" w:rsidRPr="00000000">
        <w:rPr>
          <w:rtl w:val="0"/>
        </w:rPr>
      </w:r>
    </w:p>
    <w:p w:rsidR="00000000" w:rsidDel="00000000" w:rsidP="00000000" w:rsidRDefault="00000000" w:rsidRPr="00000000" w14:paraId="00000003">
      <w:pPr>
        <w:pStyle w:val="Heading3"/>
        <w:rPr>
          <w:b w:val="1"/>
          <w:sz w:val="22"/>
          <w:szCs w:val="22"/>
        </w:rPr>
      </w:pPr>
      <w:bookmarkStart w:colFirst="0" w:colLast="0" w:name="_qmfwnds4dk8h" w:id="0"/>
      <w:bookmarkEnd w:id="0"/>
      <w:r w:rsidDel="00000000" w:rsidR="00000000" w:rsidRPr="00000000">
        <w:rPr>
          <w:b w:val="1"/>
          <w:sz w:val="22"/>
          <w:szCs w:val="22"/>
          <w:rtl w:val="0"/>
        </w:rPr>
        <w:t xml:space="preserve">Sources of location in tweets:</w:t>
      </w:r>
    </w:p>
    <w:p w:rsidR="00000000" w:rsidDel="00000000" w:rsidP="00000000" w:rsidRDefault="00000000" w:rsidRPr="00000000" w14:paraId="00000004">
      <w:pPr>
        <w:rPr>
          <w:color w:val="434548"/>
          <w:highlight w:val="white"/>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right w:color="auto" w:space="0" w:sz="0" w:val="none"/>
        </w:pBdr>
        <w:shd w:fill="ffffff" w:val="clear"/>
        <w:rPr>
          <w:color w:val="434548"/>
          <w:highlight w:val="white"/>
        </w:rPr>
      </w:pPr>
      <w:r w:rsidDel="00000000" w:rsidR="00000000" w:rsidRPr="00000000">
        <w:rPr>
          <w:color w:val="434548"/>
          <w:highlight w:val="white"/>
          <w:rtl w:val="0"/>
        </w:rPr>
        <w:t xml:space="preserve">There are three metadata sources for geo-referencing tweets:</w:t>
      </w:r>
    </w:p>
    <w:p w:rsidR="00000000" w:rsidDel="00000000" w:rsidP="00000000" w:rsidRDefault="00000000" w:rsidRPr="00000000" w14:paraId="00000006">
      <w:pPr>
        <w:pBdr>
          <w:top w:color="auto" w:space="0" w:sz="0" w:val="none"/>
          <w:left w:color="auto" w:space="0" w:sz="0" w:val="none"/>
          <w:right w:color="auto" w:space="0" w:sz="0" w:val="none"/>
        </w:pBdr>
        <w:shd w:fill="ffffff" w:val="clear"/>
        <w:rPr>
          <w:color w:val="434548"/>
          <w:highlight w:val="white"/>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right w:color="auto" w:space="0" w:sz="0" w:val="none"/>
        </w:pBdr>
        <w:shd w:fill="ffffff" w:val="clear"/>
        <w:rPr>
          <w:color w:val="434548"/>
          <w:highlight w:val="white"/>
        </w:rPr>
      </w:pPr>
      <w:r w:rsidDel="00000000" w:rsidR="00000000" w:rsidRPr="00000000">
        <w:rPr>
          <w:b w:val="1"/>
          <w:color w:val="434548"/>
          <w:highlight w:val="white"/>
          <w:rtl w:val="0"/>
        </w:rPr>
        <w:t xml:space="preserve">1. Tweet location</w:t>
      </w:r>
      <w:r w:rsidDel="00000000" w:rsidR="00000000" w:rsidRPr="00000000">
        <w:rPr>
          <w:color w:val="434548"/>
          <w:highlight w:val="white"/>
          <w:rtl w:val="0"/>
        </w:rPr>
        <w:t xml:space="preserve">: tweets that are geotagged with an exact location or Twitter Place.</w:t>
      </w:r>
    </w:p>
    <w:p w:rsidR="00000000" w:rsidDel="00000000" w:rsidP="00000000" w:rsidRDefault="00000000" w:rsidRPr="00000000" w14:paraId="00000008">
      <w:pPr>
        <w:pBdr>
          <w:top w:color="auto" w:space="0" w:sz="0" w:val="none"/>
          <w:left w:color="auto" w:space="0" w:sz="0" w:val="none"/>
          <w:right w:color="auto" w:space="0" w:sz="0" w:val="none"/>
        </w:pBdr>
        <w:shd w:fill="ffffff" w:val="clear"/>
        <w:rPr>
          <w:color w:val="434548"/>
          <w:highlight w:val="white"/>
        </w:rPr>
      </w:pPr>
      <w:r w:rsidDel="00000000" w:rsidR="00000000" w:rsidRPr="00000000">
        <w:rPr>
          <w:rtl w:val="0"/>
        </w:rPr>
      </w:r>
    </w:p>
    <w:p w:rsidR="00000000" w:rsidDel="00000000" w:rsidP="00000000" w:rsidRDefault="00000000" w:rsidRPr="00000000" w14:paraId="00000009">
      <w:pPr>
        <w:rPr>
          <w:color w:val="434548"/>
          <w:highlight w:val="white"/>
        </w:rPr>
      </w:pPr>
      <w:r w:rsidDel="00000000" w:rsidR="00000000" w:rsidRPr="00000000">
        <w:rPr>
          <w:color w:val="434548"/>
          <w:highlight w:val="white"/>
          <w:rtl w:val="0"/>
        </w:rPr>
        <w:t xml:space="preserve">Use: ‘geo-tag’  </w:t>
      </w:r>
    </w:p>
    <w:p w:rsidR="00000000" w:rsidDel="00000000" w:rsidP="00000000" w:rsidRDefault="00000000" w:rsidRPr="00000000" w14:paraId="0000000A">
      <w:pPr>
        <w:rPr>
          <w:color w:val="434548"/>
          <w:highlight w:val="white"/>
        </w:rPr>
      </w:pPr>
      <w:r w:rsidDel="00000000" w:rsidR="00000000" w:rsidRPr="00000000">
        <w:rPr>
          <w:color w:val="434548"/>
          <w:highlight w:val="white"/>
          <w:rtl w:val="0"/>
        </w:rPr>
        <w:t xml:space="preserve">This geo-tagging can be based on an exact location, assigned a Twitter Place. This provides the highest level of precision:  latitude and longitude coordinates that define the location area. </w:t>
      </w:r>
    </w:p>
    <w:p w:rsidR="00000000" w:rsidDel="00000000" w:rsidP="00000000" w:rsidRDefault="00000000" w:rsidRPr="00000000" w14:paraId="0000000B">
      <w:pPr>
        <w:rPr>
          <w:color w:val="434548"/>
          <w:highlight w:val="white"/>
        </w:rPr>
      </w:pPr>
      <w:r w:rsidDel="00000000" w:rsidR="00000000" w:rsidRPr="00000000">
        <w:rPr>
          <w:color w:val="434548"/>
          <w:highlight w:val="white"/>
          <w:rtl w:val="0"/>
        </w:rPr>
        <w:t xml:space="preserve">Twitter Resources: </w:t>
      </w:r>
      <w:hyperlink r:id="rId6">
        <w:r w:rsidDel="00000000" w:rsidR="00000000" w:rsidRPr="00000000">
          <w:rPr>
            <w:color w:val="794bc4"/>
            <w:highlight w:val="white"/>
            <w:rtl w:val="0"/>
          </w:rPr>
          <w:t xml:space="preserve">HERE</w:t>
        </w:r>
      </w:hyperlink>
      <w:r w:rsidDel="00000000" w:rsidR="00000000" w:rsidRPr="00000000">
        <w:rPr>
          <w:color w:val="434548"/>
          <w:highlight w:val="white"/>
          <w:rtl w:val="0"/>
        </w:rPr>
        <w:t xml:space="preserve"> and </w:t>
      </w:r>
      <w:hyperlink r:id="rId7">
        <w:r w:rsidDel="00000000" w:rsidR="00000000" w:rsidRPr="00000000">
          <w:rPr>
            <w:color w:val="794bc4"/>
            <w:highlight w:val="white"/>
            <w:rtl w:val="0"/>
          </w:rPr>
          <w:t xml:space="preserve">HERE</w:t>
        </w:r>
      </w:hyperlink>
      <w:r w:rsidDel="00000000" w:rsidR="00000000" w:rsidRPr="00000000">
        <w:rPr>
          <w:color w:val="434548"/>
          <w:highlight w:val="white"/>
          <w:rtl w:val="0"/>
        </w:rPr>
        <w:t xml:space="preserve">. </w:t>
      </w:r>
    </w:p>
    <w:p w:rsidR="00000000" w:rsidDel="00000000" w:rsidP="00000000" w:rsidRDefault="00000000" w:rsidRPr="00000000" w14:paraId="0000000C">
      <w:pPr>
        <w:rPr>
          <w:color w:val="434548"/>
          <w:highlight w:val="white"/>
        </w:rPr>
      </w:pPr>
      <w:r w:rsidDel="00000000" w:rsidR="00000000" w:rsidRPr="00000000">
        <w:rPr>
          <w:color w:val="434548"/>
          <w:highlight w:val="white"/>
          <w:rtl w:val="0"/>
        </w:rPr>
        <w:t xml:space="preserve">Major problem: Very few Tweets are geo-tagged</w:t>
      </w:r>
    </w:p>
    <w:p w:rsidR="00000000" w:rsidDel="00000000" w:rsidP="00000000" w:rsidRDefault="00000000" w:rsidRPr="00000000" w14:paraId="0000000D">
      <w:pPr>
        <w:pBdr>
          <w:top w:color="auto" w:space="0" w:sz="0" w:val="none"/>
          <w:left w:color="auto" w:space="0" w:sz="0" w:val="none"/>
          <w:right w:color="auto" w:space="0" w:sz="0" w:val="none"/>
        </w:pBdr>
        <w:shd w:fill="ffffff" w:val="clear"/>
        <w:rPr>
          <w:color w:val="434548"/>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right w:color="auto" w:space="0" w:sz="0" w:val="none"/>
        </w:pBdr>
        <w:shd w:fill="ffffff" w:val="clear"/>
        <w:rPr>
          <w:color w:val="434548"/>
          <w:highlight w:val="white"/>
        </w:rPr>
      </w:pPr>
      <w:r w:rsidDel="00000000" w:rsidR="00000000" w:rsidRPr="00000000">
        <w:rPr>
          <w:color w:val="434548"/>
          <w:highlight w:val="white"/>
          <w:rtl w:val="0"/>
        </w:rPr>
        <w:t xml:space="preserve">- Exact location with long/lat coordinates: -85.7629, 38.2267</w:t>
      </w:r>
    </w:p>
    <w:p w:rsidR="00000000" w:rsidDel="00000000" w:rsidP="00000000" w:rsidRDefault="00000000" w:rsidRPr="00000000" w14:paraId="0000000F">
      <w:pPr>
        <w:pBdr>
          <w:top w:color="auto" w:space="0" w:sz="0" w:val="none"/>
          <w:left w:color="auto" w:space="0" w:sz="0" w:val="none"/>
          <w:right w:color="auto" w:space="0" w:sz="0" w:val="none"/>
        </w:pBdr>
        <w:shd w:fill="ffffff" w:val="clear"/>
        <w:rPr>
          <w:color w:val="434548"/>
          <w:highlight w:val="white"/>
        </w:rPr>
      </w:pPr>
      <w:r w:rsidDel="00000000" w:rsidR="00000000" w:rsidRPr="00000000">
        <w:rPr>
          <w:color w:val="434548"/>
          <w:highlight w:val="white"/>
          <w:rtl w:val="0"/>
        </w:rPr>
        <w:t xml:space="preserve">- Twitter Place with a name (“Louisville Central”) and four pairs of lat/long coordinates that define a “bounding box.”</w:t>
      </w:r>
    </w:p>
    <w:p w:rsidR="00000000" w:rsidDel="00000000" w:rsidP="00000000" w:rsidRDefault="00000000" w:rsidRPr="00000000" w14:paraId="00000010">
      <w:pPr>
        <w:pBdr>
          <w:top w:color="auto" w:space="0" w:sz="0" w:val="none"/>
          <w:left w:color="auto" w:space="0" w:sz="0" w:val="none"/>
          <w:right w:color="auto" w:space="0" w:sz="0" w:val="none"/>
        </w:pBdr>
        <w:shd w:fill="ffffff" w:val="clear"/>
        <w:rPr>
          <w:color w:val="434548"/>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right w:color="auto" w:space="0" w:sz="0" w:val="none"/>
        </w:pBdr>
        <w:shd w:fill="ffffff" w:val="clear"/>
        <w:rPr>
          <w:color w:val="434548"/>
          <w:highlight w:val="white"/>
        </w:rPr>
      </w:pPr>
      <w:r w:rsidDel="00000000" w:rsidR="00000000" w:rsidRPr="00000000">
        <w:rPr>
          <w:b w:val="1"/>
          <w:color w:val="434548"/>
          <w:highlight w:val="white"/>
          <w:rtl w:val="0"/>
        </w:rPr>
        <w:t xml:space="preserve">2. Mentioned location</w:t>
      </w:r>
      <w:r w:rsidDel="00000000" w:rsidR="00000000" w:rsidRPr="00000000">
        <w:rPr>
          <w:color w:val="434548"/>
          <w:highlight w:val="white"/>
          <w:rtl w:val="0"/>
        </w:rPr>
        <w:t xml:space="preserve">: parsing the Tweet message for geospatial location.</w:t>
      </w:r>
    </w:p>
    <w:p w:rsidR="00000000" w:rsidDel="00000000" w:rsidP="00000000" w:rsidRDefault="00000000" w:rsidRPr="00000000" w14:paraId="00000012">
      <w:pPr>
        <w:pBdr>
          <w:top w:color="auto" w:space="0" w:sz="0" w:val="none"/>
          <w:left w:color="auto" w:space="0" w:sz="0" w:val="none"/>
          <w:right w:color="auto" w:space="0" w:sz="0" w:val="none"/>
        </w:pBdr>
        <w:shd w:fill="ffffff" w:val="clear"/>
        <w:rPr>
          <w:color w:val="434548"/>
          <w:highlight w:val="white"/>
        </w:rPr>
      </w:pPr>
      <w:r w:rsidDel="00000000" w:rsidR="00000000" w:rsidRPr="00000000">
        <w:rPr>
          <w:rtl w:val="0"/>
        </w:rPr>
      </w:r>
    </w:p>
    <w:p w:rsidR="00000000" w:rsidDel="00000000" w:rsidP="00000000" w:rsidRDefault="00000000" w:rsidRPr="00000000" w14:paraId="00000013">
      <w:pPr>
        <w:rPr>
          <w:color w:val="434548"/>
          <w:highlight w:val="white"/>
        </w:rPr>
      </w:pPr>
      <w:r w:rsidDel="00000000" w:rsidR="00000000" w:rsidRPr="00000000">
        <w:rPr>
          <w:color w:val="434548"/>
          <w:highlight w:val="white"/>
          <w:rtl w:val="0"/>
        </w:rPr>
        <w:t xml:space="preserve">This requires parsing the Tweet message for location names of interest, including nicknames. A second source of geospatial metadata are mentions of locations in the Tweet content. You can simply implement keywords or phrases to look for those terms. On the other hand, accuracy is likely lower, as it’s a less-reliable indicator of the user’s precise location.</w:t>
      </w:r>
    </w:p>
    <w:p w:rsidR="00000000" w:rsidDel="00000000" w:rsidP="00000000" w:rsidRDefault="00000000" w:rsidRPr="00000000" w14:paraId="00000014">
      <w:pPr>
        <w:pBdr>
          <w:top w:color="auto" w:space="0" w:sz="0" w:val="none"/>
          <w:left w:color="auto" w:space="0" w:sz="0" w:val="none"/>
          <w:right w:color="auto" w:space="0" w:sz="0" w:val="none"/>
        </w:pBdr>
        <w:shd w:fill="ffffff" w:val="clear"/>
        <w:rPr>
          <w:color w:val="434548"/>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right w:color="auto" w:space="0" w:sz="0" w:val="none"/>
        </w:pBdr>
        <w:shd w:fill="ffffff" w:val="clear"/>
        <w:rPr>
          <w:color w:val="434548"/>
          <w:highlight w:val="white"/>
        </w:rPr>
      </w:pPr>
      <w:r w:rsidDel="00000000" w:rsidR="00000000" w:rsidRPr="00000000">
        <w:rPr>
          <w:color w:val="434548"/>
          <w:highlight w:val="white"/>
          <w:rtl w:val="0"/>
        </w:rPr>
        <w:t xml:space="preserve">- “If you are in Louisville, check out the pizza place off main”</w:t>
      </w:r>
    </w:p>
    <w:p w:rsidR="00000000" w:rsidDel="00000000" w:rsidP="00000000" w:rsidRDefault="00000000" w:rsidRPr="00000000" w14:paraId="00000016">
      <w:pPr>
        <w:pBdr>
          <w:top w:color="auto" w:space="0" w:sz="0" w:val="none"/>
          <w:left w:color="auto" w:space="0" w:sz="0" w:val="none"/>
          <w:right w:color="auto" w:space="0" w:sz="0" w:val="none"/>
        </w:pBdr>
        <w:shd w:fill="ffffff" w:val="clear"/>
        <w:rPr>
          <w:color w:val="434548"/>
          <w:highlight w:val="white"/>
        </w:rPr>
      </w:pPr>
      <w:r w:rsidDel="00000000" w:rsidR="00000000" w:rsidRPr="00000000">
        <w:rPr>
          <w:color w:val="434548"/>
          <w:highlight w:val="white"/>
          <w:rtl w:val="0"/>
        </w:rPr>
        <w:t xml:space="preserve">- “I’m in Louisville and it is raining cats and dogs”</w:t>
      </w:r>
    </w:p>
    <w:p w:rsidR="00000000" w:rsidDel="00000000" w:rsidP="00000000" w:rsidRDefault="00000000" w:rsidRPr="00000000" w14:paraId="00000017">
      <w:pPr>
        <w:pBdr>
          <w:top w:color="auto" w:space="0" w:sz="0" w:val="none"/>
          <w:left w:color="auto" w:space="0" w:sz="0" w:val="none"/>
          <w:right w:color="auto" w:space="0" w:sz="0" w:val="none"/>
        </w:pBdr>
        <w:shd w:fill="ffffff" w:val="clear"/>
        <w:rPr>
          <w:color w:val="434548"/>
          <w:highlight w:val="white"/>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right w:color="auto" w:space="0" w:sz="0" w:val="none"/>
        </w:pBdr>
        <w:shd w:fill="ffffff" w:val="clear"/>
        <w:rPr>
          <w:color w:val="434548"/>
          <w:highlight w:val="white"/>
        </w:rPr>
      </w:pPr>
      <w:r w:rsidDel="00000000" w:rsidR="00000000" w:rsidRPr="00000000">
        <w:rPr>
          <w:b w:val="1"/>
          <w:color w:val="434548"/>
          <w:highlight w:val="white"/>
          <w:rtl w:val="0"/>
        </w:rPr>
        <w:t xml:space="preserve">3. Profile location</w:t>
      </w:r>
      <w:r w:rsidDel="00000000" w:rsidR="00000000" w:rsidRPr="00000000">
        <w:rPr>
          <w:color w:val="434548"/>
          <w:highlight w:val="white"/>
          <w:rtl w:val="0"/>
        </w:rPr>
        <w:t xml:space="preserve">: parsing the account-level location for locations of interest.</w:t>
      </w:r>
    </w:p>
    <w:p w:rsidR="00000000" w:rsidDel="00000000" w:rsidP="00000000" w:rsidRDefault="00000000" w:rsidRPr="00000000" w14:paraId="00000019">
      <w:pPr>
        <w:pBdr>
          <w:top w:color="auto" w:space="0" w:sz="0" w:val="none"/>
          <w:left w:color="auto" w:space="0" w:sz="0" w:val="none"/>
          <w:right w:color="auto" w:space="0" w:sz="0" w:val="none"/>
        </w:pBdr>
        <w:shd w:fill="ffffff" w:val="clear"/>
        <w:rPr>
          <w:color w:val="434548"/>
          <w:highlight w:val="white"/>
        </w:rPr>
      </w:pPr>
      <w:r w:rsidDel="00000000" w:rsidR="00000000" w:rsidRPr="00000000">
        <w:rPr>
          <w:rtl w:val="0"/>
        </w:rPr>
      </w:r>
    </w:p>
    <w:p w:rsidR="00000000" w:rsidDel="00000000" w:rsidP="00000000" w:rsidRDefault="00000000" w:rsidRPr="00000000" w14:paraId="0000001A">
      <w:pPr>
        <w:rPr>
          <w:color w:val="434548"/>
          <w:highlight w:val="white"/>
        </w:rPr>
      </w:pPr>
      <w:r w:rsidDel="00000000" w:rsidR="00000000" w:rsidRPr="00000000">
        <w:rPr>
          <w:color w:val="434548"/>
          <w:highlight w:val="white"/>
          <w:rtl w:val="0"/>
        </w:rPr>
        <w:t xml:space="preserve">Every Twitter Profile has a “Location” setting that can be filled out by the account owner. These Profile Locations provide the largest source of geospatial metadata. Not everyone provides this information.</w:t>
      </w:r>
    </w:p>
    <w:p w:rsidR="00000000" w:rsidDel="00000000" w:rsidP="00000000" w:rsidRDefault="00000000" w:rsidRPr="00000000" w14:paraId="0000001B">
      <w:pPr>
        <w:rPr>
          <w:color w:val="434548"/>
          <w:highlight w:val="white"/>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right w:color="auto" w:space="0" w:sz="0" w:val="none"/>
        </w:pBdr>
        <w:shd w:fill="ffffff" w:val="clear"/>
        <w:rPr>
          <w:color w:val="434548"/>
          <w:highlight w:val="white"/>
        </w:rPr>
      </w:pPr>
      <w:r w:rsidDel="00000000" w:rsidR="00000000" w:rsidRPr="00000000">
        <w:rPr>
          <w:color w:val="434548"/>
          <w:highlight w:val="white"/>
          <w:rtl w:val="0"/>
        </w:rPr>
        <w:t xml:space="preserve">- “I live in Louisville, home of the Derby!”</w:t>
      </w:r>
    </w:p>
    <w:p w:rsidR="00000000" w:rsidDel="00000000" w:rsidP="00000000" w:rsidRDefault="00000000" w:rsidRPr="00000000" w14:paraId="0000001D">
      <w:pPr>
        <w:pBdr>
          <w:top w:color="auto" w:space="0" w:sz="0" w:val="none"/>
          <w:left w:color="auto" w:space="0" w:sz="0" w:val="none"/>
          <w:right w:color="auto" w:space="0" w:sz="0" w:val="none"/>
        </w:pBdr>
        <w:shd w:fill="ffffff" w:val="clear"/>
        <w:rPr>
          <w:color w:val="434548"/>
          <w:highlight w:val="white"/>
        </w:rPr>
      </w:pPr>
      <w:r w:rsidDel="00000000" w:rsidR="00000000" w:rsidRPr="00000000">
        <w:rPr>
          <w:color w:val="434548"/>
          <w:highlight w:val="white"/>
          <w:rtl w:val="0"/>
        </w:rPr>
        <w:t xml:space="preserve">- “I live in Louisville, the one in beautiful Colorado.”</w:t>
      </w:r>
    </w:p>
    <w:p w:rsidR="00000000" w:rsidDel="00000000" w:rsidP="00000000" w:rsidRDefault="00000000" w:rsidRPr="00000000" w14:paraId="0000001E">
      <w:pPr>
        <w:rPr>
          <w:color w:val="434548"/>
          <w:highlight w:val="white"/>
        </w:rPr>
      </w:pPr>
      <w:r w:rsidDel="00000000" w:rsidR="00000000" w:rsidRPr="00000000">
        <w:rPr>
          <w:rtl w:val="0"/>
        </w:rPr>
      </w:r>
    </w:p>
    <w:p w:rsidR="00000000" w:rsidDel="00000000" w:rsidP="00000000" w:rsidRDefault="00000000" w:rsidRPr="00000000" w14:paraId="0000001F">
      <w:pPr>
        <w:rPr>
          <w:color w:val="434548"/>
          <w:highlight w:val="white"/>
        </w:rPr>
      </w:pPr>
      <w:r w:rsidDel="00000000" w:rsidR="00000000" w:rsidRPr="00000000">
        <w:rPr>
          <w:rtl w:val="0"/>
        </w:rPr>
      </w:r>
    </w:p>
    <w:p w:rsidR="00000000" w:rsidDel="00000000" w:rsidP="00000000" w:rsidRDefault="00000000" w:rsidRPr="00000000" w14:paraId="00000020">
      <w:pPr>
        <w:rPr>
          <w:color w:val="434548"/>
          <w:highlight w:val="white"/>
        </w:rPr>
      </w:pPr>
      <w:r w:rsidDel="00000000" w:rsidR="00000000" w:rsidRPr="00000000">
        <w:rPr>
          <w:rtl w:val="0"/>
        </w:rPr>
      </w:r>
    </w:p>
    <w:p w:rsidR="00000000" w:rsidDel="00000000" w:rsidP="00000000" w:rsidRDefault="00000000" w:rsidRPr="00000000" w14:paraId="00000021">
      <w:pPr>
        <w:rPr>
          <w:color w:val="434548"/>
          <w:highlight w:val="white"/>
        </w:rPr>
      </w:pPr>
      <w:r w:rsidDel="00000000" w:rsidR="00000000" w:rsidRPr="00000000">
        <w:rPr>
          <w:rtl w:val="0"/>
        </w:rPr>
      </w:r>
    </w:p>
    <w:p w:rsidR="00000000" w:rsidDel="00000000" w:rsidP="00000000" w:rsidRDefault="00000000" w:rsidRPr="00000000" w14:paraId="00000022">
      <w:pPr>
        <w:rPr>
          <w:color w:val="434548"/>
          <w:highlight w:val="white"/>
        </w:rPr>
      </w:pPr>
      <w:r w:rsidDel="00000000" w:rsidR="00000000" w:rsidRPr="00000000">
        <w:rPr>
          <w:rtl w:val="0"/>
        </w:rPr>
      </w:r>
    </w:p>
    <w:p w:rsidR="00000000" w:rsidDel="00000000" w:rsidP="00000000" w:rsidRDefault="00000000" w:rsidRPr="00000000" w14:paraId="00000023">
      <w:pPr>
        <w:rPr>
          <w:color w:val="434548"/>
          <w:highlight w:val="white"/>
        </w:rPr>
      </w:pPr>
      <w:r w:rsidDel="00000000" w:rsidR="00000000" w:rsidRPr="00000000">
        <w:rPr>
          <w:rtl w:val="0"/>
        </w:rPr>
      </w:r>
    </w:p>
    <w:p w:rsidR="00000000" w:rsidDel="00000000" w:rsidP="00000000" w:rsidRDefault="00000000" w:rsidRPr="00000000" w14:paraId="00000024">
      <w:pPr>
        <w:rPr>
          <w:b w:val="1"/>
          <w:color w:val="434548"/>
          <w:highlight w:val="white"/>
        </w:rPr>
      </w:pPr>
      <w:r w:rsidDel="00000000" w:rsidR="00000000" w:rsidRPr="00000000">
        <w:rPr>
          <w:b w:val="1"/>
          <w:color w:val="434548"/>
          <w:highlight w:val="white"/>
          <w:rtl w:val="0"/>
        </w:rPr>
        <w:t xml:space="preserve">The following are some of the ways in which geo-tagged tweets can be used:</w:t>
      </w:r>
    </w:p>
    <w:p w:rsidR="00000000" w:rsidDel="00000000" w:rsidP="00000000" w:rsidRDefault="00000000" w:rsidRPr="00000000" w14:paraId="00000025">
      <w:pPr>
        <w:rPr>
          <w:color w:val="434548"/>
          <w:highlight w:val="white"/>
        </w:rPr>
      </w:pPr>
      <w:r w:rsidDel="00000000" w:rsidR="00000000" w:rsidRPr="00000000">
        <w:rPr>
          <w:rtl w:val="0"/>
        </w:rPr>
      </w:r>
    </w:p>
    <w:p w:rsidR="00000000" w:rsidDel="00000000" w:rsidP="00000000" w:rsidRDefault="00000000" w:rsidRPr="00000000" w14:paraId="00000026">
      <w:pPr>
        <w:numPr>
          <w:ilvl w:val="0"/>
          <w:numId w:val="6"/>
        </w:numPr>
        <w:ind w:left="720" w:hanging="360"/>
        <w:rPr>
          <w:color w:val="434548"/>
          <w:highlight w:val="white"/>
        </w:rPr>
      </w:pPr>
      <w:r w:rsidDel="00000000" w:rsidR="00000000" w:rsidRPr="00000000">
        <w:rPr>
          <w:color w:val="434548"/>
          <w:highlight w:val="white"/>
          <w:rtl w:val="0"/>
        </w:rPr>
        <w:t xml:space="preserve">Identifying potential areas of contraction based on symptoms tweeted by people</w:t>
      </w:r>
    </w:p>
    <w:p w:rsidR="00000000" w:rsidDel="00000000" w:rsidP="00000000" w:rsidRDefault="00000000" w:rsidRPr="00000000" w14:paraId="00000027">
      <w:pPr>
        <w:numPr>
          <w:ilvl w:val="0"/>
          <w:numId w:val="3"/>
        </w:numPr>
        <w:ind w:left="1440" w:hanging="360"/>
        <w:rPr>
          <w:highlight w:val="white"/>
        </w:rPr>
      </w:pPr>
      <w:r w:rsidDel="00000000" w:rsidR="00000000" w:rsidRPr="00000000">
        <w:rPr>
          <w:color w:val="434548"/>
          <w:highlight w:val="white"/>
          <w:rtl w:val="0"/>
        </w:rPr>
        <w:t xml:space="preserve">Pandemic Disease Monitoring Tool Using Twitter Data: </w:t>
      </w:r>
      <w:hyperlink r:id="rId8">
        <w:r w:rsidDel="00000000" w:rsidR="00000000" w:rsidRPr="00000000">
          <w:rPr>
            <w:color w:val="1155cc"/>
            <w:highlight w:val="white"/>
            <w:u w:val="single"/>
            <w:rtl w:val="0"/>
          </w:rPr>
          <w:t xml:space="preserve">https://www.ukdiss.com/examples/pandemic-disease-monitoring-tool-twitter.php</w:t>
        </w:r>
      </w:hyperlink>
      <w:r w:rsidDel="00000000" w:rsidR="00000000" w:rsidRPr="00000000">
        <w:rPr>
          <w:rtl w:val="0"/>
        </w:rPr>
      </w:r>
    </w:p>
    <w:p w:rsidR="00000000" w:rsidDel="00000000" w:rsidP="00000000" w:rsidRDefault="00000000" w:rsidRPr="00000000" w14:paraId="00000028">
      <w:pPr>
        <w:ind w:left="1440" w:firstLine="0"/>
        <w:rPr>
          <w:color w:val="434548"/>
          <w:highlight w:val="white"/>
        </w:rPr>
      </w:pPr>
      <w:r w:rsidDel="00000000" w:rsidR="00000000" w:rsidRPr="00000000">
        <w:rPr>
          <w:rtl w:val="0"/>
        </w:rPr>
      </w:r>
    </w:p>
    <w:p w:rsidR="00000000" w:rsidDel="00000000" w:rsidP="00000000" w:rsidRDefault="00000000" w:rsidRPr="00000000" w14:paraId="00000029">
      <w:pPr>
        <w:pStyle w:val="Heading1"/>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1440" w:hanging="360"/>
        <w:rPr>
          <w:color w:val="434548"/>
          <w:sz w:val="22"/>
          <w:szCs w:val="22"/>
          <w:highlight w:val="white"/>
        </w:rPr>
      </w:pPr>
      <w:bookmarkStart w:colFirst="0" w:colLast="0" w:name="_e5oh5pk7cw4x" w:id="1"/>
      <w:bookmarkEnd w:id="1"/>
      <w:r w:rsidDel="00000000" w:rsidR="00000000" w:rsidRPr="00000000">
        <w:rPr>
          <w:color w:val="202020"/>
          <w:sz w:val="22"/>
          <w:szCs w:val="22"/>
          <w:highlight w:val="white"/>
          <w:rtl w:val="0"/>
        </w:rPr>
        <w:t xml:space="preserve">The Use of Twitter to Track Levels of Disease Activity and Public Concern in the U.S. during the Influenza A H1N1 Pandemic: </w:t>
      </w:r>
      <w:hyperlink r:id="rId9">
        <w:r w:rsidDel="00000000" w:rsidR="00000000" w:rsidRPr="00000000">
          <w:rPr>
            <w:color w:val="1155cc"/>
            <w:sz w:val="22"/>
            <w:szCs w:val="22"/>
            <w:highlight w:val="white"/>
            <w:u w:val="single"/>
            <w:rtl w:val="0"/>
          </w:rPr>
          <w:t xml:space="preserve">https://journals.plos.org/plosone/article?id=10.1371/journal.pone.0019467</w:t>
        </w:r>
      </w:hyperlink>
      <w:r w:rsidDel="00000000" w:rsidR="00000000" w:rsidRPr="00000000">
        <w:rPr>
          <w:rtl w:val="0"/>
        </w:rPr>
      </w:r>
    </w:p>
    <w:p w:rsidR="00000000" w:rsidDel="00000000" w:rsidP="00000000" w:rsidRDefault="00000000" w:rsidRPr="00000000" w14:paraId="0000002A">
      <w:pPr>
        <w:ind w:left="1440" w:firstLine="0"/>
        <w:rPr>
          <w:color w:val="434548"/>
          <w:highlight w:val="white"/>
        </w:rPr>
      </w:pPr>
      <w:r w:rsidDel="00000000" w:rsidR="00000000" w:rsidRPr="00000000">
        <w:rPr>
          <w:rtl w:val="0"/>
        </w:rPr>
      </w:r>
    </w:p>
    <w:p w:rsidR="00000000" w:rsidDel="00000000" w:rsidP="00000000" w:rsidRDefault="00000000" w:rsidRPr="00000000" w14:paraId="0000002B">
      <w:pPr>
        <w:ind w:left="720" w:firstLine="0"/>
        <w:rPr>
          <w:color w:val="434548"/>
          <w:highlight w:val="white"/>
        </w:rPr>
      </w:pPr>
      <w:r w:rsidDel="00000000" w:rsidR="00000000" w:rsidRPr="00000000">
        <w:rPr>
          <w:color w:val="434548"/>
          <w:highlight w:val="white"/>
          <w:rtl w:val="0"/>
        </w:rPr>
        <w:t xml:space="preserve"> </w:t>
      </w:r>
    </w:p>
    <w:p w:rsidR="00000000" w:rsidDel="00000000" w:rsidP="00000000" w:rsidRDefault="00000000" w:rsidRPr="00000000" w14:paraId="0000002C">
      <w:pPr>
        <w:numPr>
          <w:ilvl w:val="0"/>
          <w:numId w:val="6"/>
        </w:numPr>
        <w:ind w:left="720" w:hanging="360"/>
        <w:rPr>
          <w:color w:val="434548"/>
          <w:highlight w:val="white"/>
        </w:rPr>
      </w:pPr>
      <w:r w:rsidDel="00000000" w:rsidR="00000000" w:rsidRPr="00000000">
        <w:rPr>
          <w:color w:val="111111"/>
          <w:highlight w:val="white"/>
          <w:rtl w:val="0"/>
        </w:rPr>
        <w:t xml:space="preserve">Identifying tourist stops to avoid: </w:t>
      </w:r>
    </w:p>
    <w:p w:rsidR="00000000" w:rsidDel="00000000" w:rsidP="00000000" w:rsidRDefault="00000000" w:rsidRPr="00000000" w14:paraId="0000002D">
      <w:pPr>
        <w:ind w:left="720" w:firstLine="0"/>
        <w:rPr>
          <w:color w:val="111111"/>
          <w:highlight w:val="white"/>
        </w:rPr>
      </w:pPr>
      <w:r w:rsidDel="00000000" w:rsidR="00000000" w:rsidRPr="00000000">
        <w:rPr>
          <w:color w:val="111111"/>
          <w:highlight w:val="white"/>
          <w:rtl w:val="0"/>
        </w:rPr>
        <w:t xml:space="preserve">Resources: </w:t>
      </w:r>
    </w:p>
    <w:p w:rsidR="00000000" w:rsidDel="00000000" w:rsidP="00000000" w:rsidRDefault="00000000" w:rsidRPr="00000000" w14:paraId="0000002E">
      <w:pPr>
        <w:numPr>
          <w:ilvl w:val="0"/>
          <w:numId w:val="4"/>
        </w:numPr>
        <w:ind w:left="1440" w:hanging="360"/>
        <w:rPr>
          <w:highlight w:val="white"/>
        </w:rPr>
      </w:pPr>
      <w:r w:rsidDel="00000000" w:rsidR="00000000" w:rsidRPr="00000000">
        <w:rPr>
          <w:color w:val="111111"/>
          <w:highlight w:val="white"/>
          <w:rtl w:val="0"/>
        </w:rPr>
        <w:t xml:space="preserve">Tweet-mapping Method for Tourist Spots Based on Now-Tweets and Spot-photos: </w:t>
      </w:r>
      <w:hyperlink r:id="rId10">
        <w:r w:rsidDel="00000000" w:rsidR="00000000" w:rsidRPr="00000000">
          <w:rPr>
            <w:color w:val="1155cc"/>
            <w:highlight w:val="white"/>
            <w:u w:val="single"/>
            <w:rtl w:val="0"/>
          </w:rPr>
          <w:t xml:space="preserve">https://www.sciencedirect.com/science/article/pii/S1877050915023297</w:t>
        </w:r>
      </w:hyperlink>
      <w:r w:rsidDel="00000000" w:rsidR="00000000" w:rsidRPr="00000000">
        <w:rPr>
          <w:rtl w:val="0"/>
        </w:rPr>
      </w:r>
    </w:p>
    <w:p w:rsidR="00000000" w:rsidDel="00000000" w:rsidP="00000000" w:rsidRDefault="00000000" w:rsidRPr="00000000" w14:paraId="0000002F">
      <w:pPr>
        <w:ind w:left="1440" w:firstLine="0"/>
        <w:rPr>
          <w:color w:val="111111"/>
          <w:highlight w:val="white"/>
        </w:rPr>
      </w:pPr>
      <w:r w:rsidDel="00000000" w:rsidR="00000000" w:rsidRPr="00000000">
        <w:rPr>
          <w:rtl w:val="0"/>
        </w:rPr>
      </w:r>
    </w:p>
    <w:p w:rsidR="00000000" w:rsidDel="00000000" w:rsidP="00000000" w:rsidRDefault="00000000" w:rsidRPr="00000000" w14:paraId="00000030">
      <w:pPr>
        <w:keepNext w:val="0"/>
        <w:keepLines w:val="0"/>
        <w:numPr>
          <w:ilvl w:val="0"/>
          <w:numId w:val="4"/>
        </w:numPr>
        <w:spacing w:after="0" w:afterAutospacing="0" w:before="0" w:line="288" w:lineRule="auto"/>
        <w:ind w:left="1440" w:hanging="360"/>
        <w:rPr>
          <w:color w:val="111111"/>
        </w:rPr>
      </w:pPr>
      <w:r w:rsidDel="00000000" w:rsidR="00000000" w:rsidRPr="00000000">
        <w:rPr>
          <w:color w:val="111111"/>
          <w:rtl w:val="0"/>
        </w:rPr>
        <w:t xml:space="preserve">Measuring geographical regularities of crowd behaviors for Twitter-based geo-social event detection: </w:t>
      </w:r>
      <w:hyperlink r:id="rId11">
        <w:r w:rsidDel="00000000" w:rsidR="00000000" w:rsidRPr="00000000">
          <w:rPr>
            <w:color w:val="1155cc"/>
            <w:u w:val="single"/>
            <w:rtl w:val="0"/>
          </w:rPr>
          <w:t xml:space="preserve">https://www.researchgate.net/publication/221589936_Measuring_geographical_regularities_of_crowd_behaviors_for_Twitter-based_geo-social_event_detection</w:t>
        </w:r>
      </w:hyperlink>
      <w:r w:rsidDel="00000000" w:rsidR="00000000" w:rsidRPr="00000000">
        <w:rPr>
          <w:rtl w:val="0"/>
        </w:rPr>
      </w:r>
    </w:p>
    <w:p w:rsidR="00000000" w:rsidDel="00000000" w:rsidP="00000000" w:rsidRDefault="00000000" w:rsidRPr="00000000" w14:paraId="00000031">
      <w:pPr>
        <w:pStyle w:val="Heading1"/>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before="0" w:beforeAutospacing="0" w:line="288" w:lineRule="auto"/>
        <w:ind w:left="1440" w:hanging="360"/>
        <w:rPr>
          <w:sz w:val="22"/>
          <w:szCs w:val="22"/>
        </w:rPr>
      </w:pPr>
      <w:bookmarkStart w:colFirst="0" w:colLast="0" w:name="_tmqv2agoiese" w:id="2"/>
      <w:bookmarkEnd w:id="2"/>
      <w:r w:rsidDel="00000000" w:rsidR="00000000" w:rsidRPr="00000000">
        <w:rPr>
          <w:sz w:val="22"/>
          <w:szCs w:val="22"/>
          <w:rtl w:val="0"/>
        </w:rPr>
        <w:t xml:space="preserve">Contribution of geotagged Twitter data in the study of a social group’s activity space: </w:t>
      </w:r>
      <w:hyperlink r:id="rId12">
        <w:r w:rsidDel="00000000" w:rsidR="00000000" w:rsidRPr="00000000">
          <w:rPr>
            <w:color w:val="1155cc"/>
            <w:sz w:val="22"/>
            <w:szCs w:val="22"/>
            <w:u w:val="single"/>
            <w:rtl w:val="0"/>
          </w:rPr>
          <w:t xml:space="preserve">https://journals.openedition.org/netcom/2529</w:t>
        </w:r>
      </w:hyperlink>
      <w:r w:rsidDel="00000000" w:rsidR="00000000" w:rsidRPr="00000000">
        <w:rPr>
          <w:rtl w:val="0"/>
        </w:rPr>
      </w:r>
    </w:p>
    <w:p w:rsidR="00000000" w:rsidDel="00000000" w:rsidP="00000000" w:rsidRDefault="00000000" w:rsidRPr="00000000" w14:paraId="00000032">
      <w:pPr>
        <w:ind w:left="720" w:firstLine="0"/>
        <w:rPr>
          <w:color w:val="111111"/>
          <w:highlight w:val="white"/>
        </w:rPr>
      </w:pPr>
      <w:r w:rsidDel="00000000" w:rsidR="00000000" w:rsidRPr="00000000">
        <w:rPr>
          <w:rtl w:val="0"/>
        </w:rPr>
      </w:r>
    </w:p>
    <w:p w:rsidR="00000000" w:rsidDel="00000000" w:rsidP="00000000" w:rsidRDefault="00000000" w:rsidRPr="00000000" w14:paraId="00000033">
      <w:pPr>
        <w:numPr>
          <w:ilvl w:val="0"/>
          <w:numId w:val="6"/>
        </w:numPr>
        <w:ind w:left="720" w:hanging="360"/>
        <w:rPr>
          <w:color w:val="434548"/>
          <w:highlight w:val="white"/>
        </w:rPr>
      </w:pPr>
      <w:r w:rsidDel="00000000" w:rsidR="00000000" w:rsidRPr="00000000">
        <w:rPr>
          <w:color w:val="434548"/>
          <w:highlight w:val="white"/>
          <w:rtl w:val="0"/>
        </w:rPr>
        <w:t xml:space="preserve">Identifying the health care legislation in a specific part of the country: Identify travel bans, social event organizing restrictions, other temporary legislation in place due to the spread of coronavirus at specific places.</w:t>
      </w:r>
    </w:p>
    <w:p w:rsidR="00000000" w:rsidDel="00000000" w:rsidP="00000000" w:rsidRDefault="00000000" w:rsidRPr="00000000" w14:paraId="00000034">
      <w:pPr>
        <w:rPr>
          <w:color w:val="434548"/>
          <w:highlight w:val="white"/>
        </w:rPr>
      </w:pPr>
      <w:r w:rsidDel="00000000" w:rsidR="00000000" w:rsidRPr="00000000">
        <w:rPr>
          <w:rtl w:val="0"/>
        </w:rPr>
      </w:r>
    </w:p>
    <w:p w:rsidR="00000000" w:rsidDel="00000000" w:rsidP="00000000" w:rsidRDefault="00000000" w:rsidRPr="00000000" w14:paraId="00000035">
      <w:pPr>
        <w:numPr>
          <w:ilvl w:val="0"/>
          <w:numId w:val="6"/>
        </w:numPr>
        <w:ind w:left="720" w:hanging="360"/>
        <w:rPr>
          <w:color w:val="434548"/>
          <w:highlight w:val="white"/>
        </w:rPr>
      </w:pPr>
      <w:r w:rsidDel="00000000" w:rsidR="00000000" w:rsidRPr="00000000">
        <w:rPr>
          <w:color w:val="434548"/>
          <w:highlight w:val="white"/>
          <w:rtl w:val="0"/>
        </w:rPr>
        <w:t xml:space="preserve">Track people’s sentiments in different locations: </w:t>
      </w:r>
    </w:p>
    <w:p w:rsidR="00000000" w:rsidDel="00000000" w:rsidP="00000000" w:rsidRDefault="00000000" w:rsidRPr="00000000" w14:paraId="00000036">
      <w:pPr>
        <w:ind w:left="720" w:firstLine="0"/>
        <w:rPr>
          <w:color w:val="434548"/>
          <w:highlight w:val="white"/>
        </w:rPr>
      </w:pPr>
      <w:r w:rsidDel="00000000" w:rsidR="00000000" w:rsidRPr="00000000">
        <w:rPr>
          <w:color w:val="434548"/>
          <w:highlight w:val="white"/>
          <w:rtl w:val="0"/>
        </w:rPr>
        <w:t xml:space="preserve">Sentiment analysis: Identify if people are joking, serious, scared, anticipating spread</w:t>
      </w:r>
    </w:p>
    <w:p w:rsidR="00000000" w:rsidDel="00000000" w:rsidP="00000000" w:rsidRDefault="00000000" w:rsidRPr="00000000" w14:paraId="00000037">
      <w:pPr>
        <w:ind w:left="720" w:firstLine="0"/>
        <w:rPr>
          <w:color w:val="434548"/>
          <w:highlight w:val="white"/>
        </w:rPr>
      </w:pPr>
      <w:r w:rsidDel="00000000" w:rsidR="00000000" w:rsidRPr="00000000">
        <w:rPr>
          <w:color w:val="434548"/>
          <w:highlight w:val="white"/>
          <w:rtl w:val="0"/>
        </w:rPr>
        <w:t xml:space="preserve">Resources: </w:t>
      </w:r>
    </w:p>
    <w:p w:rsidR="00000000" w:rsidDel="00000000" w:rsidP="00000000" w:rsidRDefault="00000000" w:rsidRPr="00000000" w14:paraId="00000038">
      <w:pPr>
        <w:pStyle w:val="Heading1"/>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11.30434782608694" w:lineRule="auto"/>
        <w:ind w:left="1440" w:hanging="360"/>
        <w:rPr>
          <w:color w:val="434548"/>
          <w:sz w:val="22"/>
          <w:szCs w:val="22"/>
          <w:highlight w:val="white"/>
        </w:rPr>
      </w:pPr>
      <w:bookmarkStart w:colFirst="0" w:colLast="0" w:name="_xoyh109qy4g2" w:id="3"/>
      <w:bookmarkEnd w:id="3"/>
      <w:r w:rsidDel="00000000" w:rsidR="00000000" w:rsidRPr="00000000">
        <w:rPr>
          <w:color w:val="202020"/>
          <w:sz w:val="22"/>
          <w:szCs w:val="22"/>
          <w:highlight w:val="white"/>
          <w:rtl w:val="0"/>
        </w:rPr>
        <w:t xml:space="preserve">Pandemics in the Age of Twitter: Content Analysis of Tweets during the 2009 H1N1 Outbreak: </w:t>
      </w:r>
      <w:hyperlink r:id="rId13">
        <w:r w:rsidDel="00000000" w:rsidR="00000000" w:rsidRPr="00000000">
          <w:rPr>
            <w:color w:val="1155cc"/>
            <w:sz w:val="22"/>
            <w:szCs w:val="22"/>
            <w:highlight w:val="white"/>
            <w:u w:val="single"/>
            <w:rtl w:val="0"/>
          </w:rPr>
          <w:t xml:space="preserve">https://journals.plos.org/plosone/article?id=10.1371/journal.pone.0014118</w:t>
        </w:r>
      </w:hyperlink>
      <w:r w:rsidDel="00000000" w:rsidR="00000000" w:rsidRPr="00000000">
        <w:rPr>
          <w:rtl w:val="0"/>
        </w:rPr>
      </w:r>
    </w:p>
    <w:p w:rsidR="00000000" w:rsidDel="00000000" w:rsidP="00000000" w:rsidRDefault="00000000" w:rsidRPr="00000000" w14:paraId="00000039">
      <w:pPr>
        <w:pStyle w:val="Heading2"/>
        <w:keepNext w:val="0"/>
        <w:keepLines w:val="0"/>
        <w:numPr>
          <w:ilvl w:val="0"/>
          <w:numId w:val="5"/>
        </w:numPr>
        <w:shd w:fill="ffffff" w:val="clear"/>
        <w:spacing w:after="80" w:before="0" w:line="288" w:lineRule="auto"/>
        <w:ind w:left="1440" w:hanging="360"/>
        <w:rPr>
          <w:color w:val="434548"/>
          <w:sz w:val="22"/>
          <w:szCs w:val="22"/>
          <w:highlight w:val="white"/>
        </w:rPr>
      </w:pPr>
      <w:bookmarkStart w:colFirst="0" w:colLast="0" w:name="_6wnse0pnqzp9" w:id="4"/>
      <w:bookmarkEnd w:id="4"/>
      <w:hyperlink r:id="rId14">
        <w:r w:rsidDel="00000000" w:rsidR="00000000" w:rsidRPr="00000000">
          <w:rPr>
            <w:color w:val="446e9b"/>
            <w:sz w:val="22"/>
            <w:szCs w:val="22"/>
            <w:highlight w:val="white"/>
            <w:rtl w:val="0"/>
          </w:rPr>
          <w:t xml:space="preserve">Emotion Intensities in Tweets</w:t>
        </w:r>
      </w:hyperlink>
      <w:r w:rsidDel="00000000" w:rsidR="00000000" w:rsidRPr="00000000">
        <w:rPr>
          <w:color w:val="434548"/>
          <w:sz w:val="22"/>
          <w:szCs w:val="22"/>
          <w:highlight w:val="white"/>
          <w:rtl w:val="0"/>
        </w:rPr>
        <w:t xml:space="preserve">: </w:t>
      </w:r>
      <w:hyperlink r:id="rId15">
        <w:r w:rsidDel="00000000" w:rsidR="00000000" w:rsidRPr="00000000">
          <w:rPr>
            <w:color w:val="1155cc"/>
            <w:sz w:val="22"/>
            <w:szCs w:val="22"/>
            <w:highlight w:val="white"/>
            <w:u w:val="single"/>
            <w:rtl w:val="0"/>
          </w:rPr>
          <w:t xml:space="preserve">https://www.aclweb.org/anthology/S17-1007/</w:t>
        </w:r>
      </w:hyperlink>
      <w:r w:rsidDel="00000000" w:rsidR="00000000" w:rsidRPr="00000000">
        <w:rPr>
          <w:rtl w:val="0"/>
        </w:rPr>
      </w:r>
    </w:p>
    <w:p w:rsidR="00000000" w:rsidDel="00000000" w:rsidP="00000000" w:rsidRDefault="00000000" w:rsidRPr="00000000" w14:paraId="0000003A">
      <w:pPr>
        <w:rPr>
          <w:color w:val="434548"/>
          <w:highlight w:val="white"/>
        </w:rPr>
      </w:pPr>
      <w:r w:rsidDel="00000000" w:rsidR="00000000" w:rsidRPr="00000000">
        <w:rPr>
          <w:rtl w:val="0"/>
        </w:rPr>
      </w:r>
    </w:p>
    <w:p w:rsidR="00000000" w:rsidDel="00000000" w:rsidP="00000000" w:rsidRDefault="00000000" w:rsidRPr="00000000" w14:paraId="0000003B">
      <w:pPr>
        <w:numPr>
          <w:ilvl w:val="0"/>
          <w:numId w:val="6"/>
        </w:numPr>
        <w:ind w:left="720" w:hanging="360"/>
        <w:rPr>
          <w:color w:val="434548"/>
          <w:highlight w:val="white"/>
        </w:rPr>
      </w:pPr>
      <w:r w:rsidDel="00000000" w:rsidR="00000000" w:rsidRPr="00000000">
        <w:rPr>
          <w:color w:val="434548"/>
          <w:highlight w:val="white"/>
          <w:rtl w:val="0"/>
        </w:rPr>
        <w:t xml:space="preserve">Research social media communications to track disease outbreaks and provide necessary warnings</w:t>
      </w:r>
    </w:p>
    <w:p w:rsidR="00000000" w:rsidDel="00000000" w:rsidP="00000000" w:rsidRDefault="00000000" w:rsidRPr="00000000" w14:paraId="0000003C">
      <w:pPr>
        <w:ind w:left="720" w:firstLine="0"/>
        <w:rPr>
          <w:color w:val="434548"/>
          <w:highlight w:val="white"/>
        </w:rPr>
      </w:pPr>
      <w:r w:rsidDel="00000000" w:rsidR="00000000" w:rsidRPr="00000000">
        <w:rPr>
          <w:color w:val="434548"/>
          <w:highlight w:val="white"/>
          <w:rtl w:val="0"/>
        </w:rPr>
        <w:t xml:space="preserve">Resources:</w:t>
      </w:r>
    </w:p>
    <w:p w:rsidR="00000000" w:rsidDel="00000000" w:rsidP="00000000" w:rsidRDefault="00000000" w:rsidRPr="00000000" w14:paraId="0000003D">
      <w:pPr>
        <w:numPr>
          <w:ilvl w:val="0"/>
          <w:numId w:val="2"/>
        </w:numPr>
        <w:ind w:left="1440" w:hanging="360"/>
        <w:rPr>
          <w:highlight w:val="white"/>
        </w:rPr>
      </w:pPr>
      <w:r w:rsidDel="00000000" w:rsidR="00000000" w:rsidRPr="00000000">
        <w:rPr>
          <w:color w:val="434548"/>
          <w:highlight w:val="white"/>
          <w:rtl w:val="0"/>
        </w:rPr>
        <w:t xml:space="preserve">Preliminary Flu Outbreak Prediction Using Twitter Posts Classification and Linear Regression With Historical Centers for Disease Control and Prevention Reports: Prediction Framework Study: </w:t>
      </w:r>
      <w:hyperlink r:id="rId16">
        <w:r w:rsidDel="00000000" w:rsidR="00000000" w:rsidRPr="00000000">
          <w:rPr>
            <w:color w:val="1155cc"/>
            <w:highlight w:val="white"/>
            <w:u w:val="single"/>
            <w:rtl w:val="0"/>
          </w:rPr>
          <w:t xml:space="preserve">https://www.ncbi.nlm.nih.gov/pmc/articles/PMC6615001/</w:t>
        </w:r>
      </w:hyperlink>
      <w:r w:rsidDel="00000000" w:rsidR="00000000" w:rsidRPr="00000000">
        <w:rPr>
          <w:rtl w:val="0"/>
        </w:rPr>
      </w:r>
    </w:p>
    <w:p w:rsidR="00000000" w:rsidDel="00000000" w:rsidP="00000000" w:rsidRDefault="00000000" w:rsidRPr="00000000" w14:paraId="0000003E">
      <w:pPr>
        <w:numPr>
          <w:ilvl w:val="0"/>
          <w:numId w:val="2"/>
        </w:numPr>
        <w:ind w:left="1440" w:hanging="360"/>
        <w:rPr>
          <w:color w:val="434548"/>
          <w:highlight w:val="white"/>
        </w:rPr>
      </w:pPr>
      <w:r w:rsidDel="00000000" w:rsidR="00000000" w:rsidRPr="00000000">
        <w:rPr>
          <w:color w:val="434548"/>
          <w:highlight w:val="white"/>
          <w:rtl w:val="0"/>
        </w:rPr>
        <w:t xml:space="preserve"> Text and structural data mining of influenza mentions in web and social media. Int J Environ Res Public Health: </w:t>
      </w:r>
      <w:hyperlink r:id="rId17">
        <w:r w:rsidDel="00000000" w:rsidR="00000000" w:rsidRPr="00000000">
          <w:rPr>
            <w:color w:val="1155cc"/>
            <w:highlight w:val="white"/>
            <w:u w:val="single"/>
            <w:rtl w:val="0"/>
          </w:rPr>
          <w:t xml:space="preserve">https://www.mdpi.com/1660-4601/7/2/596</w:t>
        </w:r>
      </w:hyperlink>
      <w:r w:rsidDel="00000000" w:rsidR="00000000" w:rsidRPr="00000000">
        <w:rPr>
          <w:rtl w:val="0"/>
        </w:rPr>
      </w:r>
    </w:p>
    <w:p w:rsidR="00000000" w:rsidDel="00000000" w:rsidP="00000000" w:rsidRDefault="00000000" w:rsidRPr="00000000" w14:paraId="0000003F">
      <w:pPr>
        <w:rPr>
          <w:color w:val="434548"/>
          <w:highlight w:val="white"/>
        </w:rPr>
      </w:pPr>
      <w:r w:rsidDel="00000000" w:rsidR="00000000" w:rsidRPr="00000000">
        <w:rPr>
          <w:rtl w:val="0"/>
        </w:rPr>
      </w:r>
    </w:p>
    <w:p w:rsidR="00000000" w:rsidDel="00000000" w:rsidP="00000000" w:rsidRDefault="00000000" w:rsidRPr="00000000" w14:paraId="00000040">
      <w:pPr>
        <w:numPr>
          <w:ilvl w:val="0"/>
          <w:numId w:val="6"/>
        </w:numPr>
        <w:ind w:left="720" w:hanging="360"/>
        <w:rPr>
          <w:color w:val="434548"/>
          <w:highlight w:val="white"/>
        </w:rPr>
      </w:pPr>
      <w:r w:rsidDel="00000000" w:rsidR="00000000" w:rsidRPr="00000000">
        <w:rPr>
          <w:color w:val="434548"/>
          <w:highlight w:val="white"/>
          <w:rtl w:val="0"/>
        </w:rPr>
        <w:t xml:space="preserve">Can identify which areas are not so aware about coronavirus: Can be used to spread awareness in areas not so aware</w:t>
      </w:r>
    </w:p>
    <w:p w:rsidR="00000000" w:rsidDel="00000000" w:rsidP="00000000" w:rsidRDefault="00000000" w:rsidRPr="00000000" w14:paraId="00000041">
      <w:pPr>
        <w:ind w:left="720" w:firstLine="0"/>
        <w:rPr>
          <w:color w:val="434548"/>
          <w:highlight w:val="white"/>
        </w:rPr>
      </w:pPr>
      <w:r w:rsidDel="00000000" w:rsidR="00000000" w:rsidRPr="00000000">
        <w:rPr>
          <w:color w:val="434548"/>
          <w:highlight w:val="white"/>
          <w:rtl w:val="0"/>
        </w:rPr>
        <w:t xml:space="preserve">Resources:</w:t>
      </w:r>
    </w:p>
    <w:p w:rsidR="00000000" w:rsidDel="00000000" w:rsidP="00000000" w:rsidRDefault="00000000" w:rsidRPr="00000000" w14:paraId="00000042">
      <w:pPr>
        <w:pStyle w:val="Heading1"/>
        <w:keepNext w:val="0"/>
        <w:keepLines w:val="0"/>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lineRule="auto"/>
        <w:ind w:left="1440" w:hanging="360"/>
        <w:rPr>
          <w:color w:val="434548"/>
          <w:sz w:val="22"/>
          <w:szCs w:val="22"/>
          <w:highlight w:val="white"/>
        </w:rPr>
      </w:pPr>
      <w:bookmarkStart w:colFirst="0" w:colLast="0" w:name="_b8zdajs84f86" w:id="5"/>
      <w:bookmarkEnd w:id="5"/>
      <w:r w:rsidDel="00000000" w:rsidR="00000000" w:rsidRPr="00000000">
        <w:rPr>
          <w:color w:val="14171a"/>
          <w:sz w:val="22"/>
          <w:szCs w:val="22"/>
          <w:highlight w:val="white"/>
          <w:rtl w:val="0"/>
        </w:rPr>
        <w:t xml:space="preserve">Using Twitter data to study the world's health:</w:t>
      </w:r>
      <w:r w:rsidDel="00000000" w:rsidR="00000000" w:rsidRPr="00000000">
        <w:rPr>
          <w:b w:val="1"/>
          <w:color w:val="14171a"/>
          <w:sz w:val="22"/>
          <w:szCs w:val="22"/>
          <w:highlight w:val="white"/>
          <w:rtl w:val="0"/>
        </w:rPr>
        <w:t xml:space="preserve"> </w:t>
      </w:r>
      <w:hyperlink r:id="rId18">
        <w:r w:rsidDel="00000000" w:rsidR="00000000" w:rsidRPr="00000000">
          <w:rPr>
            <w:color w:val="1155cc"/>
            <w:sz w:val="22"/>
            <w:szCs w:val="22"/>
            <w:highlight w:val="white"/>
            <w:u w:val="single"/>
            <w:rtl w:val="0"/>
          </w:rPr>
          <w:t xml:space="preserve">https://blog.twitter.com/en_us/a/2015/twitter-data-public-health.html</w:t>
        </w:r>
      </w:hyperlink>
      <w:r w:rsidDel="00000000" w:rsidR="00000000" w:rsidRPr="00000000">
        <w:rPr>
          <w:rtl w:val="0"/>
        </w:rPr>
      </w:r>
    </w:p>
    <w:p w:rsidR="00000000" w:rsidDel="00000000" w:rsidP="00000000" w:rsidRDefault="00000000" w:rsidRPr="00000000" w14:paraId="00000043">
      <w:pPr>
        <w:pStyle w:val="Heading1"/>
        <w:keepNext w:val="0"/>
        <w:keepLines w:val="0"/>
        <w:numPr>
          <w:ilvl w:val="0"/>
          <w:numId w:val="7"/>
        </w:numPr>
        <w:shd w:fill="ffffff" w:val="clear"/>
        <w:spacing w:after="460" w:before="0" w:beforeAutospacing="0" w:lineRule="auto"/>
        <w:ind w:left="1440" w:hanging="360"/>
        <w:rPr>
          <w:sz w:val="22"/>
          <w:szCs w:val="22"/>
        </w:rPr>
      </w:pPr>
      <w:bookmarkStart w:colFirst="0" w:colLast="0" w:name="_15ewcjbudmm5" w:id="6"/>
      <w:bookmarkEnd w:id="6"/>
      <w:r w:rsidDel="00000000" w:rsidR="00000000" w:rsidRPr="00000000">
        <w:rPr>
          <w:color w:val="020202"/>
          <w:sz w:val="22"/>
          <w:szCs w:val="22"/>
          <w:rtl w:val="0"/>
        </w:rPr>
        <w:t xml:space="preserve">Global Awareness Landscape for Ailments—A Twitter Based Microscopic View Into Thought Processes of People: </w:t>
      </w:r>
      <w:hyperlink r:id="rId19">
        <w:r w:rsidDel="00000000" w:rsidR="00000000" w:rsidRPr="00000000">
          <w:rPr>
            <w:color w:val="1155cc"/>
            <w:sz w:val="22"/>
            <w:szCs w:val="22"/>
            <w:u w:val="single"/>
            <w:rtl w:val="0"/>
          </w:rPr>
          <w:t xml:space="preserve">https://www.frontiersin.org/articles/10.3389/fdata.2019.00018/full</w:t>
        </w:r>
      </w:hyperlink>
      <w:r w:rsidDel="00000000" w:rsidR="00000000" w:rsidRPr="00000000">
        <w:rPr>
          <w:rtl w:val="0"/>
        </w:rPr>
      </w:r>
    </w:p>
    <w:p w:rsidR="00000000" w:rsidDel="00000000" w:rsidP="00000000" w:rsidRDefault="00000000" w:rsidRPr="00000000" w14:paraId="00000044">
      <w:pPr>
        <w:ind w:left="0" w:firstLine="0"/>
        <w:rPr>
          <w:color w:val="434548"/>
          <w:highlight w:val="white"/>
        </w:rPr>
      </w:pPr>
      <w:r w:rsidDel="00000000" w:rsidR="00000000" w:rsidRPr="00000000">
        <w:rPr>
          <w:rtl w:val="0"/>
        </w:rPr>
      </w:r>
    </w:p>
    <w:p w:rsidR="00000000" w:rsidDel="00000000" w:rsidP="00000000" w:rsidRDefault="00000000" w:rsidRPr="00000000" w14:paraId="00000045">
      <w:pPr>
        <w:numPr>
          <w:ilvl w:val="0"/>
          <w:numId w:val="6"/>
        </w:numPr>
        <w:ind w:left="720" w:hanging="360"/>
        <w:rPr>
          <w:color w:val="434548"/>
          <w:highlight w:val="white"/>
        </w:rPr>
      </w:pPr>
      <w:r w:rsidDel="00000000" w:rsidR="00000000" w:rsidRPr="00000000">
        <w:rPr>
          <w:color w:val="434548"/>
          <w:highlight w:val="white"/>
          <w:rtl w:val="0"/>
        </w:rPr>
        <w:t xml:space="preserve">Find potential areas based on travel of people: Identify other areas visited by people who visited coronavirus-hit areas.</w:t>
      </w:r>
    </w:p>
    <w:p w:rsidR="00000000" w:rsidDel="00000000" w:rsidP="00000000" w:rsidRDefault="00000000" w:rsidRPr="00000000" w14:paraId="00000046">
      <w:pPr>
        <w:ind w:left="720" w:firstLine="0"/>
        <w:rPr>
          <w:color w:val="434548"/>
          <w:highlight w:val="white"/>
        </w:rPr>
      </w:pPr>
      <w:r w:rsidDel="00000000" w:rsidR="00000000" w:rsidRPr="00000000">
        <w:rPr>
          <w:color w:val="434548"/>
          <w:highlight w:val="white"/>
          <w:rtl w:val="0"/>
        </w:rPr>
        <w:t xml:space="preserve">Resources: </w:t>
      </w:r>
    </w:p>
    <w:p w:rsidR="00000000" w:rsidDel="00000000" w:rsidP="00000000" w:rsidRDefault="00000000" w:rsidRPr="00000000" w14:paraId="00000047">
      <w:pPr>
        <w:pStyle w:val="Heading1"/>
        <w:keepNext w:val="0"/>
        <w:keepLines w:val="0"/>
        <w:numPr>
          <w:ilvl w:val="0"/>
          <w:numId w:val="1"/>
        </w:numPr>
        <w:shd w:fill="fcfcfc" w:val="clear"/>
        <w:spacing w:after="0" w:afterAutospacing="0" w:before="0" w:line="335.99999999999994" w:lineRule="auto"/>
        <w:ind w:left="1440" w:hanging="360"/>
        <w:rPr>
          <w:color w:val="434548"/>
          <w:sz w:val="22"/>
          <w:szCs w:val="22"/>
          <w:highlight w:val="white"/>
        </w:rPr>
      </w:pPr>
      <w:bookmarkStart w:colFirst="0" w:colLast="0" w:name="_2bf10hhas0wf" w:id="7"/>
      <w:bookmarkEnd w:id="7"/>
      <w:r w:rsidDel="00000000" w:rsidR="00000000" w:rsidRPr="00000000">
        <w:rPr>
          <w:color w:val="333333"/>
          <w:sz w:val="22"/>
          <w:szCs w:val="22"/>
          <w:highlight w:val="white"/>
          <w:rtl w:val="0"/>
        </w:rPr>
        <w:t xml:space="preserve">From individual to collective behaviours: exploring population heterogeneity of human mobility based on social media data: </w:t>
      </w:r>
      <w:hyperlink r:id="rId20">
        <w:r w:rsidDel="00000000" w:rsidR="00000000" w:rsidRPr="00000000">
          <w:rPr>
            <w:color w:val="1155cc"/>
            <w:sz w:val="22"/>
            <w:szCs w:val="22"/>
            <w:highlight w:val="white"/>
            <w:u w:val="single"/>
            <w:rtl w:val="0"/>
          </w:rPr>
          <w:t xml:space="preserve">https://link.springer.com/article/10.1140/epjds/s13688-019-0212-x</w:t>
        </w:r>
      </w:hyperlink>
      <w:r w:rsidDel="00000000" w:rsidR="00000000" w:rsidRPr="00000000">
        <w:rPr>
          <w:rtl w:val="0"/>
        </w:rPr>
      </w:r>
    </w:p>
    <w:p w:rsidR="00000000" w:rsidDel="00000000" w:rsidP="00000000" w:rsidRDefault="00000000" w:rsidRPr="00000000" w14:paraId="00000048">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11.30434782608694" w:lineRule="auto"/>
        <w:ind w:left="1440" w:hanging="360"/>
        <w:rPr>
          <w:sz w:val="22"/>
          <w:szCs w:val="22"/>
        </w:rPr>
      </w:pPr>
      <w:bookmarkStart w:colFirst="0" w:colLast="0" w:name="_2tu12kb3fz4r" w:id="8"/>
      <w:bookmarkEnd w:id="8"/>
      <w:r w:rsidDel="00000000" w:rsidR="00000000" w:rsidRPr="00000000">
        <w:rPr>
          <w:color w:val="202020"/>
          <w:sz w:val="22"/>
          <w:szCs w:val="22"/>
          <w:rtl w:val="0"/>
        </w:rPr>
        <w:t xml:space="preserve">Understanding Human Mobility from Twitter: </w:t>
      </w:r>
      <w:hyperlink r:id="rId21">
        <w:r w:rsidDel="00000000" w:rsidR="00000000" w:rsidRPr="00000000">
          <w:rPr>
            <w:color w:val="1155cc"/>
            <w:sz w:val="22"/>
            <w:szCs w:val="22"/>
            <w:u w:val="single"/>
            <w:rtl w:val="0"/>
          </w:rPr>
          <w:t xml:space="preserve">https://journals.plos.org/plosone/article?id=10.1371/journal.pone.0131469</w:t>
        </w:r>
      </w:hyperlink>
      <w:r w:rsidDel="00000000" w:rsidR="00000000" w:rsidRPr="00000000">
        <w:rPr>
          <w:rtl w:val="0"/>
        </w:rPr>
      </w:r>
    </w:p>
    <w:p w:rsidR="00000000" w:rsidDel="00000000" w:rsidP="00000000" w:rsidRDefault="00000000" w:rsidRPr="00000000" w14:paraId="00000049">
      <w:pPr>
        <w:pStyle w:val="Heading1"/>
        <w:keepNext w:val="0"/>
        <w:keepLines w:val="0"/>
        <w:numPr>
          <w:ilvl w:val="0"/>
          <w:numId w:val="1"/>
        </w:numPr>
        <w:shd w:fill="fcfcfc" w:val="clear"/>
        <w:spacing w:after="0" w:afterAutospacing="0" w:before="0" w:line="335.99999999999994" w:lineRule="auto"/>
        <w:ind w:left="1440" w:hanging="360"/>
        <w:rPr>
          <w:sz w:val="22"/>
          <w:szCs w:val="22"/>
        </w:rPr>
      </w:pPr>
      <w:bookmarkStart w:colFirst="0" w:colLast="0" w:name="_9u9b6mgtqqfp" w:id="9"/>
      <w:bookmarkEnd w:id="9"/>
      <w:r w:rsidDel="00000000" w:rsidR="00000000" w:rsidRPr="00000000">
        <w:rPr>
          <w:color w:val="333333"/>
          <w:sz w:val="22"/>
          <w:szCs w:val="22"/>
          <w:rtl w:val="0"/>
        </w:rPr>
        <w:t xml:space="preserve">From individual to collective behaviours: exploring population heterogeneity of human mobility based on social media data: </w:t>
      </w:r>
      <w:hyperlink r:id="rId22">
        <w:r w:rsidDel="00000000" w:rsidR="00000000" w:rsidRPr="00000000">
          <w:rPr>
            <w:color w:val="1155cc"/>
            <w:sz w:val="22"/>
            <w:szCs w:val="22"/>
            <w:u w:val="single"/>
            <w:rtl w:val="0"/>
          </w:rPr>
          <w:t xml:space="preserve">https://link.springer.com/article/10.1140/epjds/s13688-019-0212-x/figures/1</w:t>
        </w:r>
      </w:hyperlink>
      <w:r w:rsidDel="00000000" w:rsidR="00000000" w:rsidRPr="00000000">
        <w:rPr>
          <w:rtl w:val="0"/>
        </w:rPr>
      </w:r>
    </w:p>
    <w:p w:rsidR="00000000" w:rsidDel="00000000" w:rsidP="00000000" w:rsidRDefault="00000000" w:rsidRPr="00000000" w14:paraId="0000004A">
      <w:pPr>
        <w:numPr>
          <w:ilvl w:val="0"/>
          <w:numId w:val="1"/>
        </w:numPr>
        <w:pBdr>
          <w:top w:color="auto" w:space="6" w:sz="0" w:val="none"/>
          <w:bottom w:color="auto" w:space="2" w:sz="0" w:val="none"/>
        </w:pBdr>
        <w:shd w:fill="ffffff" w:val="clear"/>
        <w:spacing w:after="160" w:lineRule="auto"/>
        <w:ind w:left="1440" w:hanging="360"/>
        <w:rPr/>
      </w:pPr>
      <w:r w:rsidDel="00000000" w:rsidR="00000000" w:rsidRPr="00000000">
        <w:rPr>
          <w:color w:val="333333"/>
          <w:rtl w:val="0"/>
        </w:rPr>
        <w:t xml:space="preserve">Using Big Data for Human Mobility Patterns - Examining how Twitter data can be used in the study of human movement across space: </w:t>
      </w:r>
      <w:hyperlink r:id="rId23">
        <w:r w:rsidDel="00000000" w:rsidR="00000000" w:rsidRPr="00000000">
          <w:rPr>
            <w:color w:val="1155cc"/>
            <w:u w:val="single"/>
            <w:rtl w:val="0"/>
          </w:rPr>
          <w:t xml:space="preserve">https://odr.chalmers.se/handle/20.500.12380/250155</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Getting extra location info from tweets:</w:t>
      </w:r>
    </w:p>
    <w:p w:rsidR="00000000" w:rsidDel="00000000" w:rsidP="00000000" w:rsidRDefault="00000000" w:rsidRPr="00000000" w14:paraId="0000004C">
      <w:pPr>
        <w:pStyle w:val="Heading1"/>
        <w:keepNext w:val="0"/>
        <w:keepLines w:val="0"/>
        <w:spacing w:after="0" w:before="0" w:line="273.9130434782609" w:lineRule="auto"/>
        <w:rPr>
          <w:b w:val="1"/>
          <w:sz w:val="22"/>
          <w:szCs w:val="22"/>
        </w:rPr>
      </w:pPr>
      <w:bookmarkStart w:colFirst="0" w:colLast="0" w:name="_knb9w3oksb2s" w:id="10"/>
      <w:bookmarkEnd w:id="10"/>
      <w:r w:rsidDel="00000000" w:rsidR="00000000" w:rsidRPr="00000000">
        <w:rPr>
          <w:b w:val="1"/>
          <w:sz w:val="22"/>
          <w:szCs w:val="22"/>
          <w:rtl w:val="0"/>
        </w:rPr>
        <w:t xml:space="preserve">You are where you tweet: a content-based approach to geo-locating twitter users: </w:t>
      </w:r>
      <w:hyperlink r:id="rId24">
        <w:r w:rsidDel="00000000" w:rsidR="00000000" w:rsidRPr="00000000">
          <w:rPr>
            <w:b w:val="1"/>
            <w:color w:val="1155cc"/>
            <w:sz w:val="22"/>
            <w:szCs w:val="22"/>
            <w:u w:val="single"/>
            <w:rtl w:val="0"/>
          </w:rPr>
          <w:t xml:space="preserve">https://dl.acm.org/doi/10.1145/1871437.1871535</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footerReference r:id="rId2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ink.springer.com/article/10.1140/epjds/s13688-019-0212-x" TargetMode="External"/><Relationship Id="rId22" Type="http://schemas.openxmlformats.org/officeDocument/2006/relationships/hyperlink" Target="https://link.springer.com/article/10.1140/epjds/s13688-019-0212-x/figures/1" TargetMode="External"/><Relationship Id="rId21" Type="http://schemas.openxmlformats.org/officeDocument/2006/relationships/hyperlink" Target="https://journals.plos.org/plosone/article?id=10.1371/journal.pone.0131469" TargetMode="External"/><Relationship Id="rId24" Type="http://schemas.openxmlformats.org/officeDocument/2006/relationships/hyperlink" Target="https://dl.acm.org/doi/10.1145/1871437.1871535" TargetMode="External"/><Relationship Id="rId23" Type="http://schemas.openxmlformats.org/officeDocument/2006/relationships/hyperlink" Target="https://odr.chalmers.se/handle/20.500.12380/25015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ournals.plos.org/plosone/article?id=10.1371/journal.pone.0019467"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blog.twitter.com/2010/twitter-places-more-context-your-tweets" TargetMode="External"/><Relationship Id="rId7" Type="http://schemas.openxmlformats.org/officeDocument/2006/relationships/hyperlink" Target="https://developer.twitter.com/en/docs/tweets/data-dictionary/overview/geo-objects" TargetMode="External"/><Relationship Id="rId8" Type="http://schemas.openxmlformats.org/officeDocument/2006/relationships/hyperlink" Target="https://www.ukdiss.com/examples/pandemic-disease-monitoring-tool-twitter.php" TargetMode="External"/><Relationship Id="rId11" Type="http://schemas.openxmlformats.org/officeDocument/2006/relationships/hyperlink" Target="https://www.researchgate.net/publication/221589936_Measuring_geographical_regularities_of_crowd_behaviors_for_Twitter-based_geo-social_event_detection" TargetMode="External"/><Relationship Id="rId10" Type="http://schemas.openxmlformats.org/officeDocument/2006/relationships/hyperlink" Target="https://www.sciencedirect.com/science/article/pii/S1877050915023297" TargetMode="External"/><Relationship Id="rId13" Type="http://schemas.openxmlformats.org/officeDocument/2006/relationships/hyperlink" Target="https://journals.plos.org/plosone/article?id=10.1371/journal.pone.0014118" TargetMode="External"/><Relationship Id="rId12" Type="http://schemas.openxmlformats.org/officeDocument/2006/relationships/hyperlink" Target="https://journals.openedition.org/netcom/2529" TargetMode="External"/><Relationship Id="rId15" Type="http://schemas.openxmlformats.org/officeDocument/2006/relationships/hyperlink" Target="https://www.aclweb.org/anthology/S17-1007/" TargetMode="External"/><Relationship Id="rId14" Type="http://schemas.openxmlformats.org/officeDocument/2006/relationships/hyperlink" Target="https://www.aclweb.org/anthology/S17-1007.pdf" TargetMode="External"/><Relationship Id="rId17" Type="http://schemas.openxmlformats.org/officeDocument/2006/relationships/hyperlink" Target="https://www.mdpi.com/1660-4601/7/2/596" TargetMode="External"/><Relationship Id="rId16" Type="http://schemas.openxmlformats.org/officeDocument/2006/relationships/hyperlink" Target="https://www.ncbi.nlm.nih.gov/pmc/articles/PMC6615001/" TargetMode="External"/><Relationship Id="rId19" Type="http://schemas.openxmlformats.org/officeDocument/2006/relationships/hyperlink" Target="https://www.frontiersin.org/articles/10.3389/fdata.2019.00018/full" TargetMode="External"/><Relationship Id="rId18" Type="http://schemas.openxmlformats.org/officeDocument/2006/relationships/hyperlink" Target="https://blog.twitter.com/en_us/a/2015/twitter-data-public-heal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