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EA" w:rsidRPr="00390117" w:rsidRDefault="006855E4" w:rsidP="00390117">
      <w:pPr>
        <w:rPr>
          <w:b/>
          <w:sz w:val="36"/>
          <w:lang w:val="en-US"/>
        </w:rPr>
      </w:pPr>
      <w:r w:rsidRPr="00390117">
        <w:rPr>
          <w:b/>
          <w:sz w:val="28"/>
        </w:rPr>
        <w:t>Программная архитектура</w:t>
      </w:r>
      <w:r w:rsidR="008226F9" w:rsidRPr="00390117">
        <w:rPr>
          <w:b/>
          <w:sz w:val="28"/>
        </w:rPr>
        <w:t xml:space="preserve"> </w:t>
      </w:r>
      <w:r w:rsidR="008226F9" w:rsidRPr="00390117">
        <w:rPr>
          <w:b/>
          <w:sz w:val="28"/>
          <w:lang w:val="en-US"/>
        </w:rPr>
        <w:t>Intel</w:t>
      </w:r>
      <w:r w:rsidR="008226F9" w:rsidRPr="00390117">
        <w:rPr>
          <w:b/>
          <w:sz w:val="28"/>
        </w:rPr>
        <w:t xml:space="preserve"> </w:t>
      </w:r>
      <w:r w:rsidR="008226F9" w:rsidRPr="00390117">
        <w:rPr>
          <w:b/>
          <w:sz w:val="28"/>
          <w:lang w:val="en-US"/>
        </w:rPr>
        <w:t>Architecture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1507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0442" w:rsidRDefault="007A0442">
          <w:pPr>
            <w:pStyle w:val="a9"/>
          </w:pPr>
          <w:r>
            <w:t>Оглавление</w:t>
          </w:r>
        </w:p>
        <w:p w:rsidR="00FB4911" w:rsidRDefault="007A0442">
          <w:pPr>
            <w:pStyle w:val="12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69365" w:history="1">
            <w:r w:rsidR="00FB4911" w:rsidRPr="004F502F">
              <w:rPr>
                <w:rStyle w:val="a4"/>
                <w:noProof/>
              </w:rPr>
              <w:t xml:space="preserve">Модель </w:t>
            </w:r>
            <w:r w:rsidR="00FB4911" w:rsidRPr="004F502F">
              <w:rPr>
                <w:rStyle w:val="a4"/>
                <w:noProof/>
                <w:lang w:val="en-US"/>
              </w:rPr>
              <w:t>x</w:t>
            </w:r>
            <w:r w:rsidR="00FB4911" w:rsidRPr="004F502F">
              <w:rPr>
                <w:rStyle w:val="a4"/>
                <w:noProof/>
              </w:rPr>
              <w:t>86</w:t>
            </w:r>
            <w:r w:rsidR="00FB4911">
              <w:rPr>
                <w:noProof/>
                <w:webHidden/>
              </w:rPr>
              <w:tab/>
            </w:r>
            <w:r w:rsidR="00FB4911">
              <w:rPr>
                <w:noProof/>
                <w:webHidden/>
              </w:rPr>
              <w:fldChar w:fldCharType="begin"/>
            </w:r>
            <w:r w:rsidR="00FB4911">
              <w:rPr>
                <w:noProof/>
                <w:webHidden/>
              </w:rPr>
              <w:instrText xml:space="preserve"> PAGEREF _Toc1569365 \h </w:instrText>
            </w:r>
            <w:r w:rsidR="00FB4911">
              <w:rPr>
                <w:noProof/>
                <w:webHidden/>
              </w:rPr>
            </w:r>
            <w:r w:rsidR="00FB4911">
              <w:rPr>
                <w:noProof/>
                <w:webHidden/>
              </w:rPr>
              <w:fldChar w:fldCharType="separate"/>
            </w:r>
            <w:r w:rsidR="00FB4911">
              <w:rPr>
                <w:noProof/>
                <w:webHidden/>
              </w:rPr>
              <w:t>2</w:t>
            </w:r>
            <w:r w:rsidR="00FB4911"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66" w:history="1">
            <w:r w:rsidRPr="004F502F">
              <w:rPr>
                <w:rStyle w:val="a4"/>
                <w:noProof/>
              </w:rPr>
              <w:t>Варианты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3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67" w:history="1">
            <w:r w:rsidRPr="004F502F">
              <w:rPr>
                <w:rStyle w:val="a4"/>
                <w:noProof/>
              </w:rPr>
              <w:t>Основные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68" w:history="1">
            <w:r w:rsidRPr="004F502F">
              <w:rPr>
                <w:rStyle w:val="a4"/>
                <w:noProof/>
              </w:rPr>
              <w:t>Регистровая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3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69" w:history="1">
            <w:r w:rsidRPr="004F502F">
              <w:rPr>
                <w:rStyle w:val="a4"/>
                <w:noProof/>
              </w:rPr>
              <w:t>Регистры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3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70" w:history="1">
            <w:r w:rsidRPr="004F502F">
              <w:rPr>
                <w:rStyle w:val="a4"/>
                <w:noProof/>
              </w:rPr>
              <w:t xml:space="preserve">Регистры </w:t>
            </w:r>
            <w:r w:rsidRPr="004F502F">
              <w:rPr>
                <w:rStyle w:val="a4"/>
                <w:noProof/>
                <w:lang w:val="en-US"/>
              </w:rPr>
              <w:t>x87 FPU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71" w:history="1">
            <w:r w:rsidRPr="004F502F">
              <w:rPr>
                <w:rStyle w:val="a4"/>
                <w:noProof/>
              </w:rPr>
              <w:t>Модель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72" w:history="1">
            <w:r w:rsidRPr="004F502F">
              <w:rPr>
                <w:rStyle w:val="a4"/>
                <w:noProof/>
              </w:rPr>
              <w:t>Типы аппаратно поддерживаемых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73" w:history="1">
            <w:r w:rsidRPr="004F502F">
              <w:rPr>
                <w:rStyle w:val="a4"/>
                <w:noProof/>
              </w:rPr>
              <w:t>Формат машинных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74" w:history="1">
            <w:r w:rsidRPr="004F502F">
              <w:rPr>
                <w:rStyle w:val="a4"/>
                <w:noProof/>
              </w:rPr>
              <w:t>Базовая система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12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75" w:history="1">
            <w:r w:rsidRPr="004F502F">
              <w:rPr>
                <w:rStyle w:val="a4"/>
                <w:noProof/>
              </w:rPr>
              <w:t xml:space="preserve">Модель </w:t>
            </w:r>
            <w:r w:rsidRPr="004F502F">
              <w:rPr>
                <w:rStyle w:val="a4"/>
                <w:noProof/>
                <w:lang w:val="en-US"/>
              </w:rPr>
              <w:t>AMD</w:t>
            </w:r>
            <w:r w:rsidRPr="004F502F">
              <w:rPr>
                <w:rStyle w:val="a4"/>
                <w:noProof/>
              </w:rPr>
              <w:t>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76" w:history="1">
            <w:r w:rsidRPr="004F502F">
              <w:rPr>
                <w:rStyle w:val="a4"/>
                <w:noProof/>
              </w:rPr>
              <w:t>Варианты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77" w:history="1">
            <w:r w:rsidRPr="004F502F">
              <w:rPr>
                <w:rStyle w:val="a4"/>
                <w:noProof/>
              </w:rPr>
              <w:t xml:space="preserve">Основные различия </w:t>
            </w:r>
            <w:r w:rsidRPr="004F502F">
              <w:rPr>
                <w:rStyle w:val="a4"/>
                <w:noProof/>
                <w:lang w:val="en-US"/>
              </w:rPr>
              <w:t>AMD</w:t>
            </w:r>
            <w:r w:rsidRPr="004F502F">
              <w:rPr>
                <w:rStyle w:val="a4"/>
                <w:noProof/>
              </w:rPr>
              <w:t xml:space="preserve">64 и </w:t>
            </w:r>
            <w:r w:rsidRPr="004F502F">
              <w:rPr>
                <w:rStyle w:val="a4"/>
                <w:noProof/>
                <w:lang w:val="en-US"/>
              </w:rPr>
              <w:t>Intel</w:t>
            </w:r>
            <w:r w:rsidRPr="004F502F">
              <w:rPr>
                <w:rStyle w:val="a4"/>
                <w:noProof/>
              </w:rPr>
              <w:t>64(</w:t>
            </w:r>
            <w:r w:rsidRPr="004F502F">
              <w:rPr>
                <w:rStyle w:val="a4"/>
                <w:noProof/>
                <w:lang w:val="en-US"/>
              </w:rPr>
              <w:t>EMT</w:t>
            </w:r>
            <w:r w:rsidRPr="004F502F">
              <w:rPr>
                <w:rStyle w:val="a4"/>
                <w:noProof/>
              </w:rPr>
              <w:t>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78" w:history="1">
            <w:r w:rsidRPr="004F502F">
              <w:rPr>
                <w:rStyle w:val="a4"/>
                <w:noProof/>
              </w:rPr>
              <w:t>Архитектурные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79" w:history="1">
            <w:r w:rsidRPr="004F502F">
              <w:rPr>
                <w:rStyle w:val="a4"/>
                <w:noProof/>
              </w:rPr>
              <w:t xml:space="preserve">Инструкции введенные в </w:t>
            </w:r>
            <w:r w:rsidRPr="004F502F">
              <w:rPr>
                <w:rStyle w:val="a4"/>
                <w:noProof/>
                <w:lang w:val="en-US"/>
              </w:rPr>
              <w:t>AMD</w:t>
            </w:r>
            <w:r w:rsidRPr="004F502F">
              <w:rPr>
                <w:rStyle w:val="a4"/>
                <w:noProof/>
              </w:rPr>
              <w:t>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11" w:rsidRDefault="00FB4911">
          <w:pPr>
            <w:pStyle w:val="12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1569380" w:history="1">
            <w:r w:rsidRPr="004F502F">
              <w:rPr>
                <w:rStyle w:val="a4"/>
                <w:noProof/>
              </w:rPr>
              <w:t>Документация и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2" w:rsidRDefault="007A0442">
          <w:r>
            <w:rPr>
              <w:b/>
              <w:bCs/>
            </w:rPr>
            <w:fldChar w:fldCharType="end"/>
          </w:r>
        </w:p>
      </w:sdtContent>
    </w:sdt>
    <w:p w:rsidR="000F6D03" w:rsidRPr="000F6D03" w:rsidRDefault="000F6D03" w:rsidP="001228FB"/>
    <w:p w:rsidR="000238C1" w:rsidRDefault="000238C1">
      <w:pPr>
        <w:rPr>
          <w:rFonts w:ascii="Arial" w:hAnsi="Arial" w:cs="Arial"/>
          <w:color w:val="FF0000"/>
          <w:sz w:val="21"/>
          <w:szCs w:val="21"/>
        </w:rPr>
      </w:pPr>
    </w:p>
    <w:p w:rsidR="009704BB" w:rsidRPr="00E34B41" w:rsidRDefault="009704BB">
      <w:pPr>
        <w:rPr>
          <w:rFonts w:ascii="Arial" w:hAnsi="Arial" w:cs="Arial"/>
          <w:color w:val="FF0000"/>
          <w:sz w:val="21"/>
          <w:szCs w:val="21"/>
          <w:lang w:val="en-US"/>
        </w:rPr>
      </w:pPr>
    </w:p>
    <w:p w:rsidR="008226F9" w:rsidRDefault="008226F9" w:rsidP="00041C19">
      <w:pPr>
        <w:pStyle w:val="1"/>
        <w:spacing w:before="0"/>
      </w:pPr>
      <w:bookmarkStart w:id="0" w:name="_Toc1569365"/>
      <w:r>
        <w:lastRenderedPageBreak/>
        <w:t>Модель</w:t>
      </w:r>
      <w:r w:rsidRPr="000C2E20">
        <w:t xml:space="preserve"> </w:t>
      </w:r>
      <w:r>
        <w:rPr>
          <w:lang w:val="en-US"/>
        </w:rPr>
        <w:t>x</w:t>
      </w:r>
      <w:r w:rsidRPr="000C2E20">
        <w:t>86</w:t>
      </w:r>
      <w:bookmarkEnd w:id="0"/>
    </w:p>
    <w:p w:rsidR="004B7394" w:rsidRPr="003C2EB4" w:rsidRDefault="004B7394" w:rsidP="004B7394">
      <w:pPr>
        <w:pStyle w:val="2"/>
      </w:pPr>
      <w:bookmarkStart w:id="1" w:name="_Toc1569366"/>
      <w:r>
        <w:t>Варианты</w:t>
      </w:r>
      <w:r w:rsidRPr="003C2EB4">
        <w:t xml:space="preserve"> </w:t>
      </w:r>
      <w:r>
        <w:t>архитектуры</w:t>
      </w:r>
      <w:bookmarkEnd w:id="1"/>
    </w:p>
    <w:p w:rsidR="008F309C" w:rsidRPr="003C2EB4" w:rsidRDefault="00DD3CDB" w:rsidP="008F309C">
      <w:pPr>
        <w:rPr>
          <w:b/>
          <w:i/>
          <w:color w:val="FF0000"/>
          <w:u w:val="single"/>
          <w:lang w:val="en-US"/>
        </w:rPr>
      </w:pPr>
      <w:r>
        <w:rPr>
          <w:noProof/>
        </w:rPr>
        <w:drawing>
          <wp:inline distT="0" distB="0" distL="0" distR="0" wp14:anchorId="02DCE2AF" wp14:editId="66FAC628">
            <wp:extent cx="4011283" cy="559098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941" cy="56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AC" w:rsidRPr="00031BAC" w:rsidRDefault="00031BAC" w:rsidP="008F309C">
      <w:pPr>
        <w:pStyle w:val="3"/>
      </w:pPr>
      <w:bookmarkStart w:id="2" w:name="_Toc1569367"/>
      <w:r>
        <w:lastRenderedPageBreak/>
        <w:t>Основные р</w:t>
      </w:r>
      <w:r w:rsidR="004B7394">
        <w:t>асширения</w:t>
      </w:r>
      <w:bookmarkEnd w:id="2"/>
    </w:p>
    <w:tbl>
      <w:tblPr>
        <w:tblStyle w:val="a3"/>
        <w:tblW w:w="15971" w:type="dxa"/>
        <w:tblInd w:w="-578" w:type="dxa"/>
        <w:tblLook w:val="04A0" w:firstRow="1" w:lastRow="0" w:firstColumn="1" w:lastColumn="0" w:noHBand="0" w:noVBand="1"/>
      </w:tblPr>
      <w:tblGrid>
        <w:gridCol w:w="448"/>
        <w:gridCol w:w="236"/>
        <w:gridCol w:w="2628"/>
        <w:gridCol w:w="12659"/>
      </w:tblGrid>
      <w:tr w:rsidR="004B7394" w:rsidRPr="000238C1" w:rsidTr="00433DD8">
        <w:trPr>
          <w:gridBefore w:val="2"/>
          <w:wBefore w:w="684" w:type="dxa"/>
          <w:trHeight w:val="75"/>
        </w:trPr>
        <w:tc>
          <w:tcPr>
            <w:tcW w:w="2628" w:type="dxa"/>
          </w:tcPr>
          <w:p w:rsidR="004B7394" w:rsidRPr="000238C1" w:rsidRDefault="004B7394" w:rsidP="00433DD8">
            <w:pPr>
              <w:jc w:val="center"/>
            </w:pPr>
            <w:r>
              <w:t>Название</w:t>
            </w:r>
          </w:p>
        </w:tc>
        <w:tc>
          <w:tcPr>
            <w:tcW w:w="12659" w:type="dxa"/>
          </w:tcPr>
          <w:p w:rsidR="004B7394" w:rsidRPr="000238C1" w:rsidRDefault="004B7394" w:rsidP="00433DD8">
            <w:pPr>
              <w:jc w:val="center"/>
            </w:pPr>
            <w:r>
              <w:t>Описание</w:t>
            </w:r>
          </w:p>
        </w:tc>
      </w:tr>
      <w:tr w:rsidR="004B7394" w:rsidRPr="000238C1" w:rsidTr="00433DD8">
        <w:trPr>
          <w:trHeight w:val="196"/>
        </w:trPr>
        <w:tc>
          <w:tcPr>
            <w:tcW w:w="4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</w:tcPr>
          <w:p w:rsidR="004B7394" w:rsidRDefault="004B7394" w:rsidP="00433DD8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</w:t>
            </w:r>
          </w:p>
          <w:p w:rsidR="004B7394" w:rsidRPr="00AE1EE2" w:rsidRDefault="004B7394" w:rsidP="00433DD8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B7394" w:rsidRDefault="004B7394" w:rsidP="00433DD8">
            <w:pPr>
              <w:jc w:val="center"/>
              <w:rPr>
                <w:lang w:val="en-US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  <w:shd w:val="clear" w:color="auto" w:fill="FFFFEF"/>
          </w:tcPr>
          <w:p w:rsidR="004B7394" w:rsidRPr="000238C1" w:rsidRDefault="004B7394" w:rsidP="00433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MMX</w:t>
            </w:r>
          </w:p>
        </w:tc>
        <w:tc>
          <w:tcPr>
            <w:tcW w:w="12659" w:type="dxa"/>
            <w:shd w:val="clear" w:color="auto" w:fill="FFFFEF"/>
          </w:tcPr>
          <w:p w:rsidR="004B7394" w:rsidRPr="000238C1" w:rsidRDefault="004B7394" w:rsidP="00433DD8">
            <w:r>
              <w:rPr>
                <w:lang w:val="en-US"/>
              </w:rPr>
              <w:t>Multimedia</w:t>
            </w:r>
            <w:r w:rsidRPr="009C2DFA">
              <w:t xml:space="preserve"> </w:t>
            </w:r>
            <w:r>
              <w:rPr>
                <w:lang w:val="en-US"/>
              </w:rPr>
              <w:t>Extensions</w:t>
            </w:r>
            <w:r w:rsidRPr="009C2DFA">
              <w:t xml:space="preserve"> – </w:t>
            </w:r>
            <w:r>
              <w:rPr>
                <w:lang w:val="en-US"/>
              </w:rPr>
              <w:t>SIMD</w:t>
            </w:r>
            <w:r w:rsidRPr="009C2DFA">
              <w:t xml:space="preserve"> </w:t>
            </w:r>
            <w:r>
              <w:t>набор</w:t>
            </w:r>
            <w:r w:rsidRPr="009C2DFA">
              <w:t xml:space="preserve"> </w:t>
            </w:r>
            <w:r>
              <w:t>инструкций</w:t>
            </w:r>
            <w:r w:rsidRPr="009C2DFA">
              <w:t xml:space="preserve">, </w:t>
            </w:r>
            <w:r>
              <w:t>представленный</w:t>
            </w:r>
            <w:r w:rsidRPr="009C2DFA">
              <w:t xml:space="preserve"> </w:t>
            </w:r>
            <w:r>
              <w:t>в процессоре</w:t>
            </w:r>
            <w:r w:rsidRPr="009C2DFA">
              <w:t xml:space="preserve"> </w:t>
            </w:r>
            <w:r>
              <w:rPr>
                <w:lang w:val="en-US"/>
              </w:rPr>
              <w:t>Pentium</w:t>
            </w:r>
            <w:r w:rsidRPr="009C2DFA">
              <w:t xml:space="preserve"> </w:t>
            </w:r>
            <w:r>
              <w:rPr>
                <w:lang w:val="en-US"/>
              </w:rPr>
              <w:t>MMX</w:t>
            </w:r>
            <w:r w:rsidRPr="009C2DFA">
              <w:t xml:space="preserve">. </w:t>
            </w:r>
            <w:r>
              <w:t>Предназначен для ускорения обработки аудио и видеоданных. Режим использует регистры сопроцессора.</w:t>
            </w:r>
          </w:p>
        </w:tc>
      </w:tr>
      <w:tr w:rsidR="004B7394" w:rsidRPr="001D6211" w:rsidTr="00433DD8"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7394" w:rsidRPr="00AE1EE2" w:rsidRDefault="004B7394" w:rsidP="00433DD8">
            <w:pPr>
              <w:jc w:val="center"/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B7394" w:rsidRPr="00AE1EE2" w:rsidRDefault="004B7394" w:rsidP="00433DD8">
            <w:pPr>
              <w:jc w:val="center"/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4B7394" w:rsidRPr="000238C1" w:rsidRDefault="004B7394" w:rsidP="00433DD8">
            <w:pPr>
              <w:jc w:val="center"/>
              <w:rPr>
                <w:lang w:val="en-US"/>
              </w:rPr>
            </w:pPr>
            <w:r w:rsidRPr="000238C1">
              <w:rPr>
                <w:lang w:val="en-US"/>
              </w:rPr>
              <w:t>SSE</w:t>
            </w:r>
          </w:p>
        </w:tc>
        <w:tc>
          <w:tcPr>
            <w:tcW w:w="12659" w:type="dxa"/>
          </w:tcPr>
          <w:p w:rsidR="004B7394" w:rsidRPr="001D6211" w:rsidRDefault="004B7394" w:rsidP="00433DD8">
            <w:r>
              <w:rPr>
                <w:lang w:val="en-US"/>
              </w:rPr>
              <w:t>Streaming</w:t>
            </w:r>
            <w:r w:rsidRPr="001D6211">
              <w:t xml:space="preserve"> </w:t>
            </w:r>
            <w:r>
              <w:rPr>
                <w:lang w:val="en-US"/>
              </w:rPr>
              <w:t>SIMD</w:t>
            </w:r>
            <w:r w:rsidRPr="001D6211">
              <w:t xml:space="preserve"> </w:t>
            </w:r>
            <w:r>
              <w:rPr>
                <w:lang w:val="en-US"/>
              </w:rPr>
              <w:t>extensions</w:t>
            </w:r>
            <w:r w:rsidRPr="001D6211">
              <w:t xml:space="preserve"> – </w:t>
            </w:r>
            <w:r>
              <w:t>расширение</w:t>
            </w:r>
            <w:r w:rsidRPr="001D6211">
              <w:t xml:space="preserve">, </w:t>
            </w:r>
            <w:r>
              <w:t xml:space="preserve">добавленное в линейке процессоров </w:t>
            </w:r>
            <w:r>
              <w:rPr>
                <w:lang w:val="en-US"/>
              </w:rPr>
              <w:t>Pentium</w:t>
            </w:r>
            <w:r w:rsidRPr="001D6211">
              <w:t xml:space="preserve"> </w:t>
            </w:r>
            <w:r>
              <w:rPr>
                <w:lang w:val="en-US"/>
              </w:rPr>
              <w:t>III</w:t>
            </w:r>
            <w:r w:rsidRPr="001D6211">
              <w:t xml:space="preserve">. </w:t>
            </w:r>
            <w:r>
              <w:t xml:space="preserve">Убирает минусы </w:t>
            </w:r>
            <w:proofErr w:type="gramStart"/>
            <w:r>
              <w:rPr>
                <w:lang w:val="en-US"/>
              </w:rPr>
              <w:t>MMX</w:t>
            </w:r>
            <w:r w:rsidRPr="001D6211">
              <w:t>(</w:t>
            </w:r>
            <w:proofErr w:type="gramEnd"/>
            <w:r>
              <w:t xml:space="preserve">регистры </w:t>
            </w:r>
            <w:proofErr w:type="spellStart"/>
            <w:r>
              <w:t>сопроца</w:t>
            </w:r>
            <w:proofErr w:type="spellEnd"/>
            <w:r>
              <w:t xml:space="preserve"> и работа  только с целыми числами</w:t>
            </w:r>
            <w:r w:rsidRPr="001D6211">
              <w:t>)</w:t>
            </w:r>
            <w:r>
              <w:t xml:space="preserve">, добавляя 8(в х86-64 -16) 128-битных регистров </w:t>
            </w:r>
            <w:r>
              <w:rPr>
                <w:lang w:val="en-US"/>
              </w:rPr>
              <w:t>XMM</w:t>
            </w:r>
            <w:r w:rsidRPr="001D6211">
              <w:t xml:space="preserve"> </w:t>
            </w:r>
            <w:r>
              <w:t>и упакованный 128-битный тип данных</w:t>
            </w:r>
          </w:p>
        </w:tc>
      </w:tr>
      <w:tr w:rsidR="004B7394" w:rsidRPr="000C1034" w:rsidTr="00433DD8"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7394" w:rsidRPr="00AE1EE2" w:rsidRDefault="004B7394" w:rsidP="00433DD8">
            <w:pPr>
              <w:jc w:val="center"/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B7394" w:rsidRPr="00AE1EE2" w:rsidRDefault="004B7394" w:rsidP="00433DD8">
            <w:pPr>
              <w:jc w:val="center"/>
            </w:pPr>
          </w:p>
        </w:tc>
        <w:tc>
          <w:tcPr>
            <w:tcW w:w="2628" w:type="dxa"/>
            <w:tcBorders>
              <w:left w:val="single" w:sz="4" w:space="0" w:color="auto"/>
            </w:tcBorders>
            <w:shd w:val="clear" w:color="auto" w:fill="FFFFEF"/>
          </w:tcPr>
          <w:p w:rsidR="004B7394" w:rsidRPr="000238C1" w:rsidRDefault="004B7394" w:rsidP="00433DD8">
            <w:pPr>
              <w:jc w:val="center"/>
              <w:rPr>
                <w:lang w:val="en-US"/>
              </w:rPr>
            </w:pPr>
            <w:r w:rsidRPr="000238C1">
              <w:rPr>
                <w:lang w:val="en-US"/>
              </w:rPr>
              <w:t>SSE2</w:t>
            </w:r>
          </w:p>
        </w:tc>
        <w:tc>
          <w:tcPr>
            <w:tcW w:w="12659" w:type="dxa"/>
            <w:shd w:val="clear" w:color="auto" w:fill="FFFFEF"/>
          </w:tcPr>
          <w:p w:rsidR="004B7394" w:rsidRPr="00280D55" w:rsidRDefault="004B7394" w:rsidP="00433DD8">
            <w:r>
              <w:t xml:space="preserve">Появилось в </w:t>
            </w:r>
            <w:r>
              <w:rPr>
                <w:lang w:val="en-US"/>
              </w:rPr>
              <w:t>Pentium</w:t>
            </w:r>
            <w:r w:rsidRPr="000C1034">
              <w:t xml:space="preserve"> </w:t>
            </w:r>
            <w:proofErr w:type="gramStart"/>
            <w:r w:rsidRPr="000C1034">
              <w:t>4</w:t>
            </w:r>
            <w:r>
              <w:t>.Расширяет</w:t>
            </w:r>
            <w:proofErr w:type="gramEnd"/>
            <w:r>
              <w:t xml:space="preserve"> набор </w:t>
            </w:r>
            <w:r>
              <w:rPr>
                <w:lang w:val="en-US"/>
              </w:rPr>
              <w:t>SSE</w:t>
            </w:r>
            <w:r w:rsidRPr="000C1034">
              <w:t xml:space="preserve"> </w:t>
            </w:r>
            <w:r>
              <w:t xml:space="preserve">с целью вытеснить </w:t>
            </w:r>
            <w:r>
              <w:rPr>
                <w:lang w:val="en-US"/>
              </w:rPr>
              <w:t>MMX</w:t>
            </w:r>
            <w:r w:rsidRPr="000C1034">
              <w:t xml:space="preserve">. </w:t>
            </w:r>
            <w:r>
              <w:t xml:space="preserve">Данный набор добавляет 144 команды к </w:t>
            </w:r>
            <w:r>
              <w:rPr>
                <w:lang w:val="en-US"/>
              </w:rPr>
              <w:t>SSE</w:t>
            </w:r>
            <w:r w:rsidRPr="00280D55">
              <w:t xml:space="preserve">, </w:t>
            </w:r>
            <w:r>
              <w:t>в котором только 70 команд.</w:t>
            </w:r>
          </w:p>
        </w:tc>
      </w:tr>
      <w:tr w:rsidR="004B7394" w:rsidRPr="00385D0C" w:rsidTr="00433DD8"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7394" w:rsidRPr="000C1034" w:rsidRDefault="004B7394" w:rsidP="00433DD8">
            <w:pPr>
              <w:jc w:val="center"/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B7394" w:rsidRPr="000C1034" w:rsidRDefault="004B7394" w:rsidP="00433DD8">
            <w:pPr>
              <w:jc w:val="center"/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4B7394" w:rsidRPr="000238C1" w:rsidRDefault="004B7394" w:rsidP="00433DD8">
            <w:pPr>
              <w:jc w:val="center"/>
              <w:rPr>
                <w:lang w:val="en-US"/>
              </w:rPr>
            </w:pPr>
            <w:r w:rsidRPr="000238C1">
              <w:rPr>
                <w:lang w:val="en-US"/>
              </w:rPr>
              <w:t>SSE3</w:t>
            </w:r>
          </w:p>
        </w:tc>
        <w:tc>
          <w:tcPr>
            <w:tcW w:w="12659" w:type="dxa"/>
          </w:tcPr>
          <w:p w:rsidR="004B7394" w:rsidRPr="00C7238F" w:rsidRDefault="004B7394" w:rsidP="00433DD8">
            <w:r>
              <w:t>Добавляет 13 инструкций, н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аиболее заметное изменение — возможность горизонтальной работы с регистрами</w:t>
            </w:r>
          </w:p>
        </w:tc>
      </w:tr>
      <w:tr w:rsidR="004B7394" w:rsidRPr="00A66A6F" w:rsidTr="00433DD8"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7394" w:rsidRPr="00385D0C" w:rsidRDefault="004B7394" w:rsidP="00433DD8">
            <w:pPr>
              <w:jc w:val="center"/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B7394" w:rsidRPr="00385D0C" w:rsidRDefault="004B7394" w:rsidP="00433DD8">
            <w:pPr>
              <w:jc w:val="center"/>
            </w:pPr>
          </w:p>
        </w:tc>
        <w:tc>
          <w:tcPr>
            <w:tcW w:w="2628" w:type="dxa"/>
            <w:tcBorders>
              <w:left w:val="single" w:sz="4" w:space="0" w:color="auto"/>
            </w:tcBorders>
            <w:shd w:val="clear" w:color="auto" w:fill="FFFFEF"/>
          </w:tcPr>
          <w:p w:rsidR="004B7394" w:rsidRPr="000238C1" w:rsidRDefault="004B7394" w:rsidP="00433DD8">
            <w:pPr>
              <w:jc w:val="center"/>
              <w:rPr>
                <w:lang w:val="en-US"/>
              </w:rPr>
            </w:pPr>
            <w:r w:rsidRPr="000238C1">
              <w:rPr>
                <w:lang w:val="en-US"/>
              </w:rPr>
              <w:t>SSSE3</w:t>
            </w:r>
          </w:p>
        </w:tc>
        <w:tc>
          <w:tcPr>
            <w:tcW w:w="12659" w:type="dxa"/>
            <w:shd w:val="clear" w:color="auto" w:fill="FFFFEF"/>
          </w:tcPr>
          <w:p w:rsidR="004B7394" w:rsidRPr="00A66A6F" w:rsidRDefault="004B7394" w:rsidP="00433DD8">
            <w:r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>Добавляются 16 уникальных команд, работающих с упакованными целыми. Каждая из них может работать как с 64-битными (MMX), так и с 128-битными (XMM) регист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рами</w:t>
            </w:r>
          </w:p>
        </w:tc>
      </w:tr>
      <w:tr w:rsidR="004B7394" w:rsidRPr="00F72032" w:rsidTr="00433DD8"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7394" w:rsidRPr="00A66A6F" w:rsidRDefault="004B7394" w:rsidP="00433DD8">
            <w:pPr>
              <w:jc w:val="center"/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B7394" w:rsidRPr="00A66A6F" w:rsidRDefault="004B7394" w:rsidP="00433DD8">
            <w:pPr>
              <w:jc w:val="center"/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4B7394" w:rsidRPr="000238C1" w:rsidRDefault="004B7394" w:rsidP="00433DD8">
            <w:pPr>
              <w:jc w:val="center"/>
              <w:rPr>
                <w:lang w:val="en-US"/>
              </w:rPr>
            </w:pPr>
            <w:r w:rsidRPr="000238C1">
              <w:rPr>
                <w:lang w:val="en-US"/>
              </w:rPr>
              <w:t>SSE4(SSE4.1, SSE4.2, ATA)</w:t>
            </w:r>
          </w:p>
        </w:tc>
        <w:tc>
          <w:tcPr>
            <w:tcW w:w="12659" w:type="dxa"/>
          </w:tcPr>
          <w:p w:rsidR="004B7394" w:rsidRPr="00F72032" w:rsidRDefault="004B7394" w:rsidP="00433DD8">
            <w:r>
              <w:t xml:space="preserve">Доступны в процессорах с МА </w:t>
            </w:r>
            <w:r>
              <w:rPr>
                <w:lang w:val="en-US"/>
              </w:rPr>
              <w:t>Nehalem</w:t>
            </w:r>
            <w:r>
              <w:t xml:space="preserve">. Состоит из 54 </w:t>
            </w:r>
            <w:proofErr w:type="gramStart"/>
            <w:r>
              <w:t>инструкций(</w:t>
            </w:r>
            <w:proofErr w:type="gramEnd"/>
            <w:r>
              <w:t>ускорение движения в видеокартах, быстрое чтение из памяти, упрощение векторизации)</w:t>
            </w:r>
          </w:p>
        </w:tc>
      </w:tr>
      <w:tr w:rsidR="004B7394" w:rsidRPr="00F929A7" w:rsidTr="00433DD8"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7394" w:rsidRPr="00F72032" w:rsidRDefault="004B7394" w:rsidP="00433DD8">
            <w:pPr>
              <w:jc w:val="center"/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B7394" w:rsidRPr="00F72032" w:rsidRDefault="004B7394" w:rsidP="00433DD8">
            <w:pPr>
              <w:jc w:val="center"/>
            </w:pPr>
          </w:p>
        </w:tc>
        <w:tc>
          <w:tcPr>
            <w:tcW w:w="2628" w:type="dxa"/>
            <w:tcBorders>
              <w:left w:val="single" w:sz="4" w:space="0" w:color="auto"/>
            </w:tcBorders>
            <w:shd w:val="clear" w:color="auto" w:fill="FFFFEF"/>
          </w:tcPr>
          <w:p w:rsidR="004B7394" w:rsidRPr="000238C1" w:rsidRDefault="004B7394" w:rsidP="00433DD8">
            <w:pPr>
              <w:jc w:val="center"/>
              <w:rPr>
                <w:lang w:val="en-US"/>
              </w:rPr>
            </w:pPr>
            <w:r w:rsidRPr="000238C1">
              <w:rPr>
                <w:lang w:val="en-US"/>
              </w:rPr>
              <w:t>AVX</w:t>
            </w:r>
          </w:p>
        </w:tc>
        <w:tc>
          <w:tcPr>
            <w:tcW w:w="12659" w:type="dxa"/>
            <w:shd w:val="clear" w:color="auto" w:fill="FFFFEF"/>
          </w:tcPr>
          <w:p w:rsidR="004B7394" w:rsidRPr="00F929A7" w:rsidRDefault="004B7394" w:rsidP="00433DD8">
            <w:r>
              <w:rPr>
                <w:lang w:val="en-US"/>
              </w:rPr>
              <w:t>XMM</w:t>
            </w:r>
            <w:r w:rsidRPr="00F929A7">
              <w:t xml:space="preserve"> </w:t>
            </w:r>
            <w:r>
              <w:t xml:space="preserve">регистры увеличиваются до 256 </w:t>
            </w:r>
            <w:proofErr w:type="gramStart"/>
            <w:r>
              <w:t>бит(</w:t>
            </w:r>
            <w:proofErr w:type="gramEnd"/>
            <w:r>
              <w:rPr>
                <w:lang w:val="en-US"/>
              </w:rPr>
              <w:t>YMM</w:t>
            </w:r>
            <w:r>
              <w:t>)</w:t>
            </w:r>
            <w:r w:rsidRPr="00F929A7">
              <w:t xml:space="preserve">. </w:t>
            </w:r>
            <w:r w:rsidRPr="0008007D">
              <w:rPr>
                <w:shd w:val="clear" w:color="auto" w:fill="FFFFEF"/>
              </w:rPr>
              <w:t>Н</w:t>
            </w:r>
            <w:r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>абор инструкций AVX содержит в себе аналоги 128-битных </w:t>
            </w:r>
            <w:hyperlink r:id="rId7" w:tooltip="SSE" w:history="1">
              <w:r w:rsidRPr="0008007D"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EF"/>
                </w:rPr>
                <w:t>SSE</w:t>
              </w:r>
            </w:hyperlink>
            <w:r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 xml:space="preserve"> инструкций для вещественных чисел. 128-битные AVX-инструкции сохраняют прочие преимущества AVX, такие, как новая схема кодирования, </w:t>
            </w:r>
            <w:proofErr w:type="spellStart"/>
            <w:r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>трехоперандный</w:t>
            </w:r>
            <w:proofErr w:type="spellEnd"/>
            <w:r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 xml:space="preserve"> синтаксис и </w:t>
            </w:r>
            <w:r w:rsidR="00233ACF"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>не выровненный</w:t>
            </w:r>
            <w:r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 xml:space="preserve"> доступ к памяти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B7394" w:rsidRPr="005E308F" w:rsidTr="00433DD8"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7394" w:rsidRPr="00F929A7" w:rsidRDefault="004B7394" w:rsidP="00433DD8">
            <w:pPr>
              <w:jc w:val="center"/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B7394" w:rsidRPr="00F929A7" w:rsidRDefault="004B7394" w:rsidP="00433DD8">
            <w:pPr>
              <w:jc w:val="center"/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4B7394" w:rsidRPr="000238C1" w:rsidRDefault="004B7394" w:rsidP="00433DD8">
            <w:pPr>
              <w:jc w:val="center"/>
              <w:rPr>
                <w:lang w:val="en-US"/>
              </w:rPr>
            </w:pPr>
            <w:r w:rsidRPr="000238C1">
              <w:rPr>
                <w:lang w:val="en-US"/>
              </w:rPr>
              <w:t>AVX2</w:t>
            </w:r>
          </w:p>
        </w:tc>
        <w:tc>
          <w:tcPr>
            <w:tcW w:w="12659" w:type="dxa"/>
          </w:tcPr>
          <w:p w:rsidR="004B7394" w:rsidRPr="005E308F" w:rsidRDefault="004B7394" w:rsidP="00433DD8">
            <w:pPr>
              <w:rPr>
                <w:rFonts w:cstheme="minorHAnsi"/>
              </w:rPr>
            </w:pPr>
            <w:r w:rsidRPr="005E308F">
              <w:rPr>
                <w:rFonts w:cstheme="minorHAnsi"/>
                <w:color w:val="222222"/>
                <w:szCs w:val="21"/>
                <w:shd w:val="clear" w:color="auto" w:fill="FFFFFF"/>
              </w:rPr>
              <w:t>Дальнейшее развитие AVX. Целочисленные команды SSE начинают работать с 256-битными регистрами.</w:t>
            </w:r>
          </w:p>
        </w:tc>
      </w:tr>
      <w:tr w:rsidR="00522EF4" w:rsidRPr="0010776A" w:rsidTr="009F4A68">
        <w:trPr>
          <w:gridBefore w:val="2"/>
          <w:wBefore w:w="684" w:type="dxa"/>
        </w:trPr>
        <w:tc>
          <w:tcPr>
            <w:tcW w:w="2628" w:type="dxa"/>
            <w:shd w:val="clear" w:color="auto" w:fill="FFFFE5"/>
          </w:tcPr>
          <w:p w:rsidR="00522EF4" w:rsidRPr="000238C1" w:rsidRDefault="00522EF4" w:rsidP="00522EF4">
            <w:pPr>
              <w:jc w:val="center"/>
              <w:rPr>
                <w:lang w:val="en-US"/>
              </w:rPr>
            </w:pPr>
            <w:r w:rsidRPr="000238C1">
              <w:rPr>
                <w:lang w:val="en-US"/>
              </w:rPr>
              <w:t>FMA</w:t>
            </w:r>
          </w:p>
        </w:tc>
        <w:tc>
          <w:tcPr>
            <w:tcW w:w="12659" w:type="dxa"/>
            <w:shd w:val="clear" w:color="auto" w:fill="FDFEDE"/>
          </w:tcPr>
          <w:p w:rsidR="00522EF4" w:rsidRDefault="00522EF4" w:rsidP="00522EF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7D">
              <w:rPr>
                <w:rFonts w:ascii="Arial" w:hAnsi="Arial" w:cs="Arial"/>
                <w:iCs/>
                <w:color w:val="222222"/>
                <w:sz w:val="21"/>
                <w:szCs w:val="21"/>
                <w:shd w:val="clear" w:color="auto" w:fill="FFFFEF"/>
              </w:rPr>
              <w:t>Fused</w:t>
            </w:r>
            <w:proofErr w:type="spellEnd"/>
            <w:r w:rsidRPr="0008007D">
              <w:rPr>
                <w:rFonts w:ascii="Arial" w:hAnsi="Arial" w:cs="Arial"/>
                <w:iCs/>
                <w:color w:val="222222"/>
                <w:sz w:val="21"/>
                <w:szCs w:val="21"/>
                <w:shd w:val="clear" w:color="auto" w:fill="FFFFEF"/>
              </w:rPr>
              <w:t xml:space="preserve"> </w:t>
            </w:r>
            <w:proofErr w:type="spellStart"/>
            <w:r w:rsidRPr="0008007D">
              <w:rPr>
                <w:rFonts w:ascii="Arial" w:hAnsi="Arial" w:cs="Arial"/>
                <w:iCs/>
                <w:color w:val="222222"/>
                <w:sz w:val="21"/>
                <w:szCs w:val="21"/>
                <w:shd w:val="clear" w:color="auto" w:fill="FFFFEF"/>
              </w:rPr>
              <w:t>Multiply-Add</w:t>
            </w:r>
            <w:proofErr w:type="spellEnd"/>
            <w:r w:rsidRPr="0008007D">
              <w:rPr>
                <w:rFonts w:ascii="Arial" w:hAnsi="Arial" w:cs="Arial"/>
                <w:iCs/>
                <w:color w:val="222222"/>
                <w:sz w:val="21"/>
                <w:szCs w:val="21"/>
                <w:shd w:val="clear" w:color="auto" w:fill="FFFFEF"/>
              </w:rPr>
              <w:t xml:space="preserve"> </w:t>
            </w:r>
            <w:proofErr w:type="gramStart"/>
            <w:r w:rsidRPr="0008007D">
              <w:rPr>
                <w:rFonts w:ascii="Arial" w:hAnsi="Arial" w:cs="Arial"/>
                <w:iCs/>
                <w:color w:val="222222"/>
                <w:sz w:val="21"/>
                <w:szCs w:val="21"/>
                <w:shd w:val="clear" w:color="auto" w:fill="FFFFEF"/>
              </w:rPr>
              <w:t xml:space="preserve">- </w:t>
            </w:r>
            <w:r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>это</w:t>
            </w:r>
            <w:proofErr w:type="gramEnd"/>
            <w:r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 xml:space="preserve"> набор опциональных 128- и 256-битных </w:t>
            </w:r>
            <w:r w:rsidRPr="0008007D">
              <w:rPr>
                <w:rFonts w:ascii="Arial" w:hAnsi="Arial" w:cs="Arial"/>
                <w:sz w:val="21"/>
                <w:szCs w:val="21"/>
                <w:shd w:val="clear" w:color="auto" w:fill="FFFFEF"/>
              </w:rPr>
              <w:t>SIMD</w:t>
            </w:r>
            <w:r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>-инструкций для архитектур </w:t>
            </w:r>
            <w:r w:rsidRPr="0008007D">
              <w:rPr>
                <w:rFonts w:ascii="Arial" w:hAnsi="Arial" w:cs="Arial"/>
                <w:sz w:val="21"/>
                <w:szCs w:val="21"/>
                <w:shd w:val="clear" w:color="auto" w:fill="FFFFEF"/>
              </w:rPr>
              <w:t>x86</w:t>
            </w:r>
            <w:r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> и </w:t>
            </w:r>
            <w:r w:rsidRPr="0008007D">
              <w:rPr>
                <w:rFonts w:ascii="Arial" w:hAnsi="Arial" w:cs="Arial"/>
                <w:sz w:val="21"/>
                <w:szCs w:val="21"/>
                <w:shd w:val="clear" w:color="auto" w:fill="FFFFEF"/>
              </w:rPr>
              <w:t>x86-64</w:t>
            </w:r>
            <w:r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>, предназначенный для выполнения операции </w:t>
            </w:r>
            <w:r w:rsidRPr="0008007D">
              <w:rPr>
                <w:rFonts w:ascii="Arial" w:hAnsi="Arial" w:cs="Arial"/>
                <w:sz w:val="21"/>
                <w:szCs w:val="21"/>
                <w:shd w:val="clear" w:color="auto" w:fill="FFFFEF"/>
              </w:rPr>
              <w:t>умножения-сложения</w:t>
            </w:r>
            <w:r w:rsidRPr="0008007D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> над числами в формате с плавающей запятой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522EF4" w:rsidRPr="00EB654D" w:rsidRDefault="00522EF4" w:rsidP="00522EF4">
            <w:r>
              <w:t>Существует два варианта расширения</w:t>
            </w:r>
            <w:r w:rsidRPr="00EB654D">
              <w:t xml:space="preserve">: </w:t>
            </w:r>
            <w:r>
              <w:rPr>
                <w:lang w:val="en-US"/>
              </w:rPr>
              <w:t>FMA</w:t>
            </w:r>
            <w:r w:rsidRPr="00EB654D">
              <w:t>4(</w:t>
            </w:r>
            <w:r>
              <w:rPr>
                <w:lang w:val="en-US"/>
              </w:rPr>
              <w:t>AMD</w:t>
            </w:r>
            <w:r w:rsidRPr="00EB654D">
              <w:t xml:space="preserve">) </w:t>
            </w:r>
            <w:r>
              <w:t xml:space="preserve">и </w:t>
            </w:r>
            <w:r>
              <w:rPr>
                <w:lang w:val="en-US"/>
              </w:rPr>
              <w:t>FMA</w:t>
            </w:r>
            <w:r w:rsidRPr="00EB654D">
              <w:t>3(</w:t>
            </w:r>
            <w:proofErr w:type="spellStart"/>
            <w:r>
              <w:t>Intel</w:t>
            </w:r>
            <w:proofErr w:type="spellEnd"/>
            <w:r w:rsidRPr="00EB654D">
              <w:t>)</w:t>
            </w:r>
            <w:r>
              <w:t>, они не совместимы</w:t>
            </w:r>
          </w:p>
        </w:tc>
      </w:tr>
      <w:tr w:rsidR="00522EF4" w:rsidRPr="00EB654D" w:rsidTr="00522EF4">
        <w:trPr>
          <w:gridBefore w:val="2"/>
          <w:wBefore w:w="684" w:type="dxa"/>
        </w:trPr>
        <w:tc>
          <w:tcPr>
            <w:tcW w:w="2628" w:type="dxa"/>
            <w:shd w:val="clear" w:color="auto" w:fill="auto"/>
          </w:tcPr>
          <w:p w:rsidR="00522EF4" w:rsidRPr="000238C1" w:rsidRDefault="00522EF4" w:rsidP="00522EF4">
            <w:pPr>
              <w:jc w:val="center"/>
              <w:rPr>
                <w:lang w:val="en-US"/>
              </w:rPr>
            </w:pPr>
            <w:r w:rsidRPr="000238C1">
              <w:rPr>
                <w:lang w:val="en-US"/>
              </w:rPr>
              <w:t>AES</w:t>
            </w:r>
          </w:p>
        </w:tc>
        <w:tc>
          <w:tcPr>
            <w:tcW w:w="12659" w:type="dxa"/>
            <w:shd w:val="clear" w:color="auto" w:fill="FFFFEF"/>
          </w:tcPr>
          <w:p w:rsidR="00522EF4" w:rsidRPr="009A1210" w:rsidRDefault="00522EF4" w:rsidP="00522EF4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Целью данного расширения является ускорение приложений, использующих шифрование по алгоритму </w:t>
            </w:r>
            <w:r w:rsidRPr="0010776A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AES</w:t>
            </w:r>
          </w:p>
        </w:tc>
      </w:tr>
      <w:tr w:rsidR="00522EF4" w:rsidRPr="00EB654D" w:rsidTr="00F069C2">
        <w:trPr>
          <w:gridBefore w:val="2"/>
          <w:wBefore w:w="684" w:type="dxa"/>
        </w:trPr>
        <w:tc>
          <w:tcPr>
            <w:tcW w:w="2628" w:type="dxa"/>
            <w:shd w:val="clear" w:color="auto" w:fill="FDFEDE"/>
          </w:tcPr>
          <w:p w:rsidR="00522EF4" w:rsidRPr="000238C1" w:rsidRDefault="00F069C2" w:rsidP="00522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MPX</w:t>
            </w:r>
          </w:p>
        </w:tc>
        <w:tc>
          <w:tcPr>
            <w:tcW w:w="12659" w:type="dxa"/>
            <w:shd w:val="clear" w:color="auto" w:fill="FDFEDE"/>
          </w:tcPr>
          <w:p w:rsidR="00522EF4" w:rsidRPr="00F069C2" w:rsidRDefault="001E5B08" w:rsidP="001E5B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F069C2">
              <w:rPr>
                <w:lang w:val="en-US"/>
              </w:rPr>
              <w:t>ound</w:t>
            </w:r>
            <w:bookmarkStart w:id="3" w:name="_GoBack"/>
            <w:bookmarkEnd w:id="3"/>
            <w:r w:rsidR="00F069C2">
              <w:rPr>
                <w:lang w:val="en-US"/>
              </w:rPr>
              <w:t>-inst</w:t>
            </w:r>
            <w:r w:rsidR="00031BAC">
              <w:rPr>
                <w:lang w:val="en-US"/>
              </w:rPr>
              <w:t>ru</w:t>
            </w:r>
            <w:r w:rsidR="00F069C2">
              <w:rPr>
                <w:lang w:val="en-US"/>
              </w:rPr>
              <w:t>ctions and registers</w:t>
            </w:r>
          </w:p>
        </w:tc>
      </w:tr>
      <w:tr w:rsidR="004B7394" w:rsidRPr="0007086A" w:rsidTr="00433DD8">
        <w:trPr>
          <w:gridBefore w:val="2"/>
          <w:wBefore w:w="684" w:type="dxa"/>
        </w:trPr>
        <w:tc>
          <w:tcPr>
            <w:tcW w:w="2628" w:type="dxa"/>
            <w:shd w:val="clear" w:color="auto" w:fill="auto"/>
          </w:tcPr>
          <w:p w:rsidR="004B7394" w:rsidRPr="000238C1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 w:rsidRPr="000238C1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CX8</w:t>
            </w:r>
          </w:p>
        </w:tc>
        <w:tc>
          <w:tcPr>
            <w:tcW w:w="12659" w:type="dxa"/>
            <w:shd w:val="clear" w:color="auto" w:fill="auto"/>
          </w:tcPr>
          <w:p w:rsidR="004B7394" w:rsidRPr="00522EF4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522EF4">
              <w:rPr>
                <w:rFonts w:ascii="Arial" w:hAnsi="Arial" w:cs="Arial"/>
                <w:color w:val="222222"/>
                <w:sz w:val="21"/>
                <w:szCs w:val="21"/>
              </w:rPr>
              <w:t>Поддерживается</w:t>
            </w:r>
            <w:r w:rsidRPr="00522EF4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 xml:space="preserve"> </w:t>
            </w:r>
            <w:r w:rsidRPr="00522EF4">
              <w:rPr>
                <w:rFonts w:ascii="Arial" w:hAnsi="Arial" w:cs="Arial"/>
                <w:color w:val="222222"/>
                <w:sz w:val="21"/>
                <w:szCs w:val="21"/>
              </w:rPr>
              <w:t>инструкция</w:t>
            </w:r>
            <w:r w:rsidRPr="00522EF4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522EF4">
              <w:rPr>
                <w:rFonts w:ascii="Arial" w:hAnsi="Arial" w:cs="Arial"/>
                <w:color w:val="222222"/>
                <w:sz w:val="21"/>
                <w:szCs w:val="21"/>
              </w:rPr>
              <w:t>CMPXCHG8B</w:t>
            </w:r>
            <w:r w:rsidRPr="00522EF4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 </w:t>
            </w:r>
          </w:p>
        </w:tc>
      </w:tr>
      <w:tr w:rsidR="004B7394" w:rsidRPr="001E2D04" w:rsidTr="00433DD8">
        <w:trPr>
          <w:gridBefore w:val="2"/>
          <w:wBefore w:w="684" w:type="dxa"/>
        </w:trPr>
        <w:tc>
          <w:tcPr>
            <w:tcW w:w="2628" w:type="dxa"/>
            <w:shd w:val="clear" w:color="auto" w:fill="FFFFEF"/>
          </w:tcPr>
          <w:p w:rsidR="004B7394" w:rsidRPr="000238C1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 w:rsidRPr="000238C1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SEP</w:t>
            </w:r>
          </w:p>
        </w:tc>
        <w:tc>
          <w:tcPr>
            <w:tcW w:w="12659" w:type="dxa"/>
            <w:shd w:val="clear" w:color="auto" w:fill="FFFFEF"/>
          </w:tcPr>
          <w:p w:rsidR="004B7394" w:rsidRPr="001E2D04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1E0E03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>Поддерживаются инструкции SYSENTER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E0E03">
              <w:rPr>
                <w:rFonts w:ascii="Arial" w:hAnsi="Arial" w:cs="Arial"/>
                <w:color w:val="222222"/>
                <w:sz w:val="21"/>
                <w:szCs w:val="21"/>
                <w:shd w:val="clear" w:color="auto" w:fill="FFFFEF"/>
              </w:rPr>
              <w:t>и SYSEXIT</w:t>
            </w:r>
          </w:p>
        </w:tc>
      </w:tr>
      <w:tr w:rsidR="004B7394" w:rsidRPr="001E2D04" w:rsidTr="00433DD8">
        <w:trPr>
          <w:gridBefore w:val="2"/>
          <w:wBefore w:w="684" w:type="dxa"/>
        </w:trPr>
        <w:tc>
          <w:tcPr>
            <w:tcW w:w="2628" w:type="dxa"/>
          </w:tcPr>
          <w:p w:rsidR="004B7394" w:rsidRPr="000238C1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 w:rsidRPr="000238C1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CMOV</w:t>
            </w:r>
          </w:p>
        </w:tc>
        <w:tc>
          <w:tcPr>
            <w:tcW w:w="12659" w:type="dxa"/>
          </w:tcPr>
          <w:p w:rsidR="004B7394" w:rsidRPr="001E2D04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Поддерживаются инструкции условной пересылки данных</w:t>
            </w:r>
          </w:p>
        </w:tc>
      </w:tr>
      <w:tr w:rsidR="004B7394" w:rsidRPr="000238C1" w:rsidTr="00433DD8">
        <w:trPr>
          <w:gridBefore w:val="2"/>
          <w:wBefore w:w="684" w:type="dxa"/>
        </w:trPr>
        <w:tc>
          <w:tcPr>
            <w:tcW w:w="2628" w:type="dxa"/>
            <w:shd w:val="clear" w:color="auto" w:fill="FFFFEF"/>
          </w:tcPr>
          <w:p w:rsidR="004B7394" w:rsidRPr="000238C1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 w:rsidRPr="000238C1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PCLMUL</w:t>
            </w:r>
          </w:p>
        </w:tc>
        <w:tc>
          <w:tcPr>
            <w:tcW w:w="12659" w:type="dxa"/>
            <w:shd w:val="clear" w:color="auto" w:fill="FFFFEF"/>
          </w:tcPr>
          <w:p w:rsidR="004B7394" w:rsidRPr="000238C1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Поддержка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инструкции</w:t>
            </w:r>
            <w:r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 xml:space="preserve"> 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PCLMUL</w:t>
            </w:r>
            <w:proofErr w:type="gramEnd"/>
          </w:p>
        </w:tc>
      </w:tr>
      <w:tr w:rsidR="004B7394" w:rsidRPr="000238C1" w:rsidTr="00433DD8">
        <w:trPr>
          <w:gridBefore w:val="2"/>
          <w:wBefore w:w="684" w:type="dxa"/>
        </w:trPr>
        <w:tc>
          <w:tcPr>
            <w:tcW w:w="2628" w:type="dxa"/>
          </w:tcPr>
          <w:p w:rsidR="004B7394" w:rsidRPr="000238C1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 w:rsidRPr="000238C1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MON</w:t>
            </w:r>
          </w:p>
        </w:tc>
        <w:tc>
          <w:tcPr>
            <w:tcW w:w="12659" w:type="dxa"/>
          </w:tcPr>
          <w:p w:rsidR="004B7394" w:rsidRPr="000238C1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Поддержка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инструкции</w:t>
            </w:r>
            <w:r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 xml:space="preserve"> 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MONITOR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/MWAIT</w:t>
            </w:r>
          </w:p>
        </w:tc>
      </w:tr>
      <w:tr w:rsidR="004B7394" w:rsidRPr="000238C1" w:rsidTr="00433DD8">
        <w:trPr>
          <w:gridBefore w:val="2"/>
          <w:wBefore w:w="684" w:type="dxa"/>
        </w:trPr>
        <w:tc>
          <w:tcPr>
            <w:tcW w:w="2628" w:type="dxa"/>
            <w:shd w:val="clear" w:color="auto" w:fill="FFFFEF"/>
          </w:tcPr>
          <w:p w:rsidR="004B7394" w:rsidRPr="000238C1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 w:rsidRPr="000238C1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CX16</w:t>
            </w:r>
          </w:p>
        </w:tc>
        <w:tc>
          <w:tcPr>
            <w:tcW w:w="12659" w:type="dxa"/>
            <w:shd w:val="clear" w:color="auto" w:fill="FFFFEF"/>
          </w:tcPr>
          <w:p w:rsidR="004B7394" w:rsidRPr="000238C1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Поддержка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инструкции</w:t>
            </w:r>
            <w:r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 xml:space="preserve"> 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CMPXCHG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16B</w:t>
            </w:r>
          </w:p>
        </w:tc>
      </w:tr>
      <w:tr w:rsidR="004B7394" w:rsidRPr="000238C1" w:rsidTr="00433DD8">
        <w:trPr>
          <w:gridBefore w:val="2"/>
          <w:wBefore w:w="684" w:type="dxa"/>
        </w:trPr>
        <w:tc>
          <w:tcPr>
            <w:tcW w:w="2628" w:type="dxa"/>
          </w:tcPr>
          <w:p w:rsidR="004B7394" w:rsidRPr="000238C1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 w:rsidRPr="000238C1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POPCNT</w:t>
            </w:r>
          </w:p>
        </w:tc>
        <w:tc>
          <w:tcPr>
            <w:tcW w:w="12659" w:type="dxa"/>
          </w:tcPr>
          <w:p w:rsidR="004B7394" w:rsidRPr="001E2D04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Поддержка инструкции</w:t>
            </w:r>
            <w:r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 xml:space="preserve"> POPCNT</w:t>
            </w:r>
          </w:p>
        </w:tc>
      </w:tr>
      <w:tr w:rsidR="004B7394" w:rsidRPr="000238C1" w:rsidTr="00433DD8">
        <w:trPr>
          <w:gridBefore w:val="2"/>
          <w:wBefore w:w="684" w:type="dxa"/>
        </w:trPr>
        <w:tc>
          <w:tcPr>
            <w:tcW w:w="2628" w:type="dxa"/>
            <w:shd w:val="clear" w:color="auto" w:fill="FFFFEF"/>
          </w:tcPr>
          <w:p w:rsidR="004B7394" w:rsidRPr="000238C1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 w:rsidRPr="000238C1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 xml:space="preserve">MOVBE </w:t>
            </w:r>
          </w:p>
        </w:tc>
        <w:tc>
          <w:tcPr>
            <w:tcW w:w="12659" w:type="dxa"/>
            <w:shd w:val="clear" w:color="auto" w:fill="FFFFEF"/>
          </w:tcPr>
          <w:p w:rsidR="004B7394" w:rsidRPr="001E2D04" w:rsidRDefault="004B7394" w:rsidP="00433DD8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Поддержка инструкции </w:t>
            </w:r>
            <w:r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MOVBE</w:t>
            </w:r>
          </w:p>
        </w:tc>
      </w:tr>
    </w:tbl>
    <w:p w:rsidR="004B7394" w:rsidRDefault="004B7394" w:rsidP="004B7394"/>
    <w:p w:rsidR="004B7394" w:rsidRDefault="004B7394" w:rsidP="004B7394"/>
    <w:p w:rsidR="004B7394" w:rsidRPr="004B7394" w:rsidRDefault="004B7394" w:rsidP="004B7394"/>
    <w:p w:rsidR="006855E4" w:rsidRDefault="001E524D" w:rsidP="00041C19">
      <w:pPr>
        <w:pStyle w:val="2"/>
        <w:spacing w:before="0"/>
      </w:pPr>
      <w:bookmarkStart w:id="4" w:name="_Toc1569368"/>
      <w:r>
        <w:lastRenderedPageBreak/>
        <w:t>Регистровая структура</w:t>
      </w:r>
      <w:bookmarkEnd w:id="4"/>
    </w:p>
    <w:p w:rsidR="006855E4" w:rsidRDefault="006855E4" w:rsidP="006855E4">
      <w:pPr>
        <w:pStyle w:val="3"/>
      </w:pPr>
      <w:bookmarkStart w:id="5" w:name="_Toc1569369"/>
      <w:r>
        <w:t>Регистры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697"/>
        <w:gridCol w:w="1657"/>
        <w:gridCol w:w="5737"/>
        <w:gridCol w:w="3697"/>
      </w:tblGrid>
      <w:tr w:rsidR="00B70AF1" w:rsidTr="00C87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5E4" w:rsidRDefault="00D15E1C" w:rsidP="006855E4">
            <w:r>
              <w:t>Функциональная группа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5E4" w:rsidRDefault="00D15E1C" w:rsidP="006855E4">
            <w:r>
              <w:t>Имя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5E4" w:rsidRDefault="00D15E1C" w:rsidP="006855E4">
            <w:r>
              <w:t>Описание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5E4" w:rsidRDefault="00D15E1C" w:rsidP="006855E4">
            <w:r>
              <w:t>Примечания</w:t>
            </w:r>
          </w:p>
        </w:tc>
      </w:tr>
      <w:tr w:rsidR="00B70AF1" w:rsidTr="00C87FB1">
        <w:tc>
          <w:tcPr>
            <w:tcW w:w="3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F9399E">
            <w:pPr>
              <w:jc w:val="center"/>
            </w:pPr>
            <w:r>
              <w:t>Общего назначения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Pr="00D15E1C" w:rsidRDefault="001264F4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EAX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0B0AB6">
            <w:pPr>
              <w:ind w:right="-43"/>
            </w:pPr>
            <w:r>
              <w:t>Аккумулятор, используется в арифметических инструкциях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6855E4"/>
        </w:tc>
      </w:tr>
      <w:tr w:rsidR="00B70AF1" w:rsidTr="00C87FB1"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F9399E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Pr="00067FA6" w:rsidRDefault="001264F4" w:rsidP="00F9399E">
            <w:pPr>
              <w:jc w:val="center"/>
            </w:pPr>
            <w:r>
              <w:rPr>
                <w:lang w:val="en-US"/>
              </w:rPr>
              <w:t>EBX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6855E4">
            <w:r>
              <w:t>По умолчанию используется как базовая компонента эффективного адреса операнда, находящегося в памяти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6855E4"/>
        </w:tc>
      </w:tr>
      <w:tr w:rsidR="00B70AF1" w:rsidTr="00C87FB1">
        <w:trPr>
          <w:trHeight w:val="205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F9399E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Pr="00D15E1C" w:rsidRDefault="001264F4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ECX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6855E4">
            <w:r>
              <w:t>Используется для циклов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6855E4"/>
        </w:tc>
      </w:tr>
      <w:tr w:rsidR="00B70AF1" w:rsidTr="00C87FB1">
        <w:trPr>
          <w:trHeight w:val="150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F9399E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1264F4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EDX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Pr="000B0AB6" w:rsidRDefault="000B0AB6" w:rsidP="006855E4">
            <w:r>
              <w:t xml:space="preserve">Хранит данные </w:t>
            </w:r>
            <w:proofErr w:type="gramStart"/>
            <w:r>
              <w:t>во время</w:t>
            </w:r>
            <w:proofErr w:type="gramEnd"/>
            <w: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0B0AB6">
              <w:t>/</w:t>
            </w:r>
            <w:r>
              <w:t>o</w:t>
            </w:r>
            <w:r w:rsidRPr="000B0AB6">
              <w:t xml:space="preserve"> </w:t>
            </w:r>
            <w:r>
              <w:t>операций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6855E4"/>
        </w:tc>
      </w:tr>
      <w:tr w:rsidR="00B70AF1" w:rsidTr="00C87FB1">
        <w:trPr>
          <w:trHeight w:val="118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F9399E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1264F4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ESI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B70AF1" w:rsidP="006855E4">
            <w:r>
              <w:t>П</w:t>
            </w:r>
            <w:r w:rsidR="00485C6B">
              <w:t>о умолчанию используется для задания индексной компоненты ЕА, а также для адресации элементов строки</w:t>
            </w:r>
            <w:r w:rsidR="00485C6B" w:rsidRPr="00485C6B">
              <w:t>-</w:t>
            </w:r>
            <w:r w:rsidR="00485C6B">
              <w:t>источника в командах обработки строк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6855E4"/>
        </w:tc>
      </w:tr>
      <w:tr w:rsidR="00B70AF1" w:rsidTr="00C87FB1">
        <w:trPr>
          <w:trHeight w:val="139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F9399E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1264F4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B70AF1" w:rsidP="006855E4">
            <w:r>
              <w:t>П</w:t>
            </w:r>
            <w:r w:rsidR="00485C6B">
              <w:t>о умолчанию используется аналогично SI для задания индексной компоненты ЕА, а также для адресации элементов строки-приемника в командах обработки строк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6855E4"/>
        </w:tc>
      </w:tr>
      <w:tr w:rsidR="00B70AF1" w:rsidTr="00C87FB1">
        <w:trPr>
          <w:trHeight w:val="172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F9399E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1264F4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485C6B">
              <w:rPr>
                <w:lang w:val="en-US"/>
              </w:rPr>
              <w:t>BP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485C6B" w:rsidP="006855E4">
            <w:r>
              <w:t xml:space="preserve">По умолчанию используется как базовая компонента эффективного адреса операнда в памяти, как </w:t>
            </w:r>
            <w:r>
              <w:rPr>
                <w:lang w:val="en-US"/>
              </w:rPr>
              <w:t>E</w:t>
            </w:r>
            <w:r>
              <w:t>ВХ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6855E4"/>
        </w:tc>
      </w:tr>
      <w:tr w:rsidR="00B70AF1" w:rsidTr="00C87FB1">
        <w:trPr>
          <w:trHeight w:val="97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F9399E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1264F4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485C6B" w:rsidP="006855E4">
            <w:r>
              <w:t>По умолчанию используется для адресации вершины стека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B6" w:rsidRDefault="000B0AB6" w:rsidP="006855E4"/>
        </w:tc>
      </w:tr>
      <w:tr w:rsidR="00B70AF1" w:rsidTr="00C87FB1"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5E4" w:rsidRDefault="00D15E1C" w:rsidP="00F9399E">
            <w:pPr>
              <w:jc w:val="center"/>
            </w:pPr>
            <w:r>
              <w:t>Контроля потока управления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5E4" w:rsidRPr="00D15E1C" w:rsidRDefault="001264F4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EIP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5E4" w:rsidRDefault="00D15E1C" w:rsidP="006855E4">
            <w:r>
              <w:t>Счетчик команд, содержит адрес следующей выполняемой инструкции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5E4" w:rsidRDefault="006855E4" w:rsidP="006855E4"/>
        </w:tc>
      </w:tr>
      <w:tr w:rsidR="00B70AF1" w:rsidTr="00C87FB1"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70" w:rsidRDefault="00866E70" w:rsidP="00F9399E">
            <w:pPr>
              <w:jc w:val="center"/>
            </w:pPr>
            <w:r>
              <w:t>Состояния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70" w:rsidRPr="00866E70" w:rsidRDefault="001264F4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EFLAGS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70" w:rsidRDefault="005D253D" w:rsidP="006855E4">
            <w:r>
              <w:t>Отражает текущее состо</w:t>
            </w:r>
            <w:r w:rsidR="001E0920">
              <w:t xml:space="preserve">яние процессора 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70" w:rsidRDefault="00866E70" w:rsidP="006855E4"/>
        </w:tc>
      </w:tr>
      <w:tr w:rsidR="00B70AF1" w:rsidTr="00C87FB1">
        <w:tc>
          <w:tcPr>
            <w:tcW w:w="3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73E" w:rsidRPr="006D673E" w:rsidRDefault="006D673E" w:rsidP="00F9399E">
            <w:pPr>
              <w:jc w:val="center"/>
              <w:rPr>
                <w:lang w:val="en-US"/>
              </w:rPr>
            </w:pPr>
            <w:r>
              <w:t>Сегментные регистры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73E" w:rsidRPr="006D673E" w:rsidRDefault="001264F4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73E" w:rsidRPr="003D6EC6" w:rsidRDefault="00B70AF1" w:rsidP="00B70AF1">
            <w:r>
              <w:rPr>
                <w:color w:val="000000"/>
                <w:sz w:val="21"/>
                <w:szCs w:val="21"/>
              </w:rPr>
              <w:t>С</w:t>
            </w:r>
            <w:r w:rsidR="003D6EC6" w:rsidRPr="003D6EC6">
              <w:rPr>
                <w:color w:val="000000"/>
                <w:sz w:val="21"/>
                <w:szCs w:val="21"/>
              </w:rPr>
              <w:t xml:space="preserve">одержит адрес сегмента с машинными командами, 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к  </w:t>
            </w:r>
            <w:r w:rsidR="003D6EC6" w:rsidRPr="003D6EC6">
              <w:rPr>
                <w:color w:val="000000"/>
                <w:sz w:val="21"/>
                <w:szCs w:val="21"/>
              </w:rPr>
              <w:t>которому</w:t>
            </w:r>
            <w:proofErr w:type="gramEnd"/>
            <w:r w:rsidR="003D6EC6" w:rsidRPr="003D6EC6">
              <w:rPr>
                <w:color w:val="000000"/>
                <w:sz w:val="21"/>
                <w:szCs w:val="21"/>
              </w:rPr>
              <w:t xml:space="preserve"> имеет доступ микропроцессор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73E" w:rsidRDefault="006D673E" w:rsidP="006855E4"/>
        </w:tc>
      </w:tr>
      <w:tr w:rsidR="00B70AF1" w:rsidTr="00C87FB1"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73E" w:rsidRDefault="006D673E" w:rsidP="00F9399E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73E" w:rsidRDefault="001264F4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73E" w:rsidRPr="00B70AF1" w:rsidRDefault="00B70AF1" w:rsidP="006855E4">
            <w:r>
              <w:rPr>
                <w:color w:val="000000"/>
                <w:sz w:val="21"/>
                <w:szCs w:val="21"/>
              </w:rPr>
              <w:t>Х</w:t>
            </w:r>
            <w:r w:rsidRPr="00B70AF1">
              <w:rPr>
                <w:color w:val="000000"/>
                <w:sz w:val="21"/>
                <w:szCs w:val="21"/>
              </w:rPr>
              <w:t>ранит адрес сегмента данных текущей программы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73E" w:rsidRDefault="006D673E" w:rsidP="006855E4"/>
        </w:tc>
      </w:tr>
      <w:tr w:rsidR="00B70AF1" w:rsidTr="00C87FB1"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B70AF1" w:rsidRDefault="00B70AF1" w:rsidP="00B70AF1">
            <w:pPr>
              <w:rPr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С</w:t>
            </w:r>
            <w:r w:rsidRPr="00B70AF1">
              <w:rPr>
                <w:color w:val="000000"/>
                <w:sz w:val="21"/>
                <w:szCs w:val="21"/>
              </w:rPr>
              <w:t>одерж</w:t>
            </w:r>
            <w:r>
              <w:rPr>
                <w:color w:val="000000"/>
                <w:sz w:val="21"/>
                <w:szCs w:val="21"/>
              </w:rPr>
              <w:t>ит</w:t>
            </w:r>
            <w:r w:rsidRPr="00B70AF1">
              <w:rPr>
                <w:color w:val="000000"/>
                <w:sz w:val="21"/>
                <w:szCs w:val="21"/>
              </w:rPr>
              <w:t xml:space="preserve"> адрес сегмента стека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RPr="00B70AF1" w:rsidTr="000867C6"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57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0AF1" w:rsidRPr="00B70AF1" w:rsidRDefault="00B70AF1" w:rsidP="00B70AF1">
            <w:r w:rsidRPr="00B70AF1">
              <w:t>Хранят адреса дополнительных сегментов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B70AF1" w:rsidRDefault="00B70AF1" w:rsidP="00B70AF1">
            <w:pPr>
              <w:rPr>
                <w:lang w:val="en-US"/>
              </w:rPr>
            </w:pPr>
          </w:p>
        </w:tc>
      </w:tr>
      <w:tr w:rsidR="00B70AF1" w:rsidTr="000867C6"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B70AF1" w:rsidRDefault="00B70AF1" w:rsidP="00B70AF1">
            <w:pPr>
              <w:jc w:val="center"/>
              <w:rPr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5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0AF1" w:rsidRPr="00866E70" w:rsidRDefault="00B70AF1" w:rsidP="00B70AF1">
            <w:pPr>
              <w:rPr>
                <w:lang w:val="en-US"/>
              </w:rPr>
            </w:pP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Tr="000867C6"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GS</w:t>
            </w:r>
          </w:p>
        </w:tc>
        <w:tc>
          <w:tcPr>
            <w:tcW w:w="57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866E70" w:rsidRDefault="00B70AF1" w:rsidP="00B70AF1"/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Tr="00C87FB1">
        <w:trPr>
          <w:trHeight w:val="75"/>
        </w:trPr>
        <w:tc>
          <w:tcPr>
            <w:tcW w:w="3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3139E5" w:rsidRDefault="00B70AF1" w:rsidP="00B70AF1">
            <w:pPr>
              <w:jc w:val="center"/>
            </w:pPr>
            <w:r>
              <w:t>Управление памятью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D15E1C" w:rsidRDefault="00B70AF1" w:rsidP="00B70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GDTR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7C1A0C" w:rsidRDefault="007C1A0C" w:rsidP="00B70AF1">
            <w:r>
              <w:t xml:space="preserve">Содержит 32-битный базовый адрес и 16-битный предел глобальной таблицы </w:t>
            </w:r>
            <w:proofErr w:type="gramStart"/>
            <w:r>
              <w:t>дескрипторов</w:t>
            </w:r>
            <w:r w:rsidRPr="007C1A0C">
              <w:t>(</w:t>
            </w:r>
            <w:proofErr w:type="gramEnd"/>
            <w:r>
              <w:rPr>
                <w:lang w:val="en-US"/>
              </w:rPr>
              <w:t>GDT</w:t>
            </w:r>
            <w:r w:rsidRPr="007C1A0C">
              <w:t>)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Tr="00C87FB1">
        <w:trPr>
          <w:trHeight w:val="113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D15E1C" w:rsidRDefault="00B70AF1" w:rsidP="00B70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LDTR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5A4F88" w:rsidRDefault="005A4F88" w:rsidP="00B70AF1">
            <w:r>
              <w:t xml:space="preserve">Содержит только селектор дескриптора локальной таблицы </w:t>
            </w:r>
            <w:proofErr w:type="gramStart"/>
            <w:r>
              <w:t>дескрипторов</w:t>
            </w:r>
            <w:r w:rsidRPr="005A4F88">
              <w:t>(</w:t>
            </w:r>
            <w:proofErr w:type="gramEnd"/>
            <w:r>
              <w:rPr>
                <w:lang w:val="en-US"/>
              </w:rPr>
              <w:t>LDT</w:t>
            </w:r>
            <w:r w:rsidRPr="005A4F88">
              <w:t>)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Tr="00C87FB1">
        <w:trPr>
          <w:trHeight w:val="159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D15E1C" w:rsidRDefault="00B70AF1" w:rsidP="00B70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IDTR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5A4F88" w:rsidRDefault="005A4F88" w:rsidP="00B70AF1">
            <w:r>
              <w:t>-</w:t>
            </w:r>
            <w:r>
              <w:rPr>
                <w:lang w:val="en-US"/>
              </w:rPr>
              <w:t xml:space="preserve">||- </w:t>
            </w:r>
            <w:r>
              <w:t>таблицы дескрипторов прерываний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Tr="00C87FB1">
        <w:trPr>
          <w:trHeight w:val="112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ind w:left="-6" w:right="-112"/>
              <w:jc w:val="center"/>
              <w:rPr>
                <w:lang w:val="en-US"/>
              </w:rPr>
            </w:pPr>
            <w:r>
              <w:rPr>
                <w:lang w:val="en-US"/>
              </w:rPr>
              <w:t>TR</w:t>
            </w:r>
          </w:p>
          <w:p w:rsidR="00B70AF1" w:rsidRPr="004D62B1" w:rsidRDefault="00B70AF1" w:rsidP="00B70AF1">
            <w:pPr>
              <w:ind w:left="-6" w:right="-112"/>
              <w:jc w:val="center"/>
            </w:pPr>
            <w:r>
              <w:t>(</w:t>
            </w:r>
            <w:r>
              <w:rPr>
                <w:lang w:val="en-US"/>
              </w:rPr>
              <w:t>task register</w:t>
            </w:r>
            <w:r>
              <w:t>)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5A4F88" w:rsidRDefault="005A4F88" w:rsidP="00B70AF1">
            <w:r>
              <w:t>Содержи</w:t>
            </w:r>
            <w:r w:rsidR="00233ACF">
              <w:t>т</w:t>
            </w:r>
            <w:r>
              <w:t xml:space="preserve"> селектор дескриптора сегмента состояния задачи</w:t>
            </w:r>
            <w:r w:rsidR="00233ACF">
              <w:t xml:space="preserve"> </w:t>
            </w:r>
            <w:r w:rsidRPr="005A4F88">
              <w:t>(</w:t>
            </w:r>
            <w:r>
              <w:rPr>
                <w:lang w:val="en-US"/>
              </w:rPr>
              <w:t>TSS</w:t>
            </w:r>
            <w:proofErr w:type="gramStart"/>
            <w:r w:rsidRPr="005A4F88">
              <w:t>)</w:t>
            </w:r>
            <w:r>
              <w:t>.Сам</w:t>
            </w:r>
            <w:proofErr w:type="gramEnd"/>
            <w:r>
              <w:t xml:space="preserve"> </w:t>
            </w:r>
            <w:r>
              <w:rPr>
                <w:lang w:val="en-US"/>
              </w:rPr>
              <w:t>TSS</w:t>
            </w:r>
            <w:r>
              <w:t xml:space="preserve"> автоматом загружается в скрытую часть </w:t>
            </w:r>
            <w:r>
              <w:rPr>
                <w:lang w:val="en-US"/>
              </w:rPr>
              <w:t>TR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Tr="00C87FB1">
        <w:trPr>
          <w:trHeight w:val="327"/>
        </w:trPr>
        <w:tc>
          <w:tcPr>
            <w:tcW w:w="3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033561" w:rsidP="00B70AF1">
            <w:pPr>
              <w:jc w:val="center"/>
            </w:pPr>
            <w:r>
              <w:lastRenderedPageBreak/>
              <w:t xml:space="preserve">Управляющие </w:t>
            </w:r>
            <w:proofErr w:type="spellStart"/>
            <w:r>
              <w:t>регситры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F069C2" w:rsidP="00F069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  <w:r w:rsidR="00B70AF1">
              <w:rPr>
                <w:lang w:val="en-US"/>
              </w:rPr>
              <w:t>0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FA0FFF" w:rsidP="00B70AF1">
            <w:r>
              <w:t xml:space="preserve">Управление режимами и различными </w:t>
            </w:r>
            <w:proofErr w:type="spellStart"/>
            <w:r>
              <w:t>искл</w:t>
            </w:r>
            <w:proofErr w:type="spellEnd"/>
            <w:r>
              <w:t>. ситуациями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Tr="00C87FB1"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F069C2" w:rsidP="00F069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  <w:r w:rsidR="00B70AF1">
              <w:rPr>
                <w:lang w:val="en-US"/>
              </w:rPr>
              <w:t>1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957D04" w:rsidRDefault="00B70AF1" w:rsidP="00B70AF1">
            <w:r>
              <w:t>Зарезервирован, при обращении выбросится исключение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Tr="00C87FB1">
        <w:trPr>
          <w:trHeight w:val="150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>
            <w:pPr>
              <w:jc w:val="center"/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F069C2" w:rsidP="00F069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  <w:r w:rsidR="00B70AF1">
              <w:rPr>
                <w:lang w:val="en-US"/>
              </w:rPr>
              <w:t>2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1E0920" w:rsidRDefault="001E0920" w:rsidP="00B70AF1">
            <w:r>
              <w:t xml:space="preserve">Если включен механизм стр. адресации и генерируется исключение, то </w:t>
            </w:r>
            <w:r>
              <w:rPr>
                <w:lang w:val="en-US"/>
              </w:rPr>
              <w:t>CR</w:t>
            </w:r>
            <w:proofErr w:type="gramStart"/>
            <w:r w:rsidRPr="001E0920">
              <w:t xml:space="preserve">2 </w:t>
            </w:r>
            <w:r>
              <w:t xml:space="preserve"> будет</w:t>
            </w:r>
            <w:proofErr w:type="gramEnd"/>
            <w:r>
              <w:t xml:space="preserve"> содержать линейный адрес, поступление которого в блок стр. адресации вызвало эту ошибку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1E0920" w:rsidRDefault="00B70AF1" w:rsidP="00B70AF1"/>
        </w:tc>
      </w:tr>
      <w:tr w:rsidR="00B70AF1" w:rsidTr="00C87FB1">
        <w:trPr>
          <w:trHeight w:val="125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F069C2" w:rsidP="00F069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  <w:r w:rsidR="00B70AF1">
              <w:rPr>
                <w:lang w:val="en-US"/>
              </w:rPr>
              <w:t>3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033561" w:rsidP="00B70AF1">
            <w:r>
              <w:t xml:space="preserve">Содержит 20 старших бит физ. адреса каталога страниц 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Tr="00C87FB1">
        <w:trPr>
          <w:trHeight w:val="150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F069C2" w:rsidP="00F069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  <w:r w:rsidR="00B70AF1">
              <w:rPr>
                <w:lang w:val="en-US"/>
              </w:rPr>
              <w:t>4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1E0920" w:rsidRDefault="001E0920" w:rsidP="00B70AF1">
            <w:r>
              <w:t xml:space="preserve">Обеспечивает </w:t>
            </w:r>
            <w:proofErr w:type="spellStart"/>
            <w:r>
              <w:t>вкл</w:t>
            </w:r>
            <w:proofErr w:type="spellEnd"/>
            <w:r w:rsidRPr="001E0920">
              <w:t>/</w:t>
            </w:r>
            <w:proofErr w:type="spellStart"/>
            <w:r>
              <w:t>выкл</w:t>
            </w:r>
            <w:proofErr w:type="spellEnd"/>
            <w:r>
              <w:t xml:space="preserve"> поддержки различных режимов и доп. возможностей процессора 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1E0920" w:rsidRDefault="001E0920" w:rsidP="00B70AF1">
            <w:r>
              <w:t xml:space="preserve">Перед программированием битов регистра стоит проверить наличие режима с помощью команды </w:t>
            </w:r>
            <w:r>
              <w:rPr>
                <w:lang w:val="en-US"/>
              </w:rPr>
              <w:t>CPUID</w:t>
            </w:r>
          </w:p>
        </w:tc>
      </w:tr>
      <w:tr w:rsidR="00B70AF1" w:rsidTr="00C87FB1">
        <w:trPr>
          <w:trHeight w:val="150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F069C2" w:rsidP="00F069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  <w:r w:rsidR="00B70AF1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="00B70AF1">
              <w:rPr>
                <w:lang w:val="en-US"/>
              </w:rPr>
              <w:t>-</w:t>
            </w:r>
            <w:r>
              <w:rPr>
                <w:lang w:val="en-US"/>
              </w:rPr>
              <w:t xml:space="preserve"> CR</w:t>
            </w:r>
            <w:r w:rsidR="00B70AF1">
              <w:rPr>
                <w:lang w:val="en-US"/>
              </w:rPr>
              <w:t>7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FF748C" w:rsidRDefault="00B70AF1" w:rsidP="00B70AF1">
            <w:r>
              <w:t xml:space="preserve">Зарезервированы, как и </w:t>
            </w:r>
            <w:r>
              <w:rPr>
                <w:lang w:val="en-US"/>
              </w:rPr>
              <w:t>cr1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Tr="00C87FB1">
        <w:trPr>
          <w:trHeight w:val="175"/>
        </w:trPr>
        <w:tc>
          <w:tcPr>
            <w:tcW w:w="3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033561">
            <w:pPr>
              <w:jc w:val="center"/>
            </w:pPr>
            <w:r>
              <w:t>Отладка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F069C2" w:rsidP="00F069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="00B70AF1">
              <w:rPr>
                <w:lang w:val="en-US"/>
              </w:rPr>
              <w:t xml:space="preserve">0 – </w:t>
            </w:r>
            <w:r>
              <w:rPr>
                <w:lang w:val="en-US"/>
              </w:rPr>
              <w:t>DR</w:t>
            </w:r>
            <w:r w:rsidR="002636D2">
              <w:rPr>
                <w:lang w:val="en-US"/>
              </w:rPr>
              <w:t>5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ED061D" w:rsidRDefault="00ED061D" w:rsidP="00B70AF1">
            <w:r>
              <w:t>Содержат линейные адреса</w:t>
            </w:r>
            <w:r w:rsidR="00211F1B" w:rsidRPr="00432275">
              <w:t xml:space="preserve"> </w:t>
            </w:r>
            <w:r>
              <w:t xml:space="preserve">точек </w:t>
            </w:r>
            <w:proofErr w:type="spellStart"/>
            <w:r>
              <w:t>остнова</w:t>
            </w:r>
            <w:proofErr w:type="spellEnd"/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Tr="00C87FB1">
        <w:trPr>
          <w:trHeight w:val="125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F069C2" w:rsidP="00F069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="00B70AF1">
              <w:rPr>
                <w:lang w:val="en-US"/>
              </w:rPr>
              <w:t>6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ED061D" w:rsidP="00B70AF1">
            <w:r>
              <w:t>Регистр состояния отладки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  <w:tr w:rsidR="00B70AF1" w:rsidTr="00C87FB1">
        <w:trPr>
          <w:trHeight w:val="137"/>
        </w:trPr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F069C2" w:rsidP="00F069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="00B70AF1">
              <w:rPr>
                <w:lang w:val="en-US"/>
              </w:rPr>
              <w:t>7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Pr="00366F96" w:rsidRDefault="00ED061D" w:rsidP="00B70AF1">
            <w:pPr>
              <w:rPr>
                <w:lang w:val="en-US"/>
              </w:rPr>
            </w:pPr>
            <w:r>
              <w:t>Регистр управления отладкой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F1" w:rsidRDefault="00B70AF1" w:rsidP="00B70AF1"/>
        </w:tc>
      </w:tr>
    </w:tbl>
    <w:p w:rsidR="008443AE" w:rsidRPr="00992479" w:rsidRDefault="008443AE" w:rsidP="00992479">
      <w:pPr>
        <w:pStyle w:val="3"/>
        <w:rPr>
          <w:lang w:val="en-US"/>
        </w:rPr>
      </w:pPr>
      <w:bookmarkStart w:id="6" w:name="_Toc1569370"/>
      <w:r>
        <w:t xml:space="preserve">Регистры </w:t>
      </w:r>
      <w:r>
        <w:rPr>
          <w:lang w:val="en-US"/>
        </w:rPr>
        <w:t>x87 FPU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44"/>
        <w:gridCol w:w="1042"/>
        <w:gridCol w:w="10828"/>
      </w:tblGrid>
      <w:tr w:rsidR="00EF2931" w:rsidTr="00EF2931">
        <w:tc>
          <w:tcPr>
            <w:tcW w:w="3744" w:type="dxa"/>
          </w:tcPr>
          <w:p w:rsidR="00EF2931" w:rsidRPr="00426ED4" w:rsidRDefault="00EF2931" w:rsidP="00EF2931">
            <w:pPr>
              <w:jc w:val="center"/>
            </w:pPr>
            <w:r>
              <w:t>Функциональная группа</w:t>
            </w:r>
          </w:p>
        </w:tc>
        <w:tc>
          <w:tcPr>
            <w:tcW w:w="1042" w:type="dxa"/>
          </w:tcPr>
          <w:p w:rsidR="00EF2931" w:rsidRPr="00426ED4" w:rsidRDefault="00EF2931" w:rsidP="00EF2931">
            <w:pPr>
              <w:jc w:val="center"/>
            </w:pPr>
            <w:r>
              <w:t>Имя</w:t>
            </w:r>
          </w:p>
        </w:tc>
        <w:tc>
          <w:tcPr>
            <w:tcW w:w="10828" w:type="dxa"/>
          </w:tcPr>
          <w:p w:rsidR="00EF2931" w:rsidRPr="00426ED4" w:rsidRDefault="00EF2931" w:rsidP="00EF2931">
            <w:pPr>
              <w:jc w:val="center"/>
            </w:pPr>
            <w:r>
              <w:t>Описание</w:t>
            </w:r>
          </w:p>
        </w:tc>
      </w:tr>
      <w:tr w:rsidR="00EF2931" w:rsidRPr="00426ED4" w:rsidTr="00EF2931">
        <w:tc>
          <w:tcPr>
            <w:tcW w:w="3744" w:type="dxa"/>
          </w:tcPr>
          <w:p w:rsidR="00EF2931" w:rsidRPr="00EF2931" w:rsidRDefault="00EF2931" w:rsidP="00F9399E">
            <w:pPr>
              <w:jc w:val="center"/>
              <w:rPr>
                <w:lang w:val="en-US"/>
              </w:rPr>
            </w:pPr>
            <w:r w:rsidRPr="00EF2931">
              <w:rPr>
                <w:rFonts w:cs="Verdana"/>
              </w:rPr>
              <w:t>Регистры данных</w:t>
            </w:r>
          </w:p>
        </w:tc>
        <w:tc>
          <w:tcPr>
            <w:tcW w:w="1042" w:type="dxa"/>
          </w:tcPr>
          <w:p w:rsidR="00EF2931" w:rsidRDefault="00EF2931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(R0 -R7)</w:t>
            </w:r>
          </w:p>
        </w:tc>
        <w:tc>
          <w:tcPr>
            <w:tcW w:w="10828" w:type="dxa"/>
          </w:tcPr>
          <w:p w:rsidR="00EF2931" w:rsidRPr="000867C6" w:rsidRDefault="00EF2931" w:rsidP="00426ED4">
            <w:pPr>
              <w:autoSpaceDE w:val="0"/>
              <w:autoSpaceDN w:val="0"/>
              <w:adjustRightInd w:val="0"/>
              <w:rPr>
                <w:rFonts w:cs="Tahoma"/>
                <w:color w:val="424242"/>
                <w:shd w:val="clear" w:color="auto" w:fill="FFFFFF"/>
              </w:rPr>
            </w:pPr>
            <w:r w:rsidRPr="00DE6761">
              <w:rPr>
                <w:rFonts w:cs="Verdana"/>
              </w:rPr>
              <w:t xml:space="preserve">80-битные регистры, к которым нельзя </w:t>
            </w:r>
            <w:proofErr w:type="gramStart"/>
            <w:r w:rsidRPr="00DE6761">
              <w:rPr>
                <w:rFonts w:cs="Verdana"/>
              </w:rPr>
              <w:t>обратится</w:t>
            </w:r>
            <w:proofErr w:type="gramEnd"/>
            <w:r w:rsidRPr="00DE6761">
              <w:rPr>
                <w:rFonts w:cs="Verdana"/>
              </w:rPr>
              <w:t xml:space="preserve"> по имени. Значение в ней хранятся в формате с двойной расширенной точностью и плавающей точкой. </w:t>
            </w:r>
            <w:r w:rsidR="004D62B1">
              <w:rPr>
                <w:rFonts w:cs="Verdana"/>
              </w:rPr>
              <w:t>Э</w:t>
            </w:r>
            <w:r w:rsidRPr="00DE6761">
              <w:rPr>
                <w:rFonts w:cs="Tahoma"/>
                <w:color w:val="424242"/>
                <w:shd w:val="clear" w:color="auto" w:fill="FFFFFF"/>
              </w:rPr>
              <w:t xml:space="preserve">ти восемь регистров рассматриваются как стек, вершина которого называется ST, а более глубокие элементы — </w:t>
            </w:r>
            <w:proofErr w:type="gramStart"/>
            <w:r w:rsidRPr="00DE6761">
              <w:rPr>
                <w:rFonts w:cs="Tahoma"/>
                <w:color w:val="424242"/>
                <w:shd w:val="clear" w:color="auto" w:fill="FFFFFF"/>
              </w:rPr>
              <w:t>ST(</w:t>
            </w:r>
            <w:proofErr w:type="gramEnd"/>
            <w:r w:rsidRPr="00DE6761">
              <w:rPr>
                <w:rFonts w:cs="Tahoma"/>
                <w:color w:val="424242"/>
                <w:shd w:val="clear" w:color="auto" w:fill="FFFFFF"/>
              </w:rPr>
              <w:t>1), ST(2) и так далее до ST(7)</w:t>
            </w:r>
            <w:r>
              <w:rPr>
                <w:rFonts w:cs="Tahoma"/>
                <w:color w:val="424242"/>
                <w:shd w:val="clear" w:color="auto" w:fill="FFFFFF"/>
              </w:rPr>
              <w:t>.</w:t>
            </w:r>
          </w:p>
          <w:p w:rsidR="00EF2931" w:rsidRPr="00426ED4" w:rsidRDefault="00EF2931" w:rsidP="00C47467">
            <w:pPr>
              <w:autoSpaceDE w:val="0"/>
              <w:autoSpaceDN w:val="0"/>
              <w:adjustRightInd w:val="0"/>
            </w:pPr>
            <w:r w:rsidRPr="00DE6761">
              <w:rPr>
                <w:rFonts w:cs="Tahoma"/>
                <w:color w:val="424242"/>
                <w:shd w:val="clear" w:color="auto" w:fill="FFFFFF"/>
              </w:rPr>
              <w:t>К регистрам R0 – R7 нельзя обращаться напрямую, по именам, но если процессор поддерживает расширение ММХ, то мантиссы, находящиеся в этих регистрах, становятся доступны, как ММ0 – ММ7.</w:t>
            </w:r>
          </w:p>
        </w:tc>
      </w:tr>
      <w:tr w:rsidR="00EF2931" w:rsidRPr="004D19F0" w:rsidTr="0010505D">
        <w:trPr>
          <w:trHeight w:val="430"/>
        </w:trPr>
        <w:tc>
          <w:tcPr>
            <w:tcW w:w="3744" w:type="dxa"/>
          </w:tcPr>
          <w:p w:rsidR="00EF2931" w:rsidRPr="00EF2931" w:rsidRDefault="00EF2931" w:rsidP="00F9399E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EF2931">
              <w:rPr>
                <w:rFonts w:ascii="Verdana" w:hAnsi="Verdana" w:cs="Verdana"/>
                <w:sz w:val="18"/>
                <w:szCs w:val="18"/>
              </w:rPr>
              <w:t>Регистр управления</w:t>
            </w:r>
          </w:p>
          <w:p w:rsidR="00EF2931" w:rsidRPr="00EF2931" w:rsidRDefault="00EF2931" w:rsidP="00F9399E">
            <w:pPr>
              <w:jc w:val="center"/>
              <w:rPr>
                <w:lang w:val="en-US"/>
              </w:rPr>
            </w:pPr>
          </w:p>
        </w:tc>
        <w:tc>
          <w:tcPr>
            <w:tcW w:w="1042" w:type="dxa"/>
          </w:tcPr>
          <w:p w:rsidR="00EF2931" w:rsidRDefault="00EF2931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  <w:p w:rsidR="00EF2931" w:rsidRDefault="00EF2931" w:rsidP="00F9399E">
            <w:pPr>
              <w:jc w:val="center"/>
              <w:rPr>
                <w:lang w:val="en-US"/>
              </w:rPr>
            </w:pPr>
          </w:p>
        </w:tc>
        <w:tc>
          <w:tcPr>
            <w:tcW w:w="10828" w:type="dxa"/>
          </w:tcPr>
          <w:p w:rsidR="00EF2931" w:rsidRPr="004D19F0" w:rsidRDefault="004D19F0" w:rsidP="008443AE">
            <w:r>
              <w:t>Содержит биты отвечающие за способ округления, точность, реакцию на бесконечность. Так же содержит в себе битовую маску исключений.</w:t>
            </w:r>
            <w:r w:rsidR="00FC41A9" w:rsidRPr="004D19F0">
              <w:t xml:space="preserve"> </w:t>
            </w:r>
          </w:p>
        </w:tc>
      </w:tr>
      <w:tr w:rsidR="00EF2931" w:rsidRPr="00426ED4" w:rsidTr="00EF2931">
        <w:tc>
          <w:tcPr>
            <w:tcW w:w="3744" w:type="dxa"/>
          </w:tcPr>
          <w:p w:rsidR="00EF2931" w:rsidRPr="00EF2931" w:rsidRDefault="00EF2931" w:rsidP="00F9399E">
            <w:pPr>
              <w:jc w:val="center"/>
              <w:rPr>
                <w:lang w:val="en-US"/>
              </w:rPr>
            </w:pPr>
            <w:r w:rsidRPr="00EF2931">
              <w:rPr>
                <w:rFonts w:ascii="Verdana" w:hAnsi="Verdana" w:cs="Verdana"/>
                <w:sz w:val="18"/>
                <w:szCs w:val="18"/>
              </w:rPr>
              <w:t>Регистр состояний</w:t>
            </w:r>
          </w:p>
        </w:tc>
        <w:tc>
          <w:tcPr>
            <w:tcW w:w="1042" w:type="dxa"/>
          </w:tcPr>
          <w:p w:rsidR="00EF2931" w:rsidRDefault="00EF2931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  <w:tc>
          <w:tcPr>
            <w:tcW w:w="10828" w:type="dxa"/>
          </w:tcPr>
          <w:p w:rsidR="00EF2931" w:rsidRPr="00426ED4" w:rsidRDefault="00EF2931" w:rsidP="00C47467">
            <w:pPr>
              <w:autoSpaceDE w:val="0"/>
              <w:autoSpaceDN w:val="0"/>
              <w:adjustRightInd w:val="0"/>
            </w:pPr>
            <w:r w:rsidRPr="00940020">
              <w:rPr>
                <w:rFonts w:ascii="Verdana" w:hAnsi="Verdana" w:cs="Verdana"/>
                <w:sz w:val="18"/>
                <w:szCs w:val="18"/>
              </w:rPr>
              <w:t xml:space="preserve">16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– битный, показывает текущее состояние 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FPU</w:t>
            </w:r>
            <w:r w:rsidRPr="00940020"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</w:tr>
      <w:tr w:rsidR="00EF2931" w:rsidRPr="00426ED4" w:rsidTr="00EF2931">
        <w:tc>
          <w:tcPr>
            <w:tcW w:w="3744" w:type="dxa"/>
          </w:tcPr>
          <w:p w:rsidR="00EF2931" w:rsidRPr="00EF2931" w:rsidRDefault="00EF2931" w:rsidP="00F9399E">
            <w:pPr>
              <w:jc w:val="center"/>
              <w:rPr>
                <w:lang w:val="en-US"/>
              </w:rPr>
            </w:pPr>
            <w:r w:rsidRPr="00EF2931">
              <w:rPr>
                <w:rFonts w:ascii="Verdana" w:hAnsi="Verdana" w:cs="Verdana"/>
                <w:sz w:val="18"/>
                <w:szCs w:val="18"/>
              </w:rPr>
              <w:t>Контроля потока управления</w:t>
            </w:r>
          </w:p>
        </w:tc>
        <w:tc>
          <w:tcPr>
            <w:tcW w:w="1042" w:type="dxa"/>
          </w:tcPr>
          <w:p w:rsidR="00EF2931" w:rsidRDefault="00EF2931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FIP</w:t>
            </w:r>
          </w:p>
          <w:p w:rsidR="00EF2931" w:rsidRPr="00426ED4" w:rsidRDefault="00EF2931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 FDP</w:t>
            </w:r>
          </w:p>
        </w:tc>
        <w:tc>
          <w:tcPr>
            <w:tcW w:w="10828" w:type="dxa"/>
          </w:tcPr>
          <w:p w:rsidR="00EF2931" w:rsidRPr="00426ED4" w:rsidRDefault="00C47467" w:rsidP="00992479">
            <w:pPr>
              <w:pStyle w:val="a8"/>
              <w:spacing w:before="0" w:beforeAutospacing="0" w:after="0" w:afterAutospacing="0" w:line="288" w:lineRule="atLeast"/>
              <w:ind w:right="525"/>
            </w:pPr>
            <w:r>
              <w:rPr>
                <w:rFonts w:asciiTheme="minorHAnsi" w:hAnsiTheme="minorHAnsi" w:cs="Tahoma"/>
                <w:iCs/>
                <w:color w:val="424242"/>
                <w:sz w:val="22"/>
                <w:szCs w:val="22"/>
                <w:shd w:val="clear" w:color="auto" w:fill="FFFFFF"/>
              </w:rPr>
              <w:t>С</w:t>
            </w:r>
            <w:r w:rsidR="00EF2931" w:rsidRPr="00426ED4">
              <w:rPr>
                <w:rFonts w:asciiTheme="minorHAnsi" w:hAnsiTheme="minorHAnsi" w:cs="Tahoma"/>
                <w:iCs/>
                <w:color w:val="424242"/>
                <w:sz w:val="22"/>
                <w:szCs w:val="22"/>
                <w:shd w:val="clear" w:color="auto" w:fill="FFFFFF"/>
              </w:rPr>
              <w:t>одержат адрес последней выполненной команды (кроме FINIT, FCLEX, FLDCW, FSTCW, FSTSW, FSTSWAX, FSTENV, FLDENV, FSAVE, FRSTOR и FWAIT) и адрес ее операнда соответственно и используются в обработчиках исключений для анализа вызвавшей его команды.</w:t>
            </w:r>
          </w:p>
        </w:tc>
      </w:tr>
      <w:tr w:rsidR="00EF2931" w:rsidRPr="00426ED4" w:rsidTr="0010505D">
        <w:trPr>
          <w:trHeight w:val="1067"/>
        </w:trPr>
        <w:tc>
          <w:tcPr>
            <w:tcW w:w="3744" w:type="dxa"/>
          </w:tcPr>
          <w:p w:rsidR="00EF2931" w:rsidRPr="00EF2931" w:rsidRDefault="00EF2931" w:rsidP="00F9399E">
            <w:pPr>
              <w:jc w:val="center"/>
              <w:rPr>
                <w:lang w:val="en-US"/>
              </w:rPr>
            </w:pPr>
            <w:r w:rsidRPr="00EF2931">
              <w:rPr>
                <w:rFonts w:cs="Verdana"/>
              </w:rPr>
              <w:t>Регистр тэгов</w:t>
            </w:r>
          </w:p>
        </w:tc>
        <w:tc>
          <w:tcPr>
            <w:tcW w:w="1042" w:type="dxa"/>
          </w:tcPr>
          <w:p w:rsidR="00EF2931" w:rsidRDefault="00EF2931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</w:t>
            </w:r>
          </w:p>
        </w:tc>
        <w:tc>
          <w:tcPr>
            <w:tcW w:w="10828" w:type="dxa"/>
          </w:tcPr>
          <w:p w:rsidR="00EF2931" w:rsidRPr="00426ED4" w:rsidRDefault="00C47467" w:rsidP="00992479">
            <w:pPr>
              <w:pStyle w:val="a8"/>
              <w:spacing w:before="0" w:beforeAutospacing="0" w:after="0" w:afterAutospacing="0" w:line="288" w:lineRule="atLeast"/>
              <w:ind w:right="525"/>
            </w:pPr>
            <w:r>
              <w:rPr>
                <w:rFonts w:asciiTheme="minorHAnsi" w:hAnsiTheme="minorHAnsi" w:cs="Tahoma"/>
                <w:iCs/>
                <w:color w:val="424242"/>
                <w:sz w:val="22"/>
                <w:szCs w:val="22"/>
                <w:shd w:val="clear" w:color="auto" w:fill="FFFFFF"/>
              </w:rPr>
              <w:t>С</w:t>
            </w:r>
            <w:r w:rsidR="00EF2931" w:rsidRPr="00426ED4">
              <w:rPr>
                <w:rFonts w:asciiTheme="minorHAnsi" w:hAnsiTheme="minorHAnsi" w:cs="Tahoma"/>
                <w:iCs/>
                <w:color w:val="424242"/>
                <w:sz w:val="22"/>
                <w:szCs w:val="22"/>
                <w:shd w:val="clear" w:color="auto" w:fill="FFFFFF"/>
              </w:rPr>
              <w:t xml:space="preserve">одержит восемь пар бит, описывающих содержание каждого регистра данных, — биты 15 – 14 описывают регистр R7, 13 – 12 — R6 и </w:t>
            </w:r>
            <w:proofErr w:type="gramStart"/>
            <w:r w:rsidR="00EF2931" w:rsidRPr="00426ED4">
              <w:rPr>
                <w:rFonts w:asciiTheme="minorHAnsi" w:hAnsiTheme="minorHAnsi" w:cs="Tahoma"/>
                <w:iCs/>
                <w:color w:val="424242"/>
                <w:sz w:val="22"/>
                <w:szCs w:val="22"/>
                <w:shd w:val="clear" w:color="auto" w:fill="FFFFFF"/>
              </w:rPr>
              <w:t>т.д.</w:t>
            </w:r>
            <w:proofErr w:type="gramEnd"/>
            <w:r w:rsidR="00EF2931" w:rsidRPr="00426ED4">
              <w:rPr>
                <w:rFonts w:asciiTheme="minorHAnsi" w:hAnsiTheme="minorHAnsi" w:cs="Tahoma"/>
                <w:iCs/>
                <w:color w:val="424242"/>
                <w:sz w:val="22"/>
                <w:szCs w:val="22"/>
                <w:shd w:val="clear" w:color="auto" w:fill="FFFFFF"/>
              </w:rPr>
              <w:t xml:space="preserve"> Если пара бит (тег) равна 11, соответствующий регистр пуст. 00 означает, что регистр содержит число, 01 — ноль, 10 — </w:t>
            </w:r>
            <w:proofErr w:type="spellStart"/>
            <w:r w:rsidR="00EF2931" w:rsidRPr="00426ED4">
              <w:rPr>
                <w:rFonts w:asciiTheme="minorHAnsi" w:hAnsiTheme="minorHAnsi" w:cs="Tahoma"/>
                <w:iCs/>
                <w:color w:val="424242"/>
                <w:sz w:val="22"/>
                <w:szCs w:val="22"/>
                <w:shd w:val="clear" w:color="auto" w:fill="FFFFFF"/>
              </w:rPr>
              <w:t>нечисло</w:t>
            </w:r>
            <w:proofErr w:type="spellEnd"/>
            <w:r w:rsidR="00EF2931" w:rsidRPr="00426ED4">
              <w:rPr>
                <w:rFonts w:asciiTheme="minorHAnsi" w:hAnsiTheme="minorHAnsi" w:cs="Tahoma"/>
                <w:iCs/>
                <w:color w:val="424242"/>
                <w:sz w:val="22"/>
                <w:szCs w:val="22"/>
                <w:shd w:val="clear" w:color="auto" w:fill="FFFFFF"/>
              </w:rPr>
              <w:t xml:space="preserve">, бесконечность, </w:t>
            </w:r>
            <w:proofErr w:type="spellStart"/>
            <w:r w:rsidR="00EF2931" w:rsidRPr="00426ED4">
              <w:rPr>
                <w:rFonts w:asciiTheme="minorHAnsi" w:hAnsiTheme="minorHAnsi" w:cs="Tahoma"/>
                <w:iCs/>
                <w:color w:val="424242"/>
                <w:sz w:val="22"/>
                <w:szCs w:val="22"/>
                <w:shd w:val="clear" w:color="auto" w:fill="FFFFFF"/>
              </w:rPr>
              <w:t>денормализованное</w:t>
            </w:r>
            <w:proofErr w:type="spellEnd"/>
            <w:r w:rsidR="00EF2931" w:rsidRPr="00426ED4">
              <w:rPr>
                <w:rFonts w:asciiTheme="minorHAnsi" w:hAnsiTheme="minorHAnsi" w:cs="Tahoma"/>
                <w:iCs/>
                <w:color w:val="424242"/>
                <w:sz w:val="22"/>
                <w:szCs w:val="22"/>
                <w:shd w:val="clear" w:color="auto" w:fill="FFFFFF"/>
              </w:rPr>
              <w:t xml:space="preserve"> число, неподдерживаемое число.</w:t>
            </w:r>
          </w:p>
        </w:tc>
      </w:tr>
      <w:tr w:rsidR="00EF2931" w:rsidRPr="00366F96" w:rsidTr="00EF2931">
        <w:tc>
          <w:tcPr>
            <w:tcW w:w="3744" w:type="dxa"/>
          </w:tcPr>
          <w:p w:rsidR="00EF2931" w:rsidRPr="00741A22" w:rsidRDefault="00741A22" w:rsidP="00F9399E">
            <w:pPr>
              <w:jc w:val="center"/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Опкод</w:t>
            </w:r>
            <w:proofErr w:type="spellEnd"/>
          </w:p>
        </w:tc>
        <w:tc>
          <w:tcPr>
            <w:tcW w:w="1042" w:type="dxa"/>
          </w:tcPr>
          <w:p w:rsidR="00EF2931" w:rsidRDefault="00366F96" w:rsidP="00F93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FOP</w:t>
            </w:r>
          </w:p>
        </w:tc>
        <w:tc>
          <w:tcPr>
            <w:tcW w:w="10828" w:type="dxa"/>
          </w:tcPr>
          <w:p w:rsidR="00EF2931" w:rsidRPr="00366F96" w:rsidRDefault="00366F96" w:rsidP="009D6B9C">
            <w:pPr>
              <w:autoSpaceDE w:val="0"/>
              <w:autoSpaceDN w:val="0"/>
              <w:adjustRightInd w:val="0"/>
              <w:jc w:val="center"/>
            </w:pPr>
            <w:r>
              <w:t xml:space="preserve">11 битный, содержит </w:t>
            </w:r>
            <w:proofErr w:type="spellStart"/>
            <w:r>
              <w:t>опкод</w:t>
            </w:r>
            <w:proofErr w:type="spellEnd"/>
            <w:r>
              <w:t xml:space="preserve"> последней не управляющей инструкции</w:t>
            </w:r>
          </w:p>
        </w:tc>
      </w:tr>
    </w:tbl>
    <w:p w:rsidR="002439AA" w:rsidRPr="002439AA" w:rsidRDefault="002439AA" w:rsidP="002439AA"/>
    <w:p w:rsidR="00D76830" w:rsidRPr="004D62B1" w:rsidRDefault="001E524D" w:rsidP="00B838F2">
      <w:pPr>
        <w:pStyle w:val="2"/>
      </w:pPr>
      <w:bookmarkStart w:id="7" w:name="_Toc1569371"/>
      <w:r>
        <w:lastRenderedPageBreak/>
        <w:t>Модель</w:t>
      </w:r>
      <w:r w:rsidRPr="004D62B1">
        <w:t xml:space="preserve"> </w:t>
      </w:r>
      <w:r>
        <w:t>памяти</w:t>
      </w:r>
      <w:bookmarkEnd w:id="7"/>
    </w:p>
    <w:p w:rsidR="004D62B1" w:rsidRDefault="004D62B1" w:rsidP="009E54C8">
      <w:pPr>
        <w:autoSpaceDE w:val="0"/>
        <w:autoSpaceDN w:val="0"/>
        <w:adjustRightInd w:val="0"/>
        <w:spacing w:after="0" w:line="240" w:lineRule="auto"/>
        <w:jc w:val="both"/>
        <w:rPr>
          <w:rFonts w:cs="Verdana"/>
        </w:rPr>
      </w:pPr>
      <w:r w:rsidRPr="004D62B1">
        <w:rPr>
          <w:rFonts w:cs="Verdana"/>
        </w:rPr>
        <w:t>При использовании средств управления памятью процессора</w:t>
      </w:r>
      <w:r w:rsidR="003801AF">
        <w:rPr>
          <w:rFonts w:cs="Verdana"/>
        </w:rPr>
        <w:t>,</w:t>
      </w:r>
      <w:r w:rsidRPr="004D62B1">
        <w:rPr>
          <w:rFonts w:cs="Verdana"/>
        </w:rPr>
        <w:t xml:space="preserve"> программы напрямую не обращаются к физическ</w:t>
      </w:r>
      <w:r w:rsidR="008A1080">
        <w:rPr>
          <w:rFonts w:cs="Verdana"/>
        </w:rPr>
        <w:t xml:space="preserve">ой </w:t>
      </w:r>
      <w:r w:rsidRPr="004D62B1">
        <w:rPr>
          <w:rFonts w:cs="Verdana"/>
        </w:rPr>
        <w:t>памят</w:t>
      </w:r>
      <w:r w:rsidR="008A1080">
        <w:rPr>
          <w:rFonts w:cs="Verdana"/>
        </w:rPr>
        <w:t>и</w:t>
      </w:r>
      <w:r w:rsidRPr="004D62B1">
        <w:rPr>
          <w:rFonts w:cs="Verdana"/>
        </w:rPr>
        <w:t>. Вместо этого они получают доступ к памяти с помощью одной из трех моделей памяти: плоской, сегмент</w:t>
      </w:r>
      <w:r w:rsidR="0010505D">
        <w:rPr>
          <w:rFonts w:cs="Verdana"/>
        </w:rPr>
        <w:t xml:space="preserve">ной </w:t>
      </w:r>
      <w:r w:rsidRPr="004D62B1">
        <w:rPr>
          <w:rFonts w:cs="Verdana"/>
        </w:rPr>
        <w:t>или в режиме реального адреса:</w:t>
      </w:r>
    </w:p>
    <w:p w:rsidR="00253667" w:rsidRPr="000867C6" w:rsidRDefault="00E423A5" w:rsidP="00891AC0">
      <w:pPr>
        <w:autoSpaceDE w:val="0"/>
        <w:autoSpaceDN w:val="0"/>
        <w:adjustRightInd w:val="0"/>
        <w:spacing w:after="0" w:line="240" w:lineRule="auto"/>
        <w:jc w:val="both"/>
        <w:rPr>
          <w:rFonts w:cs="Verdana"/>
        </w:rPr>
      </w:pPr>
      <w:r w:rsidRPr="004D62B1">
        <w:rPr>
          <w:rFonts w:cs="Times New Roman"/>
        </w:rPr>
        <w:t>•</w:t>
      </w:r>
      <w:r w:rsidR="00253667" w:rsidRPr="00253667">
        <w:rPr>
          <w:rFonts w:cs="Times New Roman"/>
          <w:b/>
        </w:rPr>
        <w:t>Плоская</w:t>
      </w:r>
      <w:r w:rsidR="00253667" w:rsidRPr="004D62B1">
        <w:rPr>
          <w:rFonts w:cs="Times New Roman"/>
          <w:b/>
        </w:rPr>
        <w:t xml:space="preserve"> </w:t>
      </w:r>
      <w:r w:rsidR="00253667" w:rsidRPr="00253667">
        <w:rPr>
          <w:rFonts w:cs="Times New Roman"/>
          <w:b/>
        </w:rPr>
        <w:t>модель</w:t>
      </w:r>
      <w:r w:rsidRPr="004D62B1">
        <w:rPr>
          <w:rFonts w:cs="Verdana"/>
          <w:b/>
          <w:bCs/>
        </w:rPr>
        <w:t xml:space="preserve"> </w:t>
      </w:r>
      <w:r w:rsidRPr="004D62B1">
        <w:rPr>
          <w:rFonts w:cs="Verdana"/>
        </w:rPr>
        <w:t xml:space="preserve">— </w:t>
      </w:r>
      <w:r w:rsidR="00271FED" w:rsidRPr="004D62B1">
        <w:rPr>
          <w:rFonts w:cs="Arial"/>
          <w:color w:val="333333"/>
        </w:rPr>
        <w:t>д</w:t>
      </w:r>
      <w:r w:rsidR="00253667" w:rsidRPr="004D62B1">
        <w:rPr>
          <w:rFonts w:cs="Arial"/>
          <w:color w:val="333333"/>
        </w:rPr>
        <w:t>ля программы память является единым и непрерывным адресным пространством. Этот пространство называется линейным адресным пространством. Код, данные и стеки содержатся в этом адресном пространстве. Линейн</w:t>
      </w:r>
      <w:r w:rsidR="00395265">
        <w:rPr>
          <w:rFonts w:cs="Arial"/>
          <w:color w:val="333333"/>
        </w:rPr>
        <w:t>ое</w:t>
      </w:r>
      <w:r w:rsidR="00253667" w:rsidRPr="004D62B1">
        <w:rPr>
          <w:rFonts w:cs="Arial"/>
          <w:color w:val="333333"/>
        </w:rPr>
        <w:t xml:space="preserve"> адресное пространство является </w:t>
      </w:r>
      <w:r w:rsidR="00395265">
        <w:rPr>
          <w:rFonts w:cs="Arial"/>
          <w:color w:val="333333"/>
        </w:rPr>
        <w:t>байт-</w:t>
      </w:r>
      <w:r w:rsidR="00253667" w:rsidRPr="004D62B1">
        <w:rPr>
          <w:rFonts w:cs="Arial"/>
          <w:color w:val="333333"/>
        </w:rPr>
        <w:t>адресуемым</w:t>
      </w:r>
      <w:r w:rsidR="003C7646" w:rsidRPr="003C7646">
        <w:rPr>
          <w:rFonts w:cs="Arial"/>
          <w:color w:val="333333"/>
        </w:rPr>
        <w:t xml:space="preserve">. </w:t>
      </w:r>
      <w:r w:rsidR="00253667" w:rsidRPr="004D62B1">
        <w:rPr>
          <w:rFonts w:cs="Arial"/>
          <w:color w:val="333333"/>
        </w:rPr>
        <w:t>Адрес для любого байта в линейном адресном пространстве называется линейным адресом.</w:t>
      </w:r>
    </w:p>
    <w:p w:rsidR="00007266" w:rsidRPr="00183A2F" w:rsidRDefault="00E423A5" w:rsidP="00183A2F">
      <w:pPr>
        <w:pStyle w:val="a8"/>
        <w:spacing w:before="0" w:beforeAutospacing="0" w:after="0" w:afterAutospacing="0"/>
        <w:rPr>
          <w:rFonts w:asciiTheme="minorHAnsi" w:hAnsiTheme="minorHAnsi" w:cs="Arial"/>
          <w:color w:val="000000"/>
          <w:sz w:val="22"/>
        </w:rPr>
      </w:pPr>
      <w:r w:rsidRPr="004D62B1">
        <w:t>•</w:t>
      </w:r>
      <w:r w:rsidR="00253667" w:rsidRPr="00183A2F">
        <w:rPr>
          <w:rFonts w:asciiTheme="minorHAnsi" w:hAnsiTheme="minorHAnsi" w:cs="Verdana"/>
          <w:b/>
          <w:bCs/>
          <w:sz w:val="22"/>
        </w:rPr>
        <w:t>Сегментная модель</w:t>
      </w:r>
      <w:r w:rsidR="004D62B1" w:rsidRPr="00183A2F">
        <w:rPr>
          <w:rFonts w:cs="Verdana"/>
          <w:b/>
          <w:bCs/>
          <w:sz w:val="22"/>
        </w:rPr>
        <w:t xml:space="preserve"> </w:t>
      </w:r>
      <w:r w:rsidRPr="004D62B1">
        <w:rPr>
          <w:rFonts w:cs="Verdana"/>
        </w:rPr>
        <w:t xml:space="preserve">— </w:t>
      </w:r>
      <w:r w:rsidR="00007266" w:rsidRPr="00183A2F">
        <w:rPr>
          <w:rFonts w:asciiTheme="minorHAnsi" w:hAnsiTheme="minorHAnsi" w:cs="Arial"/>
          <w:color w:val="000000"/>
          <w:sz w:val="22"/>
        </w:rPr>
        <w:t>механизм адресации, обеспечивающий существование нескольких независимых адресных пространств как в пределах одной задачи, так и в системе в целом для защиты задач от взаимного влияния.</w:t>
      </w:r>
      <w:r w:rsidR="006C6682" w:rsidRPr="006C6682">
        <w:rPr>
          <w:rFonts w:asciiTheme="minorHAnsi" w:hAnsiTheme="minorHAnsi" w:cs="Arial"/>
          <w:color w:val="000000"/>
          <w:sz w:val="22"/>
        </w:rPr>
        <w:t xml:space="preserve"> </w:t>
      </w:r>
      <w:proofErr w:type="gramStart"/>
      <w:r w:rsidR="00007266" w:rsidRPr="00183A2F">
        <w:rPr>
          <w:rFonts w:asciiTheme="minorHAnsi" w:hAnsiTheme="minorHAnsi" w:cs="Arial"/>
          <w:color w:val="000000"/>
          <w:sz w:val="22"/>
        </w:rPr>
        <w:t>Память</w:t>
      </w:r>
      <w:proofErr w:type="gramEnd"/>
      <w:r w:rsidR="00007266" w:rsidRPr="00183A2F">
        <w:rPr>
          <w:rFonts w:asciiTheme="minorHAnsi" w:hAnsiTheme="minorHAnsi" w:cs="Arial"/>
          <w:color w:val="000000"/>
          <w:sz w:val="22"/>
        </w:rPr>
        <w:t xml:space="preserve"> для программы делится на непрерывные области памяти, называемые </w:t>
      </w:r>
      <w:r w:rsidR="00007266" w:rsidRPr="00183A2F">
        <w:rPr>
          <w:rFonts w:asciiTheme="minorHAnsi" w:hAnsiTheme="minorHAnsi" w:cs="Arial"/>
          <w:b/>
          <w:bCs/>
          <w:i/>
          <w:iCs/>
          <w:color w:val="000000"/>
          <w:sz w:val="22"/>
        </w:rPr>
        <w:t>сегментами</w:t>
      </w:r>
      <w:r w:rsidR="00007266" w:rsidRPr="00183A2F">
        <w:rPr>
          <w:rFonts w:asciiTheme="minorHAnsi" w:hAnsiTheme="minorHAnsi" w:cs="Arial"/>
          <w:color w:val="000000"/>
          <w:sz w:val="22"/>
        </w:rPr>
        <w:t>.</w:t>
      </w:r>
    </w:p>
    <w:p w:rsidR="00007266" w:rsidRPr="00183A2F" w:rsidRDefault="00007266" w:rsidP="00183A2F">
      <w:pPr>
        <w:pStyle w:val="a8"/>
        <w:spacing w:before="0" w:beforeAutospacing="0" w:after="0" w:afterAutospacing="0"/>
        <w:rPr>
          <w:rFonts w:asciiTheme="minorHAnsi" w:hAnsiTheme="minorHAnsi" w:cs="Arial"/>
          <w:color w:val="000000"/>
          <w:sz w:val="22"/>
        </w:rPr>
      </w:pPr>
      <w:r w:rsidRPr="00183A2F">
        <w:rPr>
          <w:rFonts w:asciiTheme="minorHAnsi" w:hAnsiTheme="minorHAnsi" w:cs="Arial"/>
          <w:color w:val="000000"/>
          <w:sz w:val="22"/>
        </w:rPr>
        <w:t>Сама программа может обращаться только к данным, которые находятся в этих сегментах.</w:t>
      </w:r>
      <w:r w:rsidR="006C6682" w:rsidRPr="006C6682">
        <w:rPr>
          <w:rFonts w:asciiTheme="minorHAnsi" w:hAnsiTheme="minorHAnsi" w:cs="Arial"/>
          <w:color w:val="000000"/>
          <w:sz w:val="22"/>
        </w:rPr>
        <w:t xml:space="preserve"> </w:t>
      </w:r>
      <w:proofErr w:type="gramStart"/>
      <w:r w:rsidRPr="00183A2F">
        <w:rPr>
          <w:rFonts w:asciiTheme="minorHAnsi" w:hAnsiTheme="minorHAnsi" w:cs="Arial"/>
          <w:color w:val="000000"/>
          <w:sz w:val="22"/>
        </w:rPr>
        <w:t>Операционная</w:t>
      </w:r>
      <w:proofErr w:type="gramEnd"/>
      <w:r w:rsidRPr="00183A2F">
        <w:rPr>
          <w:rFonts w:asciiTheme="minorHAnsi" w:hAnsiTheme="minorHAnsi" w:cs="Arial"/>
          <w:color w:val="000000"/>
          <w:sz w:val="22"/>
        </w:rPr>
        <w:t xml:space="preserve"> система размещает сегменты программы в ОП по определенным физическим адресам, а значения этих адресов записывает в определенные места, в зависимости от режима работы микропроцессора:</w:t>
      </w:r>
    </w:p>
    <w:p w:rsidR="00007266" w:rsidRPr="00183A2F" w:rsidRDefault="00007266" w:rsidP="00183A2F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</w:rPr>
      </w:pPr>
      <w:r w:rsidRPr="00183A2F">
        <w:rPr>
          <w:rFonts w:asciiTheme="minorHAnsi" w:hAnsiTheme="minorHAnsi" w:cs="Arial"/>
          <w:color w:val="000000"/>
          <w:sz w:val="22"/>
        </w:rPr>
        <w:t xml:space="preserve">в реальном режиме адреса помещаются непосредственно в сегментные регистры </w:t>
      </w:r>
    </w:p>
    <w:p w:rsidR="00007266" w:rsidRPr="00183A2F" w:rsidRDefault="00007266" w:rsidP="00183A2F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</w:rPr>
      </w:pPr>
      <w:r w:rsidRPr="00183A2F">
        <w:rPr>
          <w:rFonts w:asciiTheme="minorHAnsi" w:hAnsiTheme="minorHAnsi" w:cs="Arial"/>
          <w:color w:val="000000"/>
          <w:sz w:val="22"/>
        </w:rPr>
        <w:t>в защищенном режиме - в специальную системную дескрипторную таблицу (Элементом дескрипторной таблицы является дескриптор сегмента. Каждый сегмент имеет дескриптор сегмента - 8 байт. Существует три дескрипторные таблицы. Адрес каждой таблицы записывается в специальный системный регистр).</w:t>
      </w:r>
    </w:p>
    <w:p w:rsidR="00007266" w:rsidRPr="00183A2F" w:rsidRDefault="00007266" w:rsidP="00183A2F">
      <w:pPr>
        <w:pStyle w:val="a8"/>
        <w:spacing w:before="0" w:beforeAutospacing="0" w:after="0" w:afterAutospacing="0"/>
        <w:rPr>
          <w:rFonts w:asciiTheme="minorHAnsi" w:hAnsiTheme="minorHAnsi" w:cs="Arial"/>
          <w:color w:val="000000"/>
          <w:sz w:val="22"/>
        </w:rPr>
      </w:pPr>
      <w:r w:rsidRPr="00183A2F">
        <w:rPr>
          <w:rFonts w:asciiTheme="minorHAnsi" w:hAnsiTheme="minorHAnsi" w:cs="Arial"/>
          <w:color w:val="000000"/>
          <w:sz w:val="22"/>
        </w:rPr>
        <w:t>Таким образом, для обращения к конкретному физическому адресу ОП необходимо определить адрес начала сегмента и смещение внутри сегмента.</w:t>
      </w:r>
    </w:p>
    <w:p w:rsidR="00FC6E5F" w:rsidRPr="004D62B1" w:rsidRDefault="00007266" w:rsidP="00007266">
      <w:pPr>
        <w:autoSpaceDE w:val="0"/>
        <w:autoSpaceDN w:val="0"/>
        <w:adjustRightInd w:val="0"/>
        <w:spacing w:after="0" w:line="240" w:lineRule="auto"/>
        <w:jc w:val="both"/>
      </w:pPr>
      <w:r w:rsidRPr="004D62B1">
        <w:rPr>
          <w:rFonts w:cs="Times New Roman"/>
        </w:rPr>
        <w:t xml:space="preserve"> </w:t>
      </w:r>
      <w:r w:rsidR="00E423A5" w:rsidRPr="004D62B1">
        <w:rPr>
          <w:rFonts w:cs="Times New Roman"/>
        </w:rPr>
        <w:t xml:space="preserve">• </w:t>
      </w:r>
      <w:r w:rsidR="00253667">
        <w:rPr>
          <w:rFonts w:cs="Verdana"/>
          <w:b/>
          <w:bCs/>
        </w:rPr>
        <w:t>Модель</w:t>
      </w:r>
      <w:r w:rsidR="00253667" w:rsidRPr="004D62B1">
        <w:rPr>
          <w:rFonts w:cs="Verdana"/>
          <w:b/>
          <w:bCs/>
        </w:rPr>
        <w:t xml:space="preserve"> </w:t>
      </w:r>
      <w:r w:rsidR="00253667">
        <w:rPr>
          <w:rFonts w:cs="Verdana"/>
          <w:b/>
          <w:bCs/>
        </w:rPr>
        <w:t>режима</w:t>
      </w:r>
      <w:r w:rsidR="00253667" w:rsidRPr="004D62B1">
        <w:rPr>
          <w:rFonts w:cs="Verdana"/>
          <w:b/>
          <w:bCs/>
        </w:rPr>
        <w:t xml:space="preserve"> </w:t>
      </w:r>
      <w:r w:rsidR="00253667">
        <w:rPr>
          <w:rFonts w:cs="Verdana"/>
          <w:b/>
          <w:bCs/>
        </w:rPr>
        <w:t>реальной</w:t>
      </w:r>
      <w:r w:rsidR="00253667" w:rsidRPr="004D62B1">
        <w:rPr>
          <w:rFonts w:cs="Verdana"/>
          <w:b/>
          <w:bCs/>
        </w:rPr>
        <w:t xml:space="preserve"> </w:t>
      </w:r>
      <w:r w:rsidR="00253667">
        <w:rPr>
          <w:rFonts w:cs="Verdana"/>
          <w:b/>
          <w:bCs/>
        </w:rPr>
        <w:t>адресации</w:t>
      </w:r>
      <w:r w:rsidR="00E423A5" w:rsidRPr="004D62B1">
        <w:rPr>
          <w:rFonts w:cs="Verdana"/>
          <w:b/>
          <w:bCs/>
        </w:rPr>
        <w:t xml:space="preserve"> </w:t>
      </w:r>
      <w:r w:rsidR="00E423A5" w:rsidRPr="004D62B1">
        <w:rPr>
          <w:rFonts w:cs="Verdana"/>
        </w:rPr>
        <w:t xml:space="preserve">— </w:t>
      </w:r>
      <w:r w:rsidR="00CE28D8">
        <w:rPr>
          <w:rFonts w:cs="Verdana"/>
        </w:rPr>
        <w:t>э</w:t>
      </w:r>
      <w:r w:rsidR="004D62B1" w:rsidRPr="004D62B1">
        <w:rPr>
          <w:rFonts w:cs="Verdana"/>
        </w:rPr>
        <w:t xml:space="preserve">то модель памяти для процессора </w:t>
      </w:r>
      <w:r w:rsidR="004D62B1" w:rsidRPr="004D62B1">
        <w:rPr>
          <w:rFonts w:cs="Verdana"/>
          <w:lang w:val="en-US"/>
        </w:rPr>
        <w:t>Intel</w:t>
      </w:r>
      <w:r w:rsidR="004D62B1" w:rsidRPr="004D62B1">
        <w:rPr>
          <w:rFonts w:cs="Verdana"/>
        </w:rPr>
        <w:t xml:space="preserve"> 8086. </w:t>
      </w:r>
      <w:r w:rsidR="00CE28D8">
        <w:rPr>
          <w:rFonts w:cs="Verdana"/>
        </w:rPr>
        <w:t>Она</w:t>
      </w:r>
      <w:r w:rsidR="00B96049">
        <w:rPr>
          <w:rFonts w:cs="Verdana"/>
        </w:rPr>
        <w:t xml:space="preserve"> </w:t>
      </w:r>
      <w:r w:rsidR="004D62B1" w:rsidRPr="004D62B1">
        <w:rPr>
          <w:rFonts w:cs="Verdana"/>
        </w:rPr>
        <w:t xml:space="preserve">поддерживается для обеспечения совместимости с существующими программами, написанными для работы на процессоре </w:t>
      </w:r>
      <w:r w:rsidR="004D62B1" w:rsidRPr="004D62B1">
        <w:rPr>
          <w:rFonts w:cs="Verdana"/>
          <w:lang w:val="en-US"/>
        </w:rPr>
        <w:t>Intel</w:t>
      </w:r>
      <w:r w:rsidR="004D62B1" w:rsidRPr="004D62B1">
        <w:rPr>
          <w:rFonts w:cs="Verdana"/>
        </w:rPr>
        <w:t xml:space="preserve"> 8086. В </w:t>
      </w:r>
      <w:r w:rsidR="004D62B1" w:rsidRPr="004D62B1">
        <w:rPr>
          <w:rFonts w:cs="Verdana"/>
          <w:lang w:val="en-US"/>
        </w:rPr>
        <w:t>real</w:t>
      </w:r>
      <w:r w:rsidR="00CE28D8">
        <w:rPr>
          <w:rFonts w:cs="Verdana"/>
        </w:rPr>
        <w:t>-</w:t>
      </w:r>
      <w:r w:rsidR="004D62B1" w:rsidRPr="004D62B1">
        <w:rPr>
          <w:rFonts w:cs="Verdana"/>
          <w:lang w:val="en-US"/>
        </w:rPr>
        <w:t>address</w:t>
      </w:r>
      <w:r w:rsidR="00B96049">
        <w:rPr>
          <w:rFonts w:cs="Verdana"/>
        </w:rPr>
        <w:t xml:space="preserve"> </w:t>
      </w:r>
      <w:r w:rsidR="00CE28D8">
        <w:rPr>
          <w:rFonts w:cs="Verdana"/>
          <w:lang w:val="en-US"/>
        </w:rPr>
        <w:t>mode</w:t>
      </w:r>
      <w:r w:rsidR="004D62B1" w:rsidRPr="004D62B1">
        <w:rPr>
          <w:rFonts w:cs="Verdana"/>
        </w:rPr>
        <w:t xml:space="preserve"> использует</w:t>
      </w:r>
      <w:r w:rsidR="00CE28D8">
        <w:rPr>
          <w:rFonts w:cs="Verdana"/>
        </w:rPr>
        <w:t>ся</w:t>
      </w:r>
      <w:r w:rsidR="004D62B1" w:rsidRPr="004D62B1">
        <w:rPr>
          <w:rFonts w:cs="Verdana"/>
        </w:rPr>
        <w:t xml:space="preserve"> специфическ</w:t>
      </w:r>
      <w:r w:rsidR="00CE28D8">
        <w:rPr>
          <w:rFonts w:cs="Verdana"/>
        </w:rPr>
        <w:t>ая</w:t>
      </w:r>
      <w:r w:rsidR="004D62B1" w:rsidRPr="004D62B1">
        <w:rPr>
          <w:rFonts w:cs="Verdana"/>
        </w:rPr>
        <w:t xml:space="preserve"> </w:t>
      </w:r>
      <w:r w:rsidR="00CE28D8">
        <w:rPr>
          <w:rFonts w:cs="Verdana"/>
        </w:rPr>
        <w:t xml:space="preserve">реализация </w:t>
      </w:r>
      <w:r w:rsidR="004D62B1" w:rsidRPr="004D62B1">
        <w:rPr>
          <w:rFonts w:cs="Verdana"/>
        </w:rPr>
        <w:t>сегмент</w:t>
      </w:r>
      <w:r w:rsidR="00CE28D8">
        <w:rPr>
          <w:rFonts w:cs="Verdana"/>
        </w:rPr>
        <w:t>ированной</w:t>
      </w:r>
      <w:r w:rsidR="004D62B1" w:rsidRPr="004D62B1">
        <w:rPr>
          <w:rFonts w:cs="Verdana"/>
        </w:rPr>
        <w:t xml:space="preserve"> памяти</w:t>
      </w:r>
      <w:r w:rsidR="00CE28D8">
        <w:rPr>
          <w:rFonts w:cs="Verdana"/>
        </w:rPr>
        <w:t>,</w:t>
      </w:r>
      <w:r w:rsidR="004D62B1" w:rsidRPr="004D62B1">
        <w:rPr>
          <w:rFonts w:cs="Verdana"/>
        </w:rPr>
        <w:t xml:space="preserve"> в которой линейное адресное пространство для</w:t>
      </w:r>
      <w:r w:rsidR="00B96049">
        <w:rPr>
          <w:rFonts w:cs="Verdana"/>
        </w:rPr>
        <w:t xml:space="preserve"> </w:t>
      </w:r>
      <w:r w:rsidR="004D62B1" w:rsidRPr="004D62B1">
        <w:rPr>
          <w:rFonts w:cs="Verdana"/>
        </w:rPr>
        <w:t>программ</w:t>
      </w:r>
      <w:r w:rsidR="00F75CE7">
        <w:rPr>
          <w:rFonts w:cs="Verdana"/>
        </w:rPr>
        <w:t>ы</w:t>
      </w:r>
      <w:r w:rsidR="004D62B1" w:rsidRPr="004D62B1">
        <w:rPr>
          <w:rFonts w:cs="Verdana"/>
        </w:rPr>
        <w:t xml:space="preserve"> и операционн</w:t>
      </w:r>
      <w:r w:rsidR="00F75CE7">
        <w:rPr>
          <w:rFonts w:cs="Verdana"/>
        </w:rPr>
        <w:t>ый</w:t>
      </w:r>
      <w:r w:rsidR="004D62B1" w:rsidRPr="004D62B1">
        <w:rPr>
          <w:rFonts w:cs="Verdana"/>
        </w:rPr>
        <w:t xml:space="preserve"> систем</w:t>
      </w:r>
      <w:r w:rsidR="00F75CE7">
        <w:rPr>
          <w:rFonts w:cs="Verdana"/>
        </w:rPr>
        <w:t xml:space="preserve">ы </w:t>
      </w:r>
      <w:r w:rsidR="004D62B1" w:rsidRPr="004D62B1">
        <w:rPr>
          <w:rFonts w:cs="Verdana"/>
        </w:rPr>
        <w:t>состоят из массива сегментов размером до 64 Кбайт каждый.</w:t>
      </w:r>
      <w:r w:rsidR="005F6039">
        <w:rPr>
          <w:rFonts w:cs="Verdana"/>
        </w:rPr>
        <w:t xml:space="preserve"> </w:t>
      </w:r>
      <w:r w:rsidR="004D62B1" w:rsidRPr="004D62B1">
        <w:rPr>
          <w:rFonts w:cs="Verdana"/>
        </w:rPr>
        <w:t xml:space="preserve">Максимальный размер линейного адресного пространства в режиме </w:t>
      </w:r>
      <w:r w:rsidR="00F75CE7">
        <w:rPr>
          <w:rFonts w:cs="Verdana"/>
        </w:rPr>
        <w:t xml:space="preserve">реальной адресации </w:t>
      </w:r>
      <w:r w:rsidR="004D62B1" w:rsidRPr="004D62B1">
        <w:rPr>
          <w:rFonts w:cs="Verdana"/>
        </w:rPr>
        <w:t>220 байт.</w:t>
      </w:r>
    </w:p>
    <w:p w:rsidR="00D352AB" w:rsidRDefault="00D352AB" w:rsidP="00D352AB">
      <w:pPr>
        <w:pStyle w:val="2"/>
      </w:pPr>
      <w:bookmarkStart w:id="8" w:name="_Toc1569372"/>
      <w:r>
        <w:t>Типы</w:t>
      </w:r>
      <w:r w:rsidR="003643C2">
        <w:t xml:space="preserve"> </w:t>
      </w:r>
      <w:proofErr w:type="spellStart"/>
      <w:r w:rsidR="003643C2">
        <w:t>аппаратно</w:t>
      </w:r>
      <w:proofErr w:type="spellEnd"/>
      <w:r w:rsidR="003643C2">
        <w:t xml:space="preserve"> </w:t>
      </w:r>
      <w:r w:rsidR="00F5338C">
        <w:t>поддерживаемых</w:t>
      </w:r>
      <w:r>
        <w:t xml:space="preserve"> данных</w:t>
      </w:r>
      <w:bookmarkEnd w:id="8"/>
    </w:p>
    <w:p w:rsidR="00D352AB" w:rsidRDefault="00D352AB" w:rsidP="00D352AB">
      <w:r>
        <w:t xml:space="preserve">Фундаментальные типы данных архитектур </w:t>
      </w:r>
      <w:r>
        <w:rPr>
          <w:lang w:val="en-US"/>
        </w:rPr>
        <w:t>IA</w:t>
      </w:r>
      <w:r w:rsidRPr="00D352AB">
        <w:t xml:space="preserve">-32 </w:t>
      </w:r>
      <w:r>
        <w:t xml:space="preserve">и </w:t>
      </w:r>
      <w:r>
        <w:rPr>
          <w:lang w:val="en-US"/>
        </w:rPr>
        <w:t>Intel</w:t>
      </w:r>
      <w:r w:rsidRPr="00D352AB">
        <w:t>64:</w:t>
      </w:r>
    </w:p>
    <w:p w:rsidR="00D352AB" w:rsidRDefault="00D352AB" w:rsidP="00D352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10988" cy="24991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11" cy="25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8A" w:rsidRDefault="00D352AB" w:rsidP="00D352AB">
      <w:pPr>
        <w:pStyle w:val="a8"/>
        <w:shd w:val="clear" w:color="auto" w:fill="FFFFFF"/>
        <w:ind w:firstLine="225"/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D352AB">
        <w:rPr>
          <w:rFonts w:asciiTheme="minorHAnsi" w:hAnsiTheme="minorHAnsi" w:cstheme="minorHAnsi"/>
          <w:color w:val="000000"/>
          <w:sz w:val="22"/>
          <w:szCs w:val="20"/>
        </w:rPr>
        <w:lastRenderedPageBreak/>
        <w:t xml:space="preserve">Большинство команд оперируют этими данными без какой-либо дополнительной их типизации. Учетверенное слово было введено в i486, двойное учетверенное — в </w:t>
      </w:r>
      <w:proofErr w:type="spellStart"/>
      <w:r w:rsidRPr="00D352AB">
        <w:rPr>
          <w:rFonts w:asciiTheme="minorHAnsi" w:hAnsiTheme="minorHAnsi" w:cstheme="minorHAnsi"/>
          <w:color w:val="000000"/>
          <w:sz w:val="22"/>
          <w:szCs w:val="20"/>
        </w:rPr>
        <w:t>Pentium</w:t>
      </w:r>
      <w:proofErr w:type="spellEnd"/>
      <w:r w:rsidRPr="00D352AB">
        <w:rPr>
          <w:rFonts w:asciiTheme="minorHAnsi" w:hAnsiTheme="minorHAnsi" w:cstheme="minorHAnsi"/>
          <w:color w:val="000000"/>
          <w:sz w:val="22"/>
          <w:szCs w:val="20"/>
        </w:rPr>
        <w:t xml:space="preserve"> III с расширением SSE. В памяти операнды хранятся побайтно. </w:t>
      </w:r>
    </w:p>
    <w:p w:rsidR="00D352AB" w:rsidRPr="00D352AB" w:rsidRDefault="00D352AB" w:rsidP="00D352AB">
      <w:pPr>
        <w:pStyle w:val="a8"/>
        <w:shd w:val="clear" w:color="auto" w:fill="FFFFFF"/>
        <w:ind w:firstLine="225"/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D352AB">
        <w:rPr>
          <w:rFonts w:asciiTheme="minorHAnsi" w:hAnsiTheme="minorHAnsi" w:cstheme="minorHAnsi"/>
          <w:color w:val="000000"/>
          <w:sz w:val="22"/>
          <w:szCs w:val="20"/>
        </w:rPr>
        <w:t>Кроме размера некоторые команды требуют дополнительных признаков классификации операндов. Арифметические команды оперируют числами, которые, в свою очередь, могут быть следующих типов:</w:t>
      </w:r>
    </w:p>
    <w:p w:rsidR="00D352AB" w:rsidRDefault="00D352AB" w:rsidP="00D352AB">
      <w:pPr>
        <w:pStyle w:val="a8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44DBE40" wp14:editId="36F79128">
            <wp:extent cx="6143625" cy="398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A5" w:rsidRDefault="00E423A5" w:rsidP="00D352AB">
      <w:pPr>
        <w:pStyle w:val="a8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</w:p>
    <w:p w:rsidR="00D352AB" w:rsidRPr="00D352AB" w:rsidRDefault="00D352AB" w:rsidP="00D352AB"/>
    <w:p w:rsidR="00D352AB" w:rsidRPr="00D352AB" w:rsidRDefault="00D352AB" w:rsidP="00D352AB"/>
    <w:p w:rsidR="001D22E6" w:rsidRPr="00D352AB" w:rsidRDefault="002C02AC" w:rsidP="00D352AB">
      <w:pPr>
        <w:pStyle w:val="2"/>
      </w:pPr>
      <w:bookmarkStart w:id="9" w:name="_Toc1569373"/>
      <w:r>
        <w:lastRenderedPageBreak/>
        <w:t>Ф</w:t>
      </w:r>
      <w:r w:rsidR="00D233E7">
        <w:t>ормат машинных команд</w:t>
      </w:r>
      <w:bookmarkEnd w:id="9"/>
    </w:p>
    <w:p w:rsidR="00A72540" w:rsidRDefault="00A72540" w:rsidP="00A72540">
      <w:pPr>
        <w:rPr>
          <w:lang w:val="en-US"/>
        </w:rPr>
      </w:pPr>
      <w:r>
        <w:rPr>
          <w:noProof/>
        </w:rPr>
        <w:drawing>
          <wp:inline distT="0" distB="0" distL="0" distR="0">
            <wp:extent cx="4777776" cy="1580083"/>
            <wp:effectExtent l="0" t="0" r="3810" b="1270"/>
            <wp:docPr id="1" name="Рисунок 1" descr="Ð¤Ð¾ÑÐ¼Ð°Ñ ÐºÐ¾Ð¼Ð°Ð½Ð´Ñ Ð¿ÑÐ¾ÑÐµÑÑÐ¾ÑÐ¾Ð² IA-32 Ð¸ Intel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¤Ð¾ÑÐ¼Ð°Ñ ÐºÐ¾Ð¼Ð°Ð½Ð´Ñ Ð¿ÑÐ¾ÑÐµÑÑÐ¾ÑÐ¾Ð² IA-32 Ð¸ Intel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57" cy="160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CFE" w:rsidRPr="001369B4" w:rsidRDefault="00916CFE" w:rsidP="00A72540">
      <w:pPr>
        <w:rPr>
          <w:b/>
          <w:sz w:val="24"/>
        </w:rPr>
      </w:pPr>
      <w:r w:rsidRPr="001369B4">
        <w:rPr>
          <w:b/>
          <w:sz w:val="24"/>
        </w:rPr>
        <w:t>Формат команды в 64-битном режиме:</w:t>
      </w:r>
    </w:p>
    <w:p w:rsidR="00916CFE" w:rsidRDefault="00916CFE" w:rsidP="00A72540">
      <w:r>
        <w:rPr>
          <w:noProof/>
        </w:rPr>
        <w:drawing>
          <wp:inline distT="0" distB="0" distL="0" distR="0">
            <wp:extent cx="4876200" cy="870509"/>
            <wp:effectExtent l="0" t="0" r="635" b="6350"/>
            <wp:docPr id="6" name="Рисунок 6" descr="Ð¤Ð¾ÑÐ¼Ð°Ñ ÐºÐ¾Ð¼Ð°Ð½Ð´Ñ Ð² 64-Ð±Ð¸ÑÐ½Ð¾Ð¼ ÑÐµÐ¶Ð¸Ð¼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¤Ð¾ÑÐ¼Ð°Ñ ÐºÐ¾Ð¼Ð°Ð½Ð´Ñ Ð² 64-Ð±Ð¸ÑÐ½Ð¾Ð¼ ÑÐµÐ¶Ð¸Ð¼Ð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91" cy="8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347" w:rsidRPr="00E767FA" w:rsidRDefault="00B25D80" w:rsidP="0095749B">
      <w:pPr>
        <w:pStyle w:val="2"/>
      </w:pPr>
      <w:bookmarkStart w:id="10" w:name="_Toc1569374"/>
      <w:r>
        <w:t>Базовая система команд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8"/>
        <w:gridCol w:w="2120"/>
        <w:gridCol w:w="6"/>
        <w:gridCol w:w="2025"/>
        <w:gridCol w:w="1381"/>
        <w:gridCol w:w="1290"/>
        <w:gridCol w:w="18"/>
        <w:gridCol w:w="1102"/>
        <w:gridCol w:w="1750"/>
        <w:gridCol w:w="20"/>
        <w:gridCol w:w="1834"/>
      </w:tblGrid>
      <w:tr w:rsidR="001364BE" w:rsidTr="008C7EDC">
        <w:tc>
          <w:tcPr>
            <w:tcW w:w="15614" w:type="dxa"/>
            <w:gridSpan w:val="11"/>
            <w:shd w:val="clear" w:color="auto" w:fill="FFFFB7"/>
          </w:tcPr>
          <w:p w:rsidR="001364BE" w:rsidRPr="00EA7D24" w:rsidRDefault="001364BE" w:rsidP="001364BE">
            <w:pPr>
              <w:jc w:val="center"/>
              <w:rPr>
                <w:lang w:val="en-US"/>
              </w:rPr>
            </w:pPr>
            <w:r>
              <w:t>арифметические</w:t>
            </w:r>
            <w:r w:rsidR="00EA7D24">
              <w:rPr>
                <w:lang w:val="en-US"/>
              </w:rPr>
              <w:t xml:space="preserve"> </w:t>
            </w:r>
          </w:p>
        </w:tc>
      </w:tr>
      <w:tr w:rsidR="001364BE" w:rsidTr="001364BE">
        <w:tc>
          <w:tcPr>
            <w:tcW w:w="8219" w:type="dxa"/>
            <w:gridSpan w:val="4"/>
          </w:tcPr>
          <w:p w:rsidR="001364BE" w:rsidRPr="001364BE" w:rsidRDefault="001364BE" w:rsidP="001364BE">
            <w:pPr>
              <w:jc w:val="center"/>
            </w:pPr>
            <w:proofErr w:type="spellStart"/>
            <w:r>
              <w:t>двухоперандные</w:t>
            </w:r>
            <w:proofErr w:type="spellEnd"/>
          </w:p>
        </w:tc>
        <w:tc>
          <w:tcPr>
            <w:tcW w:w="7395" w:type="dxa"/>
            <w:gridSpan w:val="7"/>
          </w:tcPr>
          <w:p w:rsidR="001364BE" w:rsidRPr="001364BE" w:rsidRDefault="001364BE" w:rsidP="001364BE">
            <w:pPr>
              <w:jc w:val="center"/>
            </w:pPr>
            <w:proofErr w:type="spellStart"/>
            <w:r>
              <w:t>однооперандные</w:t>
            </w:r>
            <w:proofErr w:type="spellEnd"/>
          </w:p>
        </w:tc>
      </w:tr>
      <w:tr w:rsidR="001364BE" w:rsidTr="001364BE">
        <w:tc>
          <w:tcPr>
            <w:tcW w:w="4068" w:type="dxa"/>
          </w:tcPr>
          <w:p w:rsidR="001364BE" w:rsidRDefault="001364BE" w:rsidP="001364BE">
            <w:pPr>
              <w:jc w:val="center"/>
            </w:pPr>
            <w:r>
              <w:t>аддитивные</w:t>
            </w:r>
          </w:p>
        </w:tc>
        <w:tc>
          <w:tcPr>
            <w:tcW w:w="4151" w:type="dxa"/>
            <w:gridSpan w:val="3"/>
          </w:tcPr>
          <w:p w:rsidR="001364BE" w:rsidRDefault="001364BE" w:rsidP="001364BE">
            <w:pPr>
              <w:jc w:val="center"/>
            </w:pPr>
            <w:r>
              <w:t>мультипликативные</w:t>
            </w:r>
          </w:p>
        </w:tc>
        <w:tc>
          <w:tcPr>
            <w:tcW w:w="1381" w:type="dxa"/>
          </w:tcPr>
          <w:p w:rsidR="001364BE" w:rsidRDefault="001364BE" w:rsidP="001364BE">
            <w:pPr>
              <w:jc w:val="center"/>
            </w:pPr>
            <w:r>
              <w:t>расширение форматов</w:t>
            </w:r>
          </w:p>
        </w:tc>
        <w:tc>
          <w:tcPr>
            <w:tcW w:w="1308" w:type="dxa"/>
            <w:gridSpan w:val="2"/>
          </w:tcPr>
          <w:p w:rsidR="001364BE" w:rsidRDefault="001364BE" w:rsidP="001364BE">
            <w:pPr>
              <w:jc w:val="center"/>
            </w:pPr>
            <w:r>
              <w:t>инкремент</w:t>
            </w:r>
          </w:p>
          <w:p w:rsidR="001364BE" w:rsidRDefault="001364BE" w:rsidP="001364BE">
            <w:pPr>
              <w:jc w:val="center"/>
            </w:pPr>
            <w:r>
              <w:t>декремент</w:t>
            </w:r>
          </w:p>
        </w:tc>
        <w:tc>
          <w:tcPr>
            <w:tcW w:w="1102" w:type="dxa"/>
          </w:tcPr>
          <w:p w:rsidR="001364BE" w:rsidRDefault="001364BE" w:rsidP="001364BE">
            <w:pPr>
              <w:jc w:val="center"/>
            </w:pPr>
            <w:r>
              <w:t>изм.</w:t>
            </w:r>
          </w:p>
          <w:p w:rsidR="001364BE" w:rsidRDefault="001364BE" w:rsidP="001364BE">
            <w:pPr>
              <w:jc w:val="center"/>
            </w:pPr>
            <w:r>
              <w:t>знака</w:t>
            </w:r>
          </w:p>
        </w:tc>
        <w:tc>
          <w:tcPr>
            <w:tcW w:w="3604" w:type="dxa"/>
            <w:gridSpan w:val="3"/>
          </w:tcPr>
          <w:p w:rsidR="001364BE" w:rsidRDefault="001364BE" w:rsidP="001364BE">
            <w:pPr>
              <w:jc w:val="center"/>
            </w:pPr>
            <w:r>
              <w:t>коррекция</w:t>
            </w:r>
          </w:p>
        </w:tc>
      </w:tr>
      <w:tr w:rsidR="001364BE" w:rsidTr="00A048D1">
        <w:trPr>
          <w:trHeight w:val="384"/>
        </w:trPr>
        <w:tc>
          <w:tcPr>
            <w:tcW w:w="4068" w:type="dxa"/>
            <w:vMerge w:val="restart"/>
          </w:tcPr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  <w:p w:rsidR="00F51B9D" w:rsidRDefault="00786B66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ADCX</w:t>
            </w:r>
          </w:p>
          <w:p w:rsidR="00786B66" w:rsidRDefault="00F51B9D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ADOX</w:t>
            </w:r>
          </w:p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SBB</w:t>
            </w:r>
          </w:p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</w:t>
            </w:r>
          </w:p>
          <w:p w:rsidR="00372BF3" w:rsidRDefault="00372BF3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NPG</w:t>
            </w:r>
          </w:p>
          <w:p w:rsidR="005A6C01" w:rsidRPr="002D48E5" w:rsidRDefault="00FA0F72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CMPSB</w:t>
            </w:r>
          </w:p>
          <w:p w:rsidR="005A6C01" w:rsidRPr="001364BE" w:rsidRDefault="00FA0F72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CMPSW</w:t>
            </w:r>
          </w:p>
        </w:tc>
        <w:tc>
          <w:tcPr>
            <w:tcW w:w="2126" w:type="dxa"/>
            <w:gridSpan w:val="2"/>
          </w:tcPr>
          <w:p w:rsidR="001364BE" w:rsidRDefault="001364BE" w:rsidP="001364BE">
            <w:pPr>
              <w:jc w:val="center"/>
            </w:pPr>
            <w:r>
              <w:t>беззнаковые</w:t>
            </w:r>
          </w:p>
        </w:tc>
        <w:tc>
          <w:tcPr>
            <w:tcW w:w="2025" w:type="dxa"/>
          </w:tcPr>
          <w:p w:rsidR="001364BE" w:rsidRDefault="001364BE" w:rsidP="001364BE">
            <w:pPr>
              <w:jc w:val="center"/>
            </w:pPr>
            <w:r>
              <w:t>знаковые</w:t>
            </w:r>
          </w:p>
        </w:tc>
        <w:tc>
          <w:tcPr>
            <w:tcW w:w="1381" w:type="dxa"/>
            <w:vMerge w:val="restart"/>
          </w:tcPr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CBW</w:t>
            </w:r>
          </w:p>
          <w:p w:rsidR="001364BE" w:rsidRP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CWD</w:t>
            </w:r>
          </w:p>
        </w:tc>
        <w:tc>
          <w:tcPr>
            <w:tcW w:w="1290" w:type="dxa"/>
            <w:vMerge w:val="restart"/>
          </w:tcPr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  <w:p w:rsidR="001364BE" w:rsidRP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1120" w:type="dxa"/>
            <w:gridSpan w:val="2"/>
            <w:vMerge w:val="restart"/>
          </w:tcPr>
          <w:p w:rsidR="001364BE" w:rsidRP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NEG</w:t>
            </w:r>
          </w:p>
        </w:tc>
        <w:tc>
          <w:tcPr>
            <w:tcW w:w="1770" w:type="dxa"/>
            <w:gridSpan w:val="2"/>
          </w:tcPr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BCD</w:t>
            </w:r>
          </w:p>
          <w:p w:rsidR="001364BE" w:rsidRPr="001364BE" w:rsidRDefault="001364BE" w:rsidP="001364BE">
            <w:pPr>
              <w:jc w:val="center"/>
            </w:pPr>
            <w:r>
              <w:rPr>
                <w:lang w:val="en-US"/>
              </w:rPr>
              <w:t>(</w:t>
            </w:r>
            <w:r>
              <w:t>десятичная</w:t>
            </w:r>
            <w:r>
              <w:rPr>
                <w:lang w:val="en-US"/>
              </w:rPr>
              <w:t>)</w:t>
            </w:r>
          </w:p>
        </w:tc>
        <w:tc>
          <w:tcPr>
            <w:tcW w:w="1834" w:type="dxa"/>
          </w:tcPr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ASCII-</w:t>
            </w:r>
          </w:p>
          <w:p w:rsidR="001364BE" w:rsidRPr="001364BE" w:rsidRDefault="001364BE" w:rsidP="001364BE">
            <w:pPr>
              <w:jc w:val="center"/>
            </w:pPr>
            <w:r>
              <w:t>коррекция</w:t>
            </w:r>
          </w:p>
        </w:tc>
      </w:tr>
      <w:tr w:rsidR="001364BE" w:rsidTr="001364BE">
        <w:trPr>
          <w:trHeight w:val="547"/>
        </w:trPr>
        <w:tc>
          <w:tcPr>
            <w:tcW w:w="4068" w:type="dxa"/>
            <w:vMerge/>
          </w:tcPr>
          <w:p w:rsidR="001364BE" w:rsidRDefault="001364BE" w:rsidP="001364BE"/>
        </w:tc>
        <w:tc>
          <w:tcPr>
            <w:tcW w:w="2120" w:type="dxa"/>
          </w:tcPr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  <w:p w:rsidR="001364BE" w:rsidRP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  <w:tc>
          <w:tcPr>
            <w:tcW w:w="2031" w:type="dxa"/>
            <w:gridSpan w:val="2"/>
          </w:tcPr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IMUL</w:t>
            </w:r>
          </w:p>
          <w:p w:rsidR="001364BE" w:rsidRP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IDIV</w:t>
            </w:r>
          </w:p>
        </w:tc>
        <w:tc>
          <w:tcPr>
            <w:tcW w:w="1381" w:type="dxa"/>
            <w:vMerge/>
          </w:tcPr>
          <w:p w:rsidR="001364BE" w:rsidRDefault="001364BE" w:rsidP="001364BE">
            <w:pPr>
              <w:jc w:val="center"/>
            </w:pPr>
          </w:p>
        </w:tc>
        <w:tc>
          <w:tcPr>
            <w:tcW w:w="1290" w:type="dxa"/>
            <w:vMerge/>
          </w:tcPr>
          <w:p w:rsidR="001364BE" w:rsidRDefault="001364BE" w:rsidP="001364BE">
            <w:pPr>
              <w:jc w:val="center"/>
            </w:pPr>
          </w:p>
        </w:tc>
        <w:tc>
          <w:tcPr>
            <w:tcW w:w="1120" w:type="dxa"/>
            <w:gridSpan w:val="2"/>
            <w:vMerge/>
          </w:tcPr>
          <w:p w:rsidR="001364BE" w:rsidRDefault="001364BE" w:rsidP="001364BE">
            <w:pPr>
              <w:jc w:val="center"/>
            </w:pPr>
          </w:p>
        </w:tc>
        <w:tc>
          <w:tcPr>
            <w:tcW w:w="1750" w:type="dxa"/>
          </w:tcPr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DAA</w:t>
            </w:r>
          </w:p>
          <w:p w:rsidR="001364BE" w:rsidRP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DAS</w:t>
            </w:r>
          </w:p>
        </w:tc>
        <w:tc>
          <w:tcPr>
            <w:tcW w:w="1854" w:type="dxa"/>
            <w:gridSpan w:val="2"/>
          </w:tcPr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</w:t>
            </w:r>
          </w:p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AAS</w:t>
            </w:r>
          </w:p>
          <w:p w:rsid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AAM</w:t>
            </w:r>
          </w:p>
          <w:p w:rsidR="001364BE" w:rsidRPr="001364BE" w:rsidRDefault="001364BE" w:rsidP="00136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AAD</w:t>
            </w:r>
          </w:p>
        </w:tc>
      </w:tr>
    </w:tbl>
    <w:p w:rsidR="004F4A12" w:rsidRDefault="004F4A12" w:rsidP="00203347">
      <w:pPr>
        <w:rPr>
          <w:lang w:val="en-US"/>
        </w:rPr>
      </w:pPr>
    </w:p>
    <w:p w:rsidR="00BE5E99" w:rsidRDefault="00BE5E99" w:rsidP="0020334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1968"/>
        <w:gridCol w:w="2919"/>
        <w:gridCol w:w="3453"/>
        <w:gridCol w:w="1981"/>
        <w:gridCol w:w="2926"/>
      </w:tblGrid>
      <w:tr w:rsidR="001364BE" w:rsidTr="008C7EDC">
        <w:tc>
          <w:tcPr>
            <w:tcW w:w="15614" w:type="dxa"/>
            <w:gridSpan w:val="6"/>
            <w:shd w:val="clear" w:color="auto" w:fill="FFFFB7"/>
          </w:tcPr>
          <w:p w:rsidR="001364BE" w:rsidRPr="00EA7D24" w:rsidRDefault="00E91DD1" w:rsidP="00E91DD1">
            <w:pPr>
              <w:jc w:val="center"/>
              <w:rPr>
                <w:lang w:val="en-US"/>
              </w:rPr>
            </w:pPr>
            <w:r>
              <w:lastRenderedPageBreak/>
              <w:t>передачи данных и адресов</w:t>
            </w:r>
            <w:r w:rsidR="00EA7D24">
              <w:rPr>
                <w:lang w:val="en-US"/>
              </w:rPr>
              <w:t xml:space="preserve"> </w:t>
            </w:r>
          </w:p>
        </w:tc>
      </w:tr>
      <w:tr w:rsidR="00945A77" w:rsidTr="00C74AE9">
        <w:tc>
          <w:tcPr>
            <w:tcW w:w="2505" w:type="dxa"/>
          </w:tcPr>
          <w:p w:rsidR="00C74AE9" w:rsidRPr="00E91DD1" w:rsidRDefault="00C74AE9" w:rsidP="00E91DD1">
            <w:pPr>
              <w:jc w:val="center"/>
            </w:pPr>
            <w:r>
              <w:t>общей передачи</w:t>
            </w:r>
          </w:p>
        </w:tc>
        <w:tc>
          <w:tcPr>
            <w:tcW w:w="1140" w:type="dxa"/>
          </w:tcPr>
          <w:p w:rsidR="00C74AE9" w:rsidRPr="00E91DD1" w:rsidRDefault="00C74AE9" w:rsidP="00C74AE9">
            <w:pPr>
              <w:jc w:val="center"/>
            </w:pPr>
            <w:r>
              <w:t>условной передачи</w:t>
            </w:r>
          </w:p>
        </w:tc>
        <w:tc>
          <w:tcPr>
            <w:tcW w:w="3126" w:type="dxa"/>
          </w:tcPr>
          <w:p w:rsidR="00C74AE9" w:rsidRPr="00E91DD1" w:rsidRDefault="00C74AE9" w:rsidP="00E91DD1">
            <w:pPr>
              <w:jc w:val="center"/>
            </w:pPr>
            <w:r>
              <w:t>стековые передачи</w:t>
            </w:r>
          </w:p>
        </w:tc>
        <w:tc>
          <w:tcPr>
            <w:tcW w:w="3638" w:type="dxa"/>
          </w:tcPr>
          <w:p w:rsidR="00C74AE9" w:rsidRPr="00E91DD1" w:rsidRDefault="00C74AE9" w:rsidP="00E91DD1">
            <w:pPr>
              <w:jc w:val="center"/>
            </w:pPr>
            <w:r>
              <w:t>ввод</w:t>
            </w:r>
            <w:r>
              <w:rPr>
                <w:lang w:val="en-US"/>
              </w:rPr>
              <w:t>/</w:t>
            </w:r>
            <w:r>
              <w:t>вывод</w:t>
            </w:r>
          </w:p>
        </w:tc>
        <w:tc>
          <w:tcPr>
            <w:tcW w:w="2100" w:type="dxa"/>
          </w:tcPr>
          <w:p w:rsidR="00C74AE9" w:rsidRPr="00E91DD1" w:rsidRDefault="00C74AE9" w:rsidP="00E91DD1">
            <w:pPr>
              <w:jc w:val="center"/>
            </w:pPr>
            <w:r>
              <w:t>передачи адреса</w:t>
            </w:r>
          </w:p>
        </w:tc>
        <w:tc>
          <w:tcPr>
            <w:tcW w:w="3105" w:type="dxa"/>
          </w:tcPr>
          <w:p w:rsidR="00C74AE9" w:rsidRPr="00E91DD1" w:rsidRDefault="00C74AE9" w:rsidP="00E91DD1">
            <w:pPr>
              <w:jc w:val="center"/>
            </w:pPr>
            <w:r>
              <w:t>передача флагов</w:t>
            </w:r>
          </w:p>
        </w:tc>
      </w:tr>
      <w:tr w:rsidR="00945A77" w:rsidRPr="00B13A50" w:rsidTr="00C74AE9">
        <w:tc>
          <w:tcPr>
            <w:tcW w:w="2505" w:type="dxa"/>
          </w:tcPr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</w:t>
            </w:r>
          </w:p>
          <w:p w:rsidR="00364B00" w:rsidRDefault="00364B00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MOVSX</w:t>
            </w:r>
          </w:p>
          <w:p w:rsidR="00A70ECF" w:rsidRPr="00822255" w:rsidRDefault="00A70ECF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MOVZX</w:t>
            </w:r>
          </w:p>
          <w:p w:rsidR="00945A77" w:rsidRDefault="00945A77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BSWAP</w:t>
            </w:r>
          </w:p>
          <w:p w:rsidR="00945A77" w:rsidRDefault="00945A77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CMPXCHG</w:t>
            </w:r>
          </w:p>
          <w:p w:rsidR="00945A77" w:rsidRDefault="00945A77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CMPXCHG8B</w:t>
            </w:r>
          </w:p>
          <w:p w:rsidR="00945A77" w:rsidRDefault="00945A77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CWD/CDQ</w:t>
            </w:r>
          </w:p>
          <w:p w:rsidR="00945A77" w:rsidRDefault="00945A77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CBW/CWD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XCHG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XLAT</w:t>
            </w:r>
          </w:p>
        </w:tc>
        <w:tc>
          <w:tcPr>
            <w:tcW w:w="1140" w:type="dxa"/>
          </w:tcPr>
          <w:p w:rsidR="00C74AE9" w:rsidRDefault="00C74AE9" w:rsidP="00F51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CMOVE/CMOVZ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CMOVNE/CMOVNZ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CMOVA/CMOVNBE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CMOVAE/CMOVNB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CMOVB/CMOVNAE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CMOVBE/CMOVNA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CMOVG/CMOVLNE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CMOVGE/CMOVNL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CMOVL/CMOVNGE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CMOVLE/CMOVNG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CMOVC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CMOVNC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CMOVO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CMOVNO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CMOVS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CMOVNS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CMOVP/CMOVPE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CMOVNP/CMOVPO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</w:p>
        </w:tc>
        <w:tc>
          <w:tcPr>
            <w:tcW w:w="3126" w:type="dxa"/>
          </w:tcPr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PUSH/PUSHA</w:t>
            </w:r>
          </w:p>
          <w:p w:rsidR="00C74AE9" w:rsidRDefault="00C74AE9" w:rsidP="00C74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POP/POPA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PPUSH</w:t>
            </w:r>
          </w:p>
        </w:tc>
        <w:tc>
          <w:tcPr>
            <w:tcW w:w="3638" w:type="dxa"/>
          </w:tcPr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INS/INSB/INSW/INSD</w:t>
            </w:r>
          </w:p>
          <w:p w:rsidR="00C74AE9" w:rsidRPr="00EE01E5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OUTS/OUTSB/ </w:t>
            </w:r>
            <w:r>
              <w:rPr>
                <w:lang w:val="en-US"/>
              </w:rPr>
              <w:t>OUTS</w:t>
            </w:r>
            <w:r>
              <w:rPr>
                <w:lang w:val="en-US"/>
              </w:rPr>
              <w:t xml:space="preserve">W/ </w:t>
            </w:r>
            <w:r>
              <w:rPr>
                <w:lang w:val="en-US"/>
              </w:rPr>
              <w:t>OUTS</w:t>
            </w:r>
            <w:r>
              <w:rPr>
                <w:lang w:val="en-US"/>
              </w:rPr>
              <w:t>D</w:t>
            </w:r>
          </w:p>
        </w:tc>
        <w:tc>
          <w:tcPr>
            <w:tcW w:w="2100" w:type="dxa"/>
          </w:tcPr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LEA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LDS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</w:t>
            </w:r>
          </w:p>
          <w:p w:rsidR="00C74AE9" w:rsidRDefault="0027058F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LDS</w:t>
            </w:r>
          </w:p>
          <w:p w:rsidR="0027058F" w:rsidRDefault="002E0700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</w:t>
            </w:r>
          </w:p>
          <w:p w:rsidR="002E0700" w:rsidRDefault="002E0700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LFS</w:t>
            </w:r>
          </w:p>
          <w:p w:rsidR="002E0700" w:rsidRDefault="002E0700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LGS</w:t>
            </w:r>
          </w:p>
          <w:p w:rsidR="002E0700" w:rsidRDefault="002E0700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LSS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</w:p>
        </w:tc>
        <w:tc>
          <w:tcPr>
            <w:tcW w:w="3105" w:type="dxa"/>
          </w:tcPr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LAHF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SAHF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PUSHF/PUSHFD</w:t>
            </w:r>
          </w:p>
          <w:p w:rsidR="00C74AE9" w:rsidRDefault="00C74AE9" w:rsidP="00E91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POPF/POPFD</w:t>
            </w:r>
          </w:p>
        </w:tc>
      </w:tr>
    </w:tbl>
    <w:p w:rsidR="006E2415" w:rsidRDefault="006E2415" w:rsidP="00203347">
      <w:pPr>
        <w:rPr>
          <w:lang w:val="en-US"/>
        </w:rPr>
      </w:pPr>
    </w:p>
    <w:tbl>
      <w:tblPr>
        <w:tblStyle w:val="a3"/>
        <w:tblW w:w="15598" w:type="dxa"/>
        <w:tblLook w:val="04A0" w:firstRow="1" w:lastRow="0" w:firstColumn="1" w:lastColumn="0" w:noHBand="0" w:noVBand="1"/>
      </w:tblPr>
      <w:tblGrid>
        <w:gridCol w:w="2172"/>
        <w:gridCol w:w="2388"/>
        <w:gridCol w:w="2516"/>
        <w:gridCol w:w="1899"/>
        <w:gridCol w:w="1562"/>
        <w:gridCol w:w="1337"/>
        <w:gridCol w:w="2340"/>
        <w:gridCol w:w="1384"/>
      </w:tblGrid>
      <w:tr w:rsidR="001D6725" w:rsidTr="00664460">
        <w:tc>
          <w:tcPr>
            <w:tcW w:w="15598" w:type="dxa"/>
            <w:gridSpan w:val="8"/>
            <w:shd w:val="clear" w:color="auto" w:fill="FFFFB7"/>
          </w:tcPr>
          <w:p w:rsidR="001D6725" w:rsidRPr="00305957" w:rsidRDefault="001D6725" w:rsidP="00AA6F65">
            <w:pPr>
              <w:jc w:val="center"/>
              <w:rPr>
                <w:lang w:val="en-US"/>
              </w:rPr>
            </w:pPr>
            <w:r>
              <w:t>битовые инструкции</w:t>
            </w:r>
            <w:r w:rsidR="00305957">
              <w:rPr>
                <w:lang w:val="en-US"/>
              </w:rPr>
              <w:t xml:space="preserve"> </w:t>
            </w:r>
          </w:p>
        </w:tc>
      </w:tr>
      <w:tr w:rsidR="00664460" w:rsidTr="00664460">
        <w:tc>
          <w:tcPr>
            <w:tcW w:w="4560" w:type="dxa"/>
            <w:gridSpan w:val="2"/>
          </w:tcPr>
          <w:p w:rsidR="00664460" w:rsidRPr="001D6725" w:rsidRDefault="00664460" w:rsidP="00AA6F65">
            <w:pPr>
              <w:jc w:val="center"/>
            </w:pPr>
            <w:r>
              <w:t>логические</w:t>
            </w:r>
          </w:p>
        </w:tc>
        <w:tc>
          <w:tcPr>
            <w:tcW w:w="7314" w:type="dxa"/>
            <w:gridSpan w:val="4"/>
          </w:tcPr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t>сдвиги</w:t>
            </w:r>
          </w:p>
        </w:tc>
        <w:tc>
          <w:tcPr>
            <w:tcW w:w="2340" w:type="dxa"/>
          </w:tcPr>
          <w:p w:rsidR="00664460" w:rsidRPr="00664460" w:rsidRDefault="00664460" w:rsidP="00664460">
            <w:pPr>
              <w:jc w:val="center"/>
            </w:pPr>
            <w:r>
              <w:t>установки</w:t>
            </w:r>
            <w:r>
              <w:rPr>
                <w:lang w:val="en-US"/>
              </w:rPr>
              <w:t xml:space="preserve"> </w:t>
            </w:r>
            <w:r>
              <w:t>по условию</w:t>
            </w:r>
          </w:p>
        </w:tc>
        <w:tc>
          <w:tcPr>
            <w:tcW w:w="1384" w:type="dxa"/>
          </w:tcPr>
          <w:p w:rsidR="00664460" w:rsidRPr="00664460" w:rsidRDefault="00664460" w:rsidP="008933BD">
            <w:pPr>
              <w:jc w:val="center"/>
            </w:pPr>
            <w:r>
              <w:t>сравнение</w:t>
            </w:r>
          </w:p>
        </w:tc>
      </w:tr>
      <w:tr w:rsidR="00664460" w:rsidTr="00664460">
        <w:tc>
          <w:tcPr>
            <w:tcW w:w="2172" w:type="dxa"/>
          </w:tcPr>
          <w:p w:rsidR="00664460" w:rsidRPr="00AA6F65" w:rsidRDefault="00664460" w:rsidP="00AA6F65">
            <w:pPr>
              <w:jc w:val="center"/>
            </w:pPr>
            <w:proofErr w:type="spellStart"/>
            <w:r>
              <w:t>двухоперндные</w:t>
            </w:r>
            <w:proofErr w:type="spellEnd"/>
          </w:p>
        </w:tc>
        <w:tc>
          <w:tcPr>
            <w:tcW w:w="2388" w:type="dxa"/>
          </w:tcPr>
          <w:p w:rsidR="00664460" w:rsidRPr="00AA6F65" w:rsidRDefault="00664460" w:rsidP="00AA6F65">
            <w:pPr>
              <w:jc w:val="center"/>
            </w:pPr>
            <w:proofErr w:type="spellStart"/>
            <w:r>
              <w:t>однооперндные</w:t>
            </w:r>
            <w:proofErr w:type="spellEnd"/>
          </w:p>
        </w:tc>
        <w:tc>
          <w:tcPr>
            <w:tcW w:w="2516" w:type="dxa"/>
          </w:tcPr>
          <w:p w:rsidR="00664460" w:rsidRPr="00AA6F65" w:rsidRDefault="00664460" w:rsidP="00AA6F65">
            <w:pPr>
              <w:jc w:val="center"/>
            </w:pPr>
            <w:r>
              <w:t>арифметические</w:t>
            </w:r>
          </w:p>
        </w:tc>
        <w:tc>
          <w:tcPr>
            <w:tcW w:w="1899" w:type="dxa"/>
          </w:tcPr>
          <w:p w:rsidR="00664460" w:rsidRPr="00AA6F65" w:rsidRDefault="00664460" w:rsidP="00AA6F65">
            <w:pPr>
              <w:jc w:val="center"/>
            </w:pPr>
            <w:r>
              <w:t>логические</w:t>
            </w:r>
          </w:p>
        </w:tc>
        <w:tc>
          <w:tcPr>
            <w:tcW w:w="2899" w:type="dxa"/>
            <w:gridSpan w:val="2"/>
          </w:tcPr>
          <w:p w:rsidR="00664460" w:rsidRPr="00AA6F65" w:rsidRDefault="00664460" w:rsidP="00AA6F65">
            <w:pPr>
              <w:jc w:val="center"/>
            </w:pPr>
            <w:r>
              <w:t>циклические</w:t>
            </w:r>
          </w:p>
        </w:tc>
        <w:tc>
          <w:tcPr>
            <w:tcW w:w="2340" w:type="dxa"/>
            <w:vMerge w:val="restart"/>
          </w:tcPr>
          <w:p w:rsidR="00664460" w:rsidRDefault="00664460" w:rsidP="00664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SETE/SETZ</w:t>
            </w:r>
          </w:p>
          <w:p w:rsidR="00664460" w:rsidRDefault="00664460" w:rsidP="00664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SETNE/SETNZ</w:t>
            </w:r>
          </w:p>
          <w:p w:rsidR="00664460" w:rsidRDefault="00664460" w:rsidP="00664460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SETA/SETNBE</w:t>
            </w:r>
          </w:p>
          <w:p w:rsidR="00664460" w:rsidRDefault="00664460" w:rsidP="00664460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SETAE/SETNB/SETNC</w:t>
            </w:r>
          </w:p>
          <w:p w:rsidR="00664460" w:rsidRDefault="00664460" w:rsidP="00664460">
            <w:pPr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SETB/SETNAE/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SETC</w:t>
            </w:r>
          </w:p>
          <w:p w:rsidR="00664460" w:rsidRDefault="00664460" w:rsidP="00664460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SETBE/SETNA</w:t>
            </w:r>
          </w:p>
          <w:p w:rsidR="00664460" w:rsidRDefault="00664460" w:rsidP="00664460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SETG/SETNLE</w:t>
            </w:r>
          </w:p>
          <w:p w:rsidR="00664460" w:rsidRDefault="00664460" w:rsidP="00664460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SETGE/SETNL</w:t>
            </w:r>
          </w:p>
          <w:p w:rsidR="00664460" w:rsidRDefault="00664460" w:rsidP="00664460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SETL/SETNGE</w:t>
            </w:r>
          </w:p>
          <w:p w:rsidR="00664460" w:rsidRDefault="00664460" w:rsidP="00664460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SETLE/SETNG</w:t>
            </w:r>
          </w:p>
          <w:p w:rsidR="00664460" w:rsidRDefault="00664460" w:rsidP="0066446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664460">
              <w:rPr>
                <w:rFonts w:ascii="Verdana" w:hAnsi="Verdana" w:cs="Verdana"/>
                <w:sz w:val="18"/>
                <w:szCs w:val="18"/>
                <w:lang w:val="en-US"/>
              </w:rPr>
              <w:t>SETS</w:t>
            </w:r>
            <w:r w:rsidR="00A420E3">
              <w:rPr>
                <w:rFonts w:ascii="Verdana" w:hAnsi="Verdana" w:cs="Verdana"/>
                <w:sz w:val="18"/>
                <w:szCs w:val="18"/>
                <w:lang w:val="en-US"/>
              </w:rPr>
              <w:t>/</w:t>
            </w:r>
            <w:r w:rsidRPr="0066446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SETNS </w:t>
            </w:r>
          </w:p>
          <w:p w:rsidR="00664460" w:rsidRDefault="00664460" w:rsidP="0066446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66446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SETO </w:t>
            </w:r>
          </w:p>
          <w:p w:rsidR="00664460" w:rsidRDefault="00664460" w:rsidP="0066446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66446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SETNO </w:t>
            </w:r>
          </w:p>
          <w:p w:rsidR="00664460" w:rsidRPr="00664460" w:rsidRDefault="00664460" w:rsidP="00664460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664460">
              <w:rPr>
                <w:rFonts w:ascii="Verdana" w:hAnsi="Verdana" w:cs="Verdana"/>
                <w:sz w:val="18"/>
                <w:szCs w:val="18"/>
                <w:lang w:val="en-US"/>
              </w:rPr>
              <w:t>SETPE/SETP SETPO/SETNP</w:t>
            </w:r>
          </w:p>
        </w:tc>
        <w:tc>
          <w:tcPr>
            <w:tcW w:w="1384" w:type="dxa"/>
            <w:vMerge w:val="restart"/>
          </w:tcPr>
          <w:p w:rsidR="00664460" w:rsidRDefault="00664460" w:rsidP="00664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</w:t>
            </w:r>
          </w:p>
          <w:p w:rsidR="00664460" w:rsidRDefault="00664460" w:rsidP="00664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  <w:p w:rsidR="00664460" w:rsidRDefault="00664460" w:rsidP="00664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BTR</w:t>
            </w:r>
          </w:p>
          <w:p w:rsidR="00664460" w:rsidRDefault="00664460" w:rsidP="00664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BTC</w:t>
            </w:r>
          </w:p>
          <w:p w:rsidR="00664460" w:rsidRDefault="00664460" w:rsidP="00664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BSF</w:t>
            </w:r>
          </w:p>
          <w:p w:rsidR="00664460" w:rsidRDefault="00664460" w:rsidP="00664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BSR</w:t>
            </w:r>
          </w:p>
          <w:p w:rsidR="00664460" w:rsidRPr="00AA6F65" w:rsidRDefault="00664460" w:rsidP="00664460">
            <w:pPr>
              <w:jc w:val="center"/>
            </w:pPr>
          </w:p>
        </w:tc>
      </w:tr>
      <w:tr w:rsidR="00664460" w:rsidTr="00664460">
        <w:trPr>
          <w:trHeight w:val="270"/>
        </w:trPr>
        <w:tc>
          <w:tcPr>
            <w:tcW w:w="2172" w:type="dxa"/>
            <w:vMerge w:val="restart"/>
          </w:tcPr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388" w:type="dxa"/>
            <w:vMerge w:val="restart"/>
          </w:tcPr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2516" w:type="dxa"/>
            <w:vMerge w:val="restart"/>
          </w:tcPr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SAR</w:t>
            </w:r>
          </w:p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</w:t>
            </w:r>
          </w:p>
        </w:tc>
        <w:tc>
          <w:tcPr>
            <w:tcW w:w="1899" w:type="dxa"/>
            <w:vMerge w:val="restart"/>
          </w:tcPr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SHR/SHL</w:t>
            </w:r>
          </w:p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SHRD/SHLD</w:t>
            </w:r>
          </w:p>
        </w:tc>
        <w:tc>
          <w:tcPr>
            <w:tcW w:w="1562" w:type="dxa"/>
          </w:tcPr>
          <w:p w:rsidR="00664460" w:rsidRPr="00AA6F65" w:rsidRDefault="00664460" w:rsidP="00AA6F65">
            <w:pPr>
              <w:jc w:val="center"/>
              <w:rPr>
                <w:lang w:val="en-US"/>
              </w:rPr>
            </w:pPr>
            <w:r>
              <w:t xml:space="preserve">без </w:t>
            </w:r>
            <w:r>
              <w:rPr>
                <w:lang w:val="en-US"/>
              </w:rPr>
              <w:t>CF</w:t>
            </w:r>
          </w:p>
        </w:tc>
        <w:tc>
          <w:tcPr>
            <w:tcW w:w="1337" w:type="dxa"/>
          </w:tcPr>
          <w:p w:rsidR="00664460" w:rsidRPr="00AA6F65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en-US"/>
              </w:rPr>
              <w:t>CF</w:t>
            </w:r>
          </w:p>
        </w:tc>
        <w:tc>
          <w:tcPr>
            <w:tcW w:w="2340" w:type="dxa"/>
            <w:vMerge/>
          </w:tcPr>
          <w:p w:rsidR="00664460" w:rsidRPr="00AA6F65" w:rsidRDefault="00664460" w:rsidP="00AA6F65">
            <w:pPr>
              <w:jc w:val="center"/>
              <w:rPr>
                <w:lang w:val="en-US"/>
              </w:rPr>
            </w:pPr>
          </w:p>
        </w:tc>
        <w:tc>
          <w:tcPr>
            <w:tcW w:w="1384" w:type="dxa"/>
            <w:vMerge/>
          </w:tcPr>
          <w:p w:rsidR="00664460" w:rsidRPr="00AA6F65" w:rsidRDefault="00664460" w:rsidP="00AA6F65">
            <w:pPr>
              <w:jc w:val="center"/>
              <w:rPr>
                <w:lang w:val="en-US"/>
              </w:rPr>
            </w:pPr>
          </w:p>
        </w:tc>
      </w:tr>
      <w:tr w:rsidR="00664460" w:rsidTr="00664460">
        <w:trPr>
          <w:trHeight w:val="795"/>
        </w:trPr>
        <w:tc>
          <w:tcPr>
            <w:tcW w:w="2172" w:type="dxa"/>
            <w:vMerge/>
          </w:tcPr>
          <w:p w:rsidR="00664460" w:rsidRDefault="00664460" w:rsidP="00AA6F65">
            <w:pPr>
              <w:jc w:val="center"/>
              <w:rPr>
                <w:lang w:val="en-US"/>
              </w:rPr>
            </w:pPr>
          </w:p>
        </w:tc>
        <w:tc>
          <w:tcPr>
            <w:tcW w:w="2388" w:type="dxa"/>
            <w:vMerge/>
          </w:tcPr>
          <w:p w:rsidR="00664460" w:rsidRDefault="00664460" w:rsidP="00AA6F65">
            <w:pPr>
              <w:jc w:val="center"/>
              <w:rPr>
                <w:lang w:val="en-US"/>
              </w:rPr>
            </w:pPr>
          </w:p>
        </w:tc>
        <w:tc>
          <w:tcPr>
            <w:tcW w:w="2516" w:type="dxa"/>
            <w:vMerge/>
          </w:tcPr>
          <w:p w:rsidR="00664460" w:rsidRDefault="00664460" w:rsidP="00AA6F65">
            <w:pPr>
              <w:jc w:val="center"/>
              <w:rPr>
                <w:lang w:val="en-US"/>
              </w:rPr>
            </w:pPr>
          </w:p>
        </w:tc>
        <w:tc>
          <w:tcPr>
            <w:tcW w:w="1899" w:type="dxa"/>
            <w:vMerge/>
          </w:tcPr>
          <w:p w:rsidR="00664460" w:rsidRDefault="00664460" w:rsidP="00AA6F65">
            <w:pPr>
              <w:jc w:val="center"/>
              <w:rPr>
                <w:lang w:val="en-US"/>
              </w:rPr>
            </w:pPr>
          </w:p>
        </w:tc>
        <w:tc>
          <w:tcPr>
            <w:tcW w:w="1562" w:type="dxa"/>
          </w:tcPr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1337" w:type="dxa"/>
          </w:tcPr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RCR</w:t>
            </w:r>
          </w:p>
          <w:p w:rsidR="00664460" w:rsidRDefault="00664460" w:rsidP="00AA6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RCL</w:t>
            </w:r>
          </w:p>
        </w:tc>
        <w:tc>
          <w:tcPr>
            <w:tcW w:w="2340" w:type="dxa"/>
            <w:vMerge/>
          </w:tcPr>
          <w:p w:rsidR="00664460" w:rsidRDefault="00664460" w:rsidP="00AA6F65">
            <w:pPr>
              <w:jc w:val="center"/>
              <w:rPr>
                <w:lang w:val="en-US"/>
              </w:rPr>
            </w:pPr>
          </w:p>
        </w:tc>
        <w:tc>
          <w:tcPr>
            <w:tcW w:w="1384" w:type="dxa"/>
            <w:vMerge/>
          </w:tcPr>
          <w:p w:rsidR="00664460" w:rsidRDefault="00664460" w:rsidP="00AA6F65">
            <w:pPr>
              <w:jc w:val="center"/>
              <w:rPr>
                <w:lang w:val="en-US"/>
              </w:rPr>
            </w:pPr>
          </w:p>
        </w:tc>
      </w:tr>
    </w:tbl>
    <w:p w:rsidR="00481181" w:rsidRPr="001D6725" w:rsidRDefault="00481181" w:rsidP="00203347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6"/>
        <w:gridCol w:w="1125"/>
        <w:gridCol w:w="1432"/>
        <w:gridCol w:w="1564"/>
        <w:gridCol w:w="1689"/>
        <w:gridCol w:w="1791"/>
        <w:gridCol w:w="978"/>
        <w:gridCol w:w="844"/>
        <w:gridCol w:w="1113"/>
        <w:gridCol w:w="1545"/>
        <w:gridCol w:w="2097"/>
      </w:tblGrid>
      <w:tr w:rsidR="00D66095" w:rsidTr="008C7EDC">
        <w:tc>
          <w:tcPr>
            <w:tcW w:w="15614" w:type="dxa"/>
            <w:gridSpan w:val="11"/>
            <w:shd w:val="clear" w:color="auto" w:fill="FFFFB7"/>
          </w:tcPr>
          <w:p w:rsidR="00D66095" w:rsidRPr="00305957" w:rsidRDefault="00D66095" w:rsidP="003E6BCA">
            <w:pPr>
              <w:jc w:val="center"/>
              <w:rPr>
                <w:lang w:val="en-US"/>
              </w:rPr>
            </w:pPr>
            <w:r>
              <w:t>управления программой</w:t>
            </w:r>
            <w:r w:rsidR="00305957">
              <w:rPr>
                <w:lang w:val="en-US"/>
              </w:rPr>
              <w:t xml:space="preserve"> </w:t>
            </w:r>
          </w:p>
        </w:tc>
      </w:tr>
      <w:tr w:rsidR="003E6BCA" w:rsidTr="00D4709B">
        <w:trPr>
          <w:trHeight w:val="340"/>
        </w:trPr>
        <w:tc>
          <w:tcPr>
            <w:tcW w:w="11784" w:type="dxa"/>
            <w:gridSpan w:val="9"/>
          </w:tcPr>
          <w:p w:rsidR="00D66095" w:rsidRPr="00D66095" w:rsidRDefault="00D66095" w:rsidP="003E6BCA">
            <w:pPr>
              <w:jc w:val="center"/>
            </w:pPr>
            <w:r>
              <w:t>передача управления</w:t>
            </w:r>
          </w:p>
        </w:tc>
        <w:tc>
          <w:tcPr>
            <w:tcW w:w="1549" w:type="dxa"/>
            <w:vMerge w:val="restart"/>
          </w:tcPr>
          <w:p w:rsidR="00D66095" w:rsidRPr="00D66095" w:rsidRDefault="00D66095" w:rsidP="003E6BCA">
            <w:pPr>
              <w:jc w:val="center"/>
            </w:pPr>
            <w:r>
              <w:t>программные прерывания</w:t>
            </w:r>
          </w:p>
        </w:tc>
        <w:tc>
          <w:tcPr>
            <w:tcW w:w="2281" w:type="dxa"/>
            <w:vMerge w:val="restart"/>
          </w:tcPr>
          <w:p w:rsidR="00D66095" w:rsidRPr="00D66095" w:rsidRDefault="00D66095" w:rsidP="003E6BCA">
            <w:pPr>
              <w:jc w:val="center"/>
            </w:pPr>
            <w:r>
              <w:t>манипуляция флагами</w:t>
            </w:r>
          </w:p>
        </w:tc>
      </w:tr>
      <w:tr w:rsidR="00D4709B" w:rsidTr="00D4709B">
        <w:trPr>
          <w:trHeight w:val="190"/>
        </w:trPr>
        <w:tc>
          <w:tcPr>
            <w:tcW w:w="7633" w:type="dxa"/>
            <w:gridSpan w:val="5"/>
          </w:tcPr>
          <w:p w:rsidR="00D4709B" w:rsidRPr="00D66095" w:rsidRDefault="00D4709B" w:rsidP="003E6BCA">
            <w:pPr>
              <w:jc w:val="center"/>
            </w:pPr>
            <w:r>
              <w:t>переходы</w:t>
            </w:r>
          </w:p>
        </w:tc>
        <w:tc>
          <w:tcPr>
            <w:tcW w:w="1791" w:type="dxa"/>
          </w:tcPr>
          <w:p w:rsidR="00D4709B" w:rsidRDefault="00D4709B" w:rsidP="003E6BCA">
            <w:pPr>
              <w:jc w:val="center"/>
            </w:pPr>
            <w:r>
              <w:t>циклы</w:t>
            </w:r>
          </w:p>
        </w:tc>
        <w:tc>
          <w:tcPr>
            <w:tcW w:w="992" w:type="dxa"/>
          </w:tcPr>
          <w:p w:rsidR="00D4709B" w:rsidRDefault="00D4709B" w:rsidP="003E6BCA">
            <w:pPr>
              <w:jc w:val="center"/>
            </w:pPr>
            <w:r>
              <w:t>вызовы</w:t>
            </w:r>
          </w:p>
        </w:tc>
        <w:tc>
          <w:tcPr>
            <w:tcW w:w="248" w:type="dxa"/>
          </w:tcPr>
          <w:p w:rsidR="00D4709B" w:rsidRPr="00D4709B" w:rsidRDefault="00D4709B" w:rsidP="00D4709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highLvl</w:t>
            </w:r>
            <w:proofErr w:type="spellEnd"/>
          </w:p>
        </w:tc>
        <w:tc>
          <w:tcPr>
            <w:tcW w:w="1120" w:type="dxa"/>
          </w:tcPr>
          <w:p w:rsidR="00D4709B" w:rsidRDefault="00D4709B" w:rsidP="003E6BCA">
            <w:pPr>
              <w:jc w:val="center"/>
            </w:pPr>
            <w:r>
              <w:t>возвраты</w:t>
            </w:r>
          </w:p>
        </w:tc>
        <w:tc>
          <w:tcPr>
            <w:tcW w:w="1549" w:type="dxa"/>
            <w:vMerge/>
          </w:tcPr>
          <w:p w:rsidR="00D4709B" w:rsidRDefault="00D4709B" w:rsidP="003E6BCA">
            <w:pPr>
              <w:jc w:val="center"/>
            </w:pPr>
          </w:p>
        </w:tc>
        <w:tc>
          <w:tcPr>
            <w:tcW w:w="2281" w:type="dxa"/>
            <w:vMerge/>
          </w:tcPr>
          <w:p w:rsidR="00D4709B" w:rsidRDefault="00D4709B" w:rsidP="003E6BCA">
            <w:pPr>
              <w:jc w:val="center"/>
            </w:pPr>
          </w:p>
        </w:tc>
      </w:tr>
      <w:tr w:rsidR="00D4709B" w:rsidTr="00D4709B">
        <w:trPr>
          <w:trHeight w:val="234"/>
        </w:trPr>
        <w:tc>
          <w:tcPr>
            <w:tcW w:w="1437" w:type="dxa"/>
          </w:tcPr>
          <w:p w:rsidR="00D4709B" w:rsidRPr="00D66095" w:rsidRDefault="00D4709B" w:rsidP="003E6BCA">
            <w:pPr>
              <w:jc w:val="center"/>
            </w:pPr>
            <w:r>
              <w:t>безусловные</w:t>
            </w:r>
          </w:p>
        </w:tc>
        <w:tc>
          <w:tcPr>
            <w:tcW w:w="6196" w:type="dxa"/>
            <w:gridSpan w:val="4"/>
          </w:tcPr>
          <w:p w:rsidR="00D4709B" w:rsidRPr="00D66095" w:rsidRDefault="00D4709B" w:rsidP="003E6BCA">
            <w:pPr>
              <w:jc w:val="center"/>
            </w:pPr>
            <w:r>
              <w:t>условные</w:t>
            </w:r>
          </w:p>
        </w:tc>
        <w:tc>
          <w:tcPr>
            <w:tcW w:w="1791" w:type="dxa"/>
            <w:vMerge w:val="restart"/>
          </w:tcPr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LOOPE/LOOPZ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LOOPNE/LOOPNZ</w:t>
            </w:r>
          </w:p>
        </w:tc>
        <w:tc>
          <w:tcPr>
            <w:tcW w:w="992" w:type="dxa"/>
            <w:vMerge w:val="restart"/>
          </w:tcPr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248" w:type="dxa"/>
            <w:vMerge w:val="restart"/>
          </w:tcPr>
          <w:p w:rsidR="00D4709B" w:rsidRDefault="00D4709B" w:rsidP="00D4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</w:t>
            </w:r>
          </w:p>
          <w:p w:rsidR="00D4709B" w:rsidRDefault="00D4709B" w:rsidP="00D4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LEAVE</w:t>
            </w:r>
          </w:p>
        </w:tc>
        <w:tc>
          <w:tcPr>
            <w:tcW w:w="1120" w:type="dxa"/>
            <w:vMerge w:val="restart"/>
          </w:tcPr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RETN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RETF</w:t>
            </w:r>
          </w:p>
        </w:tc>
        <w:tc>
          <w:tcPr>
            <w:tcW w:w="1549" w:type="dxa"/>
            <w:vMerge w:val="restart"/>
          </w:tcPr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n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INT(INT3)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INTO</w:t>
            </w:r>
          </w:p>
          <w:p w:rsidR="00D4709B" w:rsidRPr="00D66095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IRET</w:t>
            </w:r>
          </w:p>
        </w:tc>
        <w:tc>
          <w:tcPr>
            <w:tcW w:w="2281" w:type="dxa"/>
            <w:vMerge w:val="restart"/>
          </w:tcPr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CLC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STC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CMC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CLD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STD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  <w:p w:rsidR="00D4709B" w:rsidRPr="00D66095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STI</w:t>
            </w:r>
          </w:p>
        </w:tc>
      </w:tr>
      <w:tr w:rsidR="00D4709B" w:rsidTr="00D4709B">
        <w:trPr>
          <w:trHeight w:val="187"/>
        </w:trPr>
        <w:tc>
          <w:tcPr>
            <w:tcW w:w="1437" w:type="dxa"/>
            <w:vMerge w:val="restart"/>
          </w:tcPr>
          <w:p w:rsidR="00D4709B" w:rsidRDefault="00D4709B" w:rsidP="003E6BCA">
            <w:pPr>
              <w:jc w:val="center"/>
              <w:rPr>
                <w:lang w:val="en-US"/>
              </w:rPr>
            </w:pP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</w:p>
        </w:tc>
        <w:tc>
          <w:tcPr>
            <w:tcW w:w="1125" w:type="dxa"/>
          </w:tcPr>
          <w:p w:rsidR="00D4709B" w:rsidRPr="003E6BCA" w:rsidRDefault="00D4709B" w:rsidP="003E6BCA">
            <w:pPr>
              <w:jc w:val="center"/>
            </w:pPr>
            <w:r>
              <w:t>знаковые</w:t>
            </w:r>
          </w:p>
        </w:tc>
        <w:tc>
          <w:tcPr>
            <w:tcW w:w="1432" w:type="dxa"/>
          </w:tcPr>
          <w:p w:rsidR="00D4709B" w:rsidRPr="003E6BCA" w:rsidRDefault="00D4709B" w:rsidP="003E6BCA">
            <w:pPr>
              <w:jc w:val="center"/>
            </w:pPr>
            <w:r>
              <w:t>беззнаковые</w:t>
            </w:r>
          </w:p>
        </w:tc>
        <w:tc>
          <w:tcPr>
            <w:tcW w:w="1754" w:type="dxa"/>
          </w:tcPr>
          <w:p w:rsidR="00D4709B" w:rsidRPr="003E6BCA" w:rsidRDefault="00D4709B" w:rsidP="003E6BCA">
            <w:pPr>
              <w:jc w:val="center"/>
            </w:pPr>
            <w:r>
              <w:t>по флагам</w:t>
            </w:r>
          </w:p>
        </w:tc>
        <w:tc>
          <w:tcPr>
            <w:tcW w:w="1885" w:type="dxa"/>
          </w:tcPr>
          <w:p w:rsidR="00D4709B" w:rsidRPr="003E6BCA" w:rsidRDefault="00D4709B" w:rsidP="003E6BCA">
            <w:pPr>
              <w:jc w:val="center"/>
            </w:pPr>
            <w:r>
              <w:t>по счетчику</w:t>
            </w:r>
          </w:p>
        </w:tc>
        <w:tc>
          <w:tcPr>
            <w:tcW w:w="1791" w:type="dxa"/>
            <w:vMerge/>
          </w:tcPr>
          <w:p w:rsidR="00D4709B" w:rsidRDefault="00D4709B" w:rsidP="00203347">
            <w:pPr>
              <w:rPr>
                <w:lang w:val="en-US"/>
              </w:rPr>
            </w:pPr>
          </w:p>
        </w:tc>
        <w:tc>
          <w:tcPr>
            <w:tcW w:w="992" w:type="dxa"/>
            <w:vMerge/>
          </w:tcPr>
          <w:p w:rsidR="00D4709B" w:rsidRDefault="00D4709B" w:rsidP="00203347">
            <w:pPr>
              <w:rPr>
                <w:lang w:val="en-US"/>
              </w:rPr>
            </w:pPr>
          </w:p>
        </w:tc>
        <w:tc>
          <w:tcPr>
            <w:tcW w:w="248" w:type="dxa"/>
            <w:vMerge/>
          </w:tcPr>
          <w:p w:rsidR="00D4709B" w:rsidRDefault="00D4709B" w:rsidP="00203347">
            <w:pPr>
              <w:rPr>
                <w:lang w:val="en-US"/>
              </w:rPr>
            </w:pPr>
          </w:p>
        </w:tc>
        <w:tc>
          <w:tcPr>
            <w:tcW w:w="1120" w:type="dxa"/>
            <w:vMerge/>
          </w:tcPr>
          <w:p w:rsidR="00D4709B" w:rsidRDefault="00D4709B" w:rsidP="00203347">
            <w:pPr>
              <w:rPr>
                <w:lang w:val="en-US"/>
              </w:rPr>
            </w:pPr>
          </w:p>
        </w:tc>
        <w:tc>
          <w:tcPr>
            <w:tcW w:w="1549" w:type="dxa"/>
            <w:vMerge/>
          </w:tcPr>
          <w:p w:rsidR="00D4709B" w:rsidRDefault="00D4709B" w:rsidP="00203347">
            <w:pPr>
              <w:rPr>
                <w:lang w:val="en-US"/>
              </w:rPr>
            </w:pPr>
          </w:p>
        </w:tc>
        <w:tc>
          <w:tcPr>
            <w:tcW w:w="2281" w:type="dxa"/>
            <w:vMerge/>
          </w:tcPr>
          <w:p w:rsidR="00D4709B" w:rsidRDefault="00D4709B" w:rsidP="00203347">
            <w:pPr>
              <w:rPr>
                <w:lang w:val="en-US"/>
              </w:rPr>
            </w:pPr>
          </w:p>
        </w:tc>
      </w:tr>
      <w:tr w:rsidR="00D4709B" w:rsidTr="00D4709B">
        <w:trPr>
          <w:trHeight w:val="1721"/>
        </w:trPr>
        <w:tc>
          <w:tcPr>
            <w:tcW w:w="1437" w:type="dxa"/>
            <w:vMerge/>
          </w:tcPr>
          <w:p w:rsidR="00D4709B" w:rsidRDefault="00D4709B" w:rsidP="003E6BCA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</w:tcPr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JG(JNG)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JL(JNL)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JGE(JNGE)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JLE(JNLE)</w:t>
            </w:r>
          </w:p>
        </w:tc>
        <w:tc>
          <w:tcPr>
            <w:tcW w:w="1432" w:type="dxa"/>
          </w:tcPr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JA(JNA)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JB(JNB)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JAE(JNAE)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JBE(JNBE)</w:t>
            </w:r>
          </w:p>
        </w:tc>
        <w:tc>
          <w:tcPr>
            <w:tcW w:w="1754" w:type="dxa"/>
          </w:tcPr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JO(JNO)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JC(JNC)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JZ(JNZ)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JS(JNS)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JP(JNP)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JE(JNE)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JPO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JPE</w:t>
            </w:r>
          </w:p>
        </w:tc>
        <w:tc>
          <w:tcPr>
            <w:tcW w:w="1885" w:type="dxa"/>
          </w:tcPr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JCXZ</w:t>
            </w:r>
          </w:p>
          <w:p w:rsidR="00D4709B" w:rsidRDefault="00D4709B" w:rsidP="003E6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JECX</w:t>
            </w:r>
          </w:p>
        </w:tc>
        <w:tc>
          <w:tcPr>
            <w:tcW w:w="1791" w:type="dxa"/>
            <w:vMerge/>
          </w:tcPr>
          <w:p w:rsidR="00D4709B" w:rsidRDefault="00D4709B" w:rsidP="00D66095">
            <w:pPr>
              <w:rPr>
                <w:lang w:val="en-US"/>
              </w:rPr>
            </w:pPr>
          </w:p>
        </w:tc>
        <w:tc>
          <w:tcPr>
            <w:tcW w:w="992" w:type="dxa"/>
            <w:vMerge/>
          </w:tcPr>
          <w:p w:rsidR="00D4709B" w:rsidRDefault="00D4709B" w:rsidP="00D66095">
            <w:pPr>
              <w:rPr>
                <w:lang w:val="en-US"/>
              </w:rPr>
            </w:pPr>
          </w:p>
        </w:tc>
        <w:tc>
          <w:tcPr>
            <w:tcW w:w="248" w:type="dxa"/>
            <w:vMerge/>
          </w:tcPr>
          <w:p w:rsidR="00D4709B" w:rsidRDefault="00D4709B" w:rsidP="00D66095">
            <w:pPr>
              <w:rPr>
                <w:lang w:val="en-US"/>
              </w:rPr>
            </w:pPr>
          </w:p>
        </w:tc>
        <w:tc>
          <w:tcPr>
            <w:tcW w:w="1120" w:type="dxa"/>
            <w:vMerge/>
          </w:tcPr>
          <w:p w:rsidR="00D4709B" w:rsidRDefault="00D4709B" w:rsidP="00D66095">
            <w:pPr>
              <w:rPr>
                <w:lang w:val="en-US"/>
              </w:rPr>
            </w:pPr>
          </w:p>
        </w:tc>
        <w:tc>
          <w:tcPr>
            <w:tcW w:w="1549" w:type="dxa"/>
            <w:vMerge/>
          </w:tcPr>
          <w:p w:rsidR="00D4709B" w:rsidRDefault="00D4709B" w:rsidP="00D66095">
            <w:pPr>
              <w:rPr>
                <w:lang w:val="en-US"/>
              </w:rPr>
            </w:pPr>
          </w:p>
        </w:tc>
        <w:tc>
          <w:tcPr>
            <w:tcW w:w="2281" w:type="dxa"/>
            <w:vMerge/>
          </w:tcPr>
          <w:p w:rsidR="00D4709B" w:rsidRDefault="00D4709B" w:rsidP="00D66095">
            <w:pPr>
              <w:rPr>
                <w:lang w:val="en-US"/>
              </w:rPr>
            </w:pPr>
          </w:p>
        </w:tc>
      </w:tr>
    </w:tbl>
    <w:p w:rsidR="00916CFE" w:rsidRPr="00041C19" w:rsidRDefault="00916CFE" w:rsidP="002033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977"/>
        <w:gridCol w:w="3260"/>
        <w:gridCol w:w="3402"/>
        <w:gridCol w:w="2977"/>
      </w:tblGrid>
      <w:tr w:rsidR="00822255" w:rsidTr="005D7EE8">
        <w:tc>
          <w:tcPr>
            <w:tcW w:w="15559" w:type="dxa"/>
            <w:gridSpan w:val="5"/>
            <w:shd w:val="clear" w:color="auto" w:fill="FFFFB7"/>
          </w:tcPr>
          <w:p w:rsidR="00822255" w:rsidRDefault="00822255" w:rsidP="005D7EE8">
            <w:pPr>
              <w:tabs>
                <w:tab w:val="left" w:pos="8265"/>
              </w:tabs>
              <w:jc w:val="center"/>
            </w:pPr>
            <w:r>
              <w:t>строковые инструкции</w:t>
            </w:r>
          </w:p>
        </w:tc>
      </w:tr>
      <w:tr w:rsidR="005D7EE8" w:rsidTr="005D7EE8">
        <w:tc>
          <w:tcPr>
            <w:tcW w:w="2943" w:type="dxa"/>
          </w:tcPr>
          <w:p w:rsidR="005D7EE8" w:rsidRDefault="005D7EE8" w:rsidP="005D7EE8">
            <w:pPr>
              <w:jc w:val="center"/>
            </w:pPr>
            <w:r>
              <w:t>передачи</w:t>
            </w:r>
          </w:p>
        </w:tc>
        <w:tc>
          <w:tcPr>
            <w:tcW w:w="2977" w:type="dxa"/>
          </w:tcPr>
          <w:p w:rsidR="005D7EE8" w:rsidRDefault="005D7EE8" w:rsidP="005D7EE8">
            <w:pPr>
              <w:jc w:val="center"/>
            </w:pPr>
            <w:r>
              <w:t>сравнения</w:t>
            </w:r>
          </w:p>
        </w:tc>
        <w:tc>
          <w:tcPr>
            <w:tcW w:w="3260" w:type="dxa"/>
          </w:tcPr>
          <w:p w:rsidR="005D7EE8" w:rsidRPr="005D7EE8" w:rsidRDefault="005D7EE8" w:rsidP="005D7EE8">
            <w:pPr>
              <w:jc w:val="center"/>
              <w:rPr>
                <w:lang w:val="en-US"/>
              </w:rPr>
            </w:pPr>
            <w:r>
              <w:t>передачи в EAX</w:t>
            </w:r>
          </w:p>
        </w:tc>
        <w:tc>
          <w:tcPr>
            <w:tcW w:w="3402" w:type="dxa"/>
          </w:tcPr>
          <w:p w:rsidR="005D7EE8" w:rsidRDefault="005D7EE8" w:rsidP="005D7EE8">
            <w:pPr>
              <w:jc w:val="center"/>
            </w:pPr>
            <w:r>
              <w:t>хранения</w:t>
            </w:r>
          </w:p>
        </w:tc>
        <w:tc>
          <w:tcPr>
            <w:tcW w:w="2977" w:type="dxa"/>
          </w:tcPr>
          <w:p w:rsidR="005D7EE8" w:rsidRDefault="005D7EE8" w:rsidP="005D7EE8">
            <w:pPr>
              <w:jc w:val="center"/>
            </w:pPr>
            <w:r>
              <w:t>повтора</w:t>
            </w:r>
          </w:p>
        </w:tc>
      </w:tr>
      <w:tr w:rsidR="005D7EE8" w:rsidTr="005D7EE8">
        <w:tc>
          <w:tcPr>
            <w:tcW w:w="2943" w:type="dxa"/>
          </w:tcPr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MOVS</w:t>
            </w:r>
          </w:p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MOVSB</w:t>
            </w:r>
          </w:p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MOVSD</w:t>
            </w:r>
          </w:p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MOVSW</w:t>
            </w:r>
          </w:p>
          <w:p w:rsidR="005D7EE8" w:rsidRPr="005D7EE8" w:rsidRDefault="005D7EE8" w:rsidP="005D7EE8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CMPS</w:t>
            </w:r>
          </w:p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CMPSB/CMPSW/CMPSD</w:t>
            </w:r>
          </w:p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SCAS</w:t>
            </w:r>
          </w:p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SCASB/SCASW/SCASD</w:t>
            </w:r>
          </w:p>
          <w:p w:rsidR="005D7EE8" w:rsidRPr="005D7EE8" w:rsidRDefault="005D7EE8" w:rsidP="005D7EE8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LODS</w:t>
            </w:r>
          </w:p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LODSB</w:t>
            </w:r>
          </w:p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LODSW</w:t>
            </w:r>
          </w:p>
          <w:p w:rsidR="005D7EE8" w:rsidRP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LODSD</w:t>
            </w:r>
          </w:p>
        </w:tc>
        <w:tc>
          <w:tcPr>
            <w:tcW w:w="3402" w:type="dxa"/>
          </w:tcPr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STOS</w:t>
            </w:r>
          </w:p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STOSB</w:t>
            </w:r>
          </w:p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STOSW</w:t>
            </w:r>
          </w:p>
          <w:p w:rsidR="005D7EE8" w:rsidRDefault="005D7EE8" w:rsidP="005D7EE8">
            <w:pPr>
              <w:jc w:val="center"/>
            </w:pPr>
            <w:r>
              <w:rPr>
                <w:lang w:val="en-US"/>
              </w:rPr>
              <w:t>STOSD</w:t>
            </w:r>
          </w:p>
        </w:tc>
        <w:tc>
          <w:tcPr>
            <w:tcW w:w="2977" w:type="dxa"/>
          </w:tcPr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</w:t>
            </w:r>
          </w:p>
          <w:p w:rsid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REPE/REPZ</w:t>
            </w:r>
          </w:p>
          <w:p w:rsidR="005D7EE8" w:rsidRPr="005D7EE8" w:rsidRDefault="005D7EE8" w:rsidP="005D7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REPNE/REPNZ</w:t>
            </w:r>
          </w:p>
        </w:tc>
      </w:tr>
    </w:tbl>
    <w:p w:rsidR="00916CFE" w:rsidRDefault="00916CFE" w:rsidP="00203347"/>
    <w:p w:rsidR="0056099A" w:rsidRDefault="0056099A" w:rsidP="00203347"/>
    <w:p w:rsidR="0056099A" w:rsidRDefault="0056099A" w:rsidP="00203347"/>
    <w:p w:rsidR="0056099A" w:rsidRDefault="0056099A" w:rsidP="00203347"/>
    <w:p w:rsidR="0056099A" w:rsidRDefault="0056099A" w:rsidP="00203347"/>
    <w:p w:rsidR="0056099A" w:rsidRDefault="0056099A" w:rsidP="00203347"/>
    <w:p w:rsidR="0056099A" w:rsidRDefault="0056099A" w:rsidP="00203347"/>
    <w:p w:rsidR="0056099A" w:rsidRDefault="0056099A" w:rsidP="002033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2"/>
        <w:gridCol w:w="3123"/>
        <w:gridCol w:w="3123"/>
        <w:gridCol w:w="6246"/>
      </w:tblGrid>
      <w:tr w:rsidR="00941175" w:rsidTr="00941175">
        <w:tc>
          <w:tcPr>
            <w:tcW w:w="15614" w:type="dxa"/>
            <w:gridSpan w:val="4"/>
            <w:shd w:val="clear" w:color="auto" w:fill="FFFFB7"/>
          </w:tcPr>
          <w:p w:rsidR="00941175" w:rsidRDefault="00941175" w:rsidP="00941175">
            <w:pPr>
              <w:jc w:val="center"/>
            </w:pPr>
            <w:r>
              <w:lastRenderedPageBreak/>
              <w:t>разное</w:t>
            </w:r>
          </w:p>
        </w:tc>
      </w:tr>
      <w:tr w:rsidR="00941175" w:rsidTr="00646A88">
        <w:tc>
          <w:tcPr>
            <w:tcW w:w="3122" w:type="dxa"/>
          </w:tcPr>
          <w:p w:rsidR="00941175" w:rsidRP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 number</w:t>
            </w:r>
          </w:p>
        </w:tc>
        <w:tc>
          <w:tcPr>
            <w:tcW w:w="3123" w:type="dxa"/>
          </w:tcPr>
          <w:p w:rsidR="00941175" w:rsidRP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 state save/restore</w:t>
            </w:r>
          </w:p>
        </w:tc>
        <w:tc>
          <w:tcPr>
            <w:tcW w:w="3123" w:type="dxa"/>
          </w:tcPr>
          <w:p w:rsidR="00941175" w:rsidRP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BMI1, BMI2</w:t>
            </w:r>
          </w:p>
        </w:tc>
        <w:tc>
          <w:tcPr>
            <w:tcW w:w="6246" w:type="dxa"/>
            <w:vMerge w:val="restart"/>
          </w:tcPr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  <w:p w:rsidR="00EF1209" w:rsidRDefault="00EF1209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BOUND</w:t>
            </w:r>
          </w:p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UD2</w:t>
            </w:r>
          </w:p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XLAT/XLATB</w:t>
            </w:r>
          </w:p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CPUID</w:t>
            </w:r>
          </w:p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PREFETCHW</w:t>
            </w:r>
          </w:p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PREFETCHWT1</w:t>
            </w:r>
          </w:p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CLFLUSH</w:t>
            </w:r>
          </w:p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CLFLUSHOPT</w:t>
            </w:r>
          </w:p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CRC32</w:t>
            </w:r>
          </w:p>
          <w:p w:rsidR="00941175" w:rsidRP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POPCNT</w:t>
            </w:r>
          </w:p>
        </w:tc>
      </w:tr>
      <w:tr w:rsidR="00941175" w:rsidRPr="00941175" w:rsidTr="00646A88">
        <w:tc>
          <w:tcPr>
            <w:tcW w:w="3122" w:type="dxa"/>
          </w:tcPr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RDRAND</w:t>
            </w:r>
          </w:p>
          <w:p w:rsidR="00941175" w:rsidRP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RDSEED</w:t>
            </w:r>
          </w:p>
        </w:tc>
        <w:tc>
          <w:tcPr>
            <w:tcW w:w="3123" w:type="dxa"/>
          </w:tcPr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XSAVE</w:t>
            </w:r>
          </w:p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XSAVEC</w:t>
            </w:r>
          </w:p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XSAVEOPY</w:t>
            </w:r>
          </w:p>
          <w:p w:rsid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SRSTOR</w:t>
            </w:r>
          </w:p>
          <w:p w:rsidR="00941175" w:rsidRPr="00941175" w:rsidRDefault="00941175" w:rsidP="0094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XGETBV</w:t>
            </w:r>
          </w:p>
        </w:tc>
        <w:tc>
          <w:tcPr>
            <w:tcW w:w="3123" w:type="dxa"/>
          </w:tcPr>
          <w:p w:rsid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ANDN</w:t>
            </w:r>
          </w:p>
          <w:p w:rsid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BEXTR</w:t>
            </w:r>
          </w:p>
          <w:p w:rsid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BLSI</w:t>
            </w:r>
          </w:p>
          <w:p w:rsid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BLSMSK</w:t>
            </w:r>
          </w:p>
          <w:p w:rsid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BLSR</w:t>
            </w:r>
          </w:p>
          <w:p w:rsid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BZHI</w:t>
            </w:r>
          </w:p>
          <w:p w:rsid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LZCNT</w:t>
            </w:r>
          </w:p>
          <w:p w:rsid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MULX</w:t>
            </w:r>
          </w:p>
          <w:p w:rsid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PDEP</w:t>
            </w:r>
          </w:p>
          <w:p w:rsid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PEXT</w:t>
            </w:r>
          </w:p>
          <w:p w:rsid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RORX</w:t>
            </w:r>
          </w:p>
          <w:p w:rsidR="00941175" w:rsidRP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SARX</w:t>
            </w:r>
          </w:p>
          <w:p w:rsidR="00941175" w:rsidRP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SHLX</w:t>
            </w:r>
          </w:p>
          <w:p w:rsidR="00941175" w:rsidRPr="00941175" w:rsidRDefault="00941175" w:rsidP="00941175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SHRX</w:t>
            </w:r>
          </w:p>
          <w:p w:rsidR="00941175" w:rsidRPr="00941175" w:rsidRDefault="00941175" w:rsidP="00941175">
            <w:pPr>
              <w:jc w:val="center"/>
              <w:rPr>
                <w:lang w:val="en-US"/>
              </w:rPr>
            </w:pPr>
            <w:r w:rsidRPr="00941175">
              <w:rPr>
                <w:rFonts w:ascii="Verdana" w:hAnsi="Verdana" w:cs="Verdana"/>
                <w:sz w:val="18"/>
                <w:szCs w:val="18"/>
                <w:lang w:val="en-US"/>
              </w:rPr>
              <w:t>TZCNT</w:t>
            </w:r>
          </w:p>
        </w:tc>
        <w:tc>
          <w:tcPr>
            <w:tcW w:w="6246" w:type="dxa"/>
            <w:vMerge/>
          </w:tcPr>
          <w:p w:rsidR="00941175" w:rsidRPr="00941175" w:rsidRDefault="00941175" w:rsidP="00941175">
            <w:pPr>
              <w:jc w:val="center"/>
              <w:rPr>
                <w:lang w:val="en-US"/>
              </w:rPr>
            </w:pPr>
          </w:p>
        </w:tc>
      </w:tr>
    </w:tbl>
    <w:p w:rsidR="00BE5E99" w:rsidRPr="00941175" w:rsidRDefault="00BE5E99" w:rsidP="00941175">
      <w:pPr>
        <w:jc w:val="center"/>
        <w:rPr>
          <w:lang w:val="en-US"/>
        </w:rPr>
      </w:pPr>
    </w:p>
    <w:p w:rsidR="00BE0376" w:rsidRPr="00FE4097" w:rsidRDefault="00BE0376" w:rsidP="00800DCA">
      <w:pPr>
        <w:pStyle w:val="1"/>
      </w:pPr>
      <w:bookmarkStart w:id="11" w:name="_Toc1569375"/>
      <w:r>
        <w:lastRenderedPageBreak/>
        <w:t>Модель</w:t>
      </w:r>
      <w:r w:rsidRPr="00FE4097">
        <w:t xml:space="preserve"> </w:t>
      </w:r>
      <w:r w:rsidR="00800DCA">
        <w:rPr>
          <w:lang w:val="en-US"/>
        </w:rPr>
        <w:t>AMD</w:t>
      </w:r>
      <w:r w:rsidR="00800DCA" w:rsidRPr="00FE4097">
        <w:t>64</w:t>
      </w:r>
      <w:bookmarkEnd w:id="11"/>
    </w:p>
    <w:p w:rsidR="00A1114E" w:rsidRDefault="00A1114E" w:rsidP="00347B7F">
      <w:pPr>
        <w:pStyle w:val="2"/>
      </w:pPr>
      <w:bookmarkStart w:id="12" w:name="_Toc1569376"/>
      <w:r>
        <w:t>Варианты архитектуры</w:t>
      </w:r>
      <w:bookmarkEnd w:id="12"/>
    </w:p>
    <w:p w:rsidR="00721D2B" w:rsidRPr="00721D2B" w:rsidRDefault="006A5138" w:rsidP="00721D2B">
      <w:r>
        <w:rPr>
          <w:noProof/>
        </w:rPr>
        <w:drawing>
          <wp:inline distT="0" distB="0" distL="0" distR="0">
            <wp:extent cx="4638675" cy="3362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28" w:rsidRPr="00347B7F" w:rsidRDefault="00A57345" w:rsidP="00347B7F">
      <w:pPr>
        <w:pStyle w:val="2"/>
      </w:pPr>
      <w:bookmarkStart w:id="13" w:name="_Toc1569377"/>
      <w:r>
        <w:t>Основные р</w:t>
      </w:r>
      <w:r w:rsidR="00A1114E">
        <w:t xml:space="preserve">азличия </w:t>
      </w:r>
      <w:r w:rsidR="00A1114E">
        <w:rPr>
          <w:lang w:val="en-US"/>
        </w:rPr>
        <w:t>AMD</w:t>
      </w:r>
      <w:r w:rsidR="00A1114E" w:rsidRPr="00A1114E">
        <w:t xml:space="preserve">64 </w:t>
      </w:r>
      <w:r w:rsidR="00A1114E">
        <w:t xml:space="preserve">и </w:t>
      </w:r>
      <w:r w:rsidR="00A1114E">
        <w:rPr>
          <w:lang w:val="en-US"/>
        </w:rPr>
        <w:t>Intel</w:t>
      </w:r>
      <w:r w:rsidR="00A1114E" w:rsidRPr="00A1114E">
        <w:t>64</w:t>
      </w:r>
      <w:r w:rsidR="00A1114E" w:rsidRPr="00347B7F">
        <w:t>(</w:t>
      </w:r>
      <w:r w:rsidR="00A1114E">
        <w:rPr>
          <w:lang w:val="en-US"/>
        </w:rPr>
        <w:t>EMT</w:t>
      </w:r>
      <w:r w:rsidR="00347B7F" w:rsidRPr="00347B7F">
        <w:t>64</w:t>
      </w:r>
      <w:r w:rsidR="00A1114E" w:rsidRPr="00347B7F">
        <w:t>)</w:t>
      </w:r>
      <w:bookmarkEnd w:id="13"/>
    </w:p>
    <w:p w:rsidR="00A1114E" w:rsidRPr="00C64E07" w:rsidRDefault="00A1114E" w:rsidP="00A1114E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sz w:val="23"/>
          <w:szCs w:val="23"/>
        </w:rPr>
      </w:pPr>
      <w:r w:rsidRPr="00775649">
        <w:rPr>
          <w:rFonts w:ascii="inherit" w:hAnsi="inherit" w:cs="Arial"/>
          <w:sz w:val="23"/>
          <w:szCs w:val="23"/>
          <w:lang w:val="en-US"/>
        </w:rPr>
        <w:t>AMD</w:t>
      </w:r>
      <w:r w:rsidRPr="00C64E07">
        <w:rPr>
          <w:rFonts w:ascii="inherit" w:hAnsi="inherit" w:cs="Arial"/>
          <w:sz w:val="23"/>
          <w:szCs w:val="23"/>
        </w:rPr>
        <w:t xml:space="preserve">64 </w:t>
      </w:r>
      <w:r w:rsidR="00E81566" w:rsidRPr="00775649">
        <w:rPr>
          <w:rFonts w:asciiTheme="minorHAnsi" w:hAnsiTheme="minorHAnsi" w:cs="Arial"/>
          <w:sz w:val="23"/>
          <w:szCs w:val="23"/>
        </w:rPr>
        <w:t>поддерживает</w:t>
      </w:r>
      <w:r w:rsidR="00E81566" w:rsidRPr="00C64E07">
        <w:rPr>
          <w:rFonts w:asciiTheme="minorHAnsi" w:hAnsiTheme="minorHAnsi" w:cs="Arial"/>
          <w:sz w:val="23"/>
          <w:szCs w:val="23"/>
        </w:rPr>
        <w:t xml:space="preserve"> </w:t>
      </w:r>
      <w:r w:rsidR="00E81566" w:rsidRPr="00775649">
        <w:rPr>
          <w:rFonts w:asciiTheme="minorHAnsi" w:hAnsiTheme="minorHAnsi" w:cs="Arial"/>
          <w:sz w:val="23"/>
          <w:szCs w:val="23"/>
        </w:rPr>
        <w:t>инструкции</w:t>
      </w:r>
      <w:r w:rsidRPr="00C64E07">
        <w:rPr>
          <w:rFonts w:ascii="inherit" w:hAnsi="inherit" w:cs="Arial"/>
          <w:sz w:val="23"/>
          <w:szCs w:val="23"/>
        </w:rPr>
        <w:t xml:space="preserve"> </w:t>
      </w:r>
      <w:r w:rsidR="00C64E07" w:rsidRPr="0064598D">
        <w:rPr>
          <w:rFonts w:asciiTheme="minorHAnsi" w:hAnsiTheme="minorHAnsi" w:cs="Arial"/>
          <w:sz w:val="23"/>
          <w:szCs w:val="23"/>
        </w:rPr>
        <w:t>“</w:t>
      </w:r>
      <w:r w:rsidRPr="00C64E07">
        <w:rPr>
          <w:rFonts w:ascii="inherit" w:hAnsi="inherit" w:cs="Arial"/>
          <w:sz w:val="23"/>
          <w:szCs w:val="23"/>
        </w:rPr>
        <w:t>3</w:t>
      </w:r>
      <w:proofErr w:type="spellStart"/>
      <w:r w:rsidRPr="00775649">
        <w:rPr>
          <w:rFonts w:ascii="inherit" w:hAnsi="inherit" w:cs="Arial"/>
          <w:sz w:val="23"/>
          <w:szCs w:val="23"/>
          <w:lang w:val="en-US"/>
        </w:rPr>
        <w:t>DNow</w:t>
      </w:r>
      <w:proofErr w:type="spellEnd"/>
      <w:r w:rsidR="00D44DE3" w:rsidRPr="00C64E07">
        <w:rPr>
          <w:rFonts w:ascii="inherit" w:hAnsi="inherit" w:cs="Arial"/>
          <w:sz w:val="23"/>
          <w:szCs w:val="23"/>
        </w:rPr>
        <w:t>!</w:t>
      </w:r>
      <w:r w:rsidR="00C64E07" w:rsidRPr="00C64E07">
        <w:rPr>
          <w:rFonts w:asciiTheme="minorHAnsi" w:hAnsiTheme="minorHAnsi" w:cs="Arial"/>
          <w:sz w:val="23"/>
          <w:szCs w:val="23"/>
        </w:rPr>
        <w:t>”</w:t>
      </w:r>
      <w:r w:rsidR="00C64E07">
        <w:rPr>
          <w:rFonts w:asciiTheme="minorHAnsi" w:hAnsiTheme="minorHAnsi" w:cs="Arial"/>
          <w:sz w:val="23"/>
          <w:szCs w:val="23"/>
        </w:rPr>
        <w:t xml:space="preserve"> и прочие</w:t>
      </w:r>
      <w:r w:rsidR="00D44DE3" w:rsidRPr="00C64E07">
        <w:rPr>
          <w:rFonts w:ascii="inherit" w:hAnsi="inherit" w:cs="Arial"/>
          <w:sz w:val="23"/>
          <w:szCs w:val="23"/>
        </w:rPr>
        <w:t>.</w:t>
      </w:r>
    </w:p>
    <w:p w:rsidR="00E62FC6" w:rsidRPr="00775649" w:rsidRDefault="00E62FC6" w:rsidP="00274BBA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sz w:val="23"/>
          <w:szCs w:val="23"/>
        </w:rPr>
      </w:pPr>
      <w:r w:rsidRPr="00775649">
        <w:rPr>
          <w:rFonts w:ascii="inherit" w:hAnsi="inherit" w:cs="Arial"/>
          <w:sz w:val="23"/>
          <w:szCs w:val="23"/>
          <w:lang w:val="en-US"/>
        </w:rPr>
        <w:t>Intel</w:t>
      </w:r>
      <w:r w:rsidRPr="00775649">
        <w:rPr>
          <w:rFonts w:ascii="inherit" w:hAnsi="inherit" w:cs="Arial"/>
          <w:sz w:val="23"/>
          <w:szCs w:val="23"/>
        </w:rPr>
        <w:t xml:space="preserve">64 не имеет возможности сохранять и восстанавливать уменьшенную версию состояния </w:t>
      </w:r>
      <w:r w:rsidR="00121959" w:rsidRPr="00775649">
        <w:rPr>
          <w:rFonts w:asciiTheme="minorHAnsi" w:hAnsiTheme="minorHAnsi" w:cs="Arial"/>
          <w:sz w:val="23"/>
          <w:szCs w:val="23"/>
          <w:lang w:val="en-US"/>
        </w:rPr>
        <w:t>FPU</w:t>
      </w:r>
      <w:r w:rsidRPr="00775649">
        <w:rPr>
          <w:rFonts w:ascii="inherit" w:hAnsi="inherit" w:cs="Arial"/>
          <w:sz w:val="23"/>
          <w:szCs w:val="23"/>
        </w:rPr>
        <w:t xml:space="preserve"> (</w:t>
      </w:r>
      <w:r w:rsidR="00121959" w:rsidRPr="00775649">
        <w:rPr>
          <w:rFonts w:asciiTheme="minorHAnsi" w:hAnsiTheme="minorHAnsi" w:cs="Arial"/>
          <w:sz w:val="23"/>
          <w:szCs w:val="23"/>
        </w:rPr>
        <w:t xml:space="preserve">с использованием </w:t>
      </w:r>
      <w:r w:rsidRPr="00775649">
        <w:rPr>
          <w:rFonts w:ascii="inherit" w:hAnsi="inherit" w:cs="Arial"/>
          <w:sz w:val="23"/>
          <w:szCs w:val="23"/>
        </w:rPr>
        <w:t>инструкци</w:t>
      </w:r>
      <w:r w:rsidR="00121959" w:rsidRPr="00775649">
        <w:rPr>
          <w:rFonts w:asciiTheme="minorHAnsi" w:hAnsiTheme="minorHAnsi" w:cs="Arial"/>
          <w:sz w:val="23"/>
          <w:szCs w:val="23"/>
        </w:rPr>
        <w:t>й</w:t>
      </w:r>
      <w:r w:rsidRPr="00775649">
        <w:rPr>
          <w:rFonts w:ascii="inherit" w:hAnsi="inherit" w:cs="Arial"/>
          <w:sz w:val="23"/>
          <w:szCs w:val="23"/>
        </w:rPr>
        <w:t xml:space="preserve"> </w:t>
      </w:r>
      <w:r w:rsidRPr="00775649">
        <w:rPr>
          <w:rFonts w:ascii="inherit" w:hAnsi="inherit" w:cs="Arial"/>
          <w:sz w:val="23"/>
          <w:szCs w:val="23"/>
          <w:lang w:val="en-US"/>
        </w:rPr>
        <w:t>FXSAVE</w:t>
      </w:r>
      <w:r w:rsidRPr="00775649">
        <w:rPr>
          <w:rFonts w:ascii="inherit" w:hAnsi="inherit" w:cs="Arial"/>
          <w:sz w:val="23"/>
          <w:szCs w:val="23"/>
        </w:rPr>
        <w:t xml:space="preserve"> и </w:t>
      </w:r>
      <w:r w:rsidRPr="00775649">
        <w:rPr>
          <w:rFonts w:ascii="inherit" w:hAnsi="inherit" w:cs="Arial"/>
          <w:sz w:val="23"/>
          <w:szCs w:val="23"/>
          <w:lang w:val="en-US"/>
        </w:rPr>
        <w:t>FXRSTOR</w:t>
      </w:r>
      <w:r w:rsidRPr="00775649">
        <w:rPr>
          <w:rFonts w:ascii="inherit" w:hAnsi="inherit" w:cs="Arial"/>
          <w:sz w:val="23"/>
          <w:szCs w:val="23"/>
        </w:rPr>
        <w:t xml:space="preserve">) </w:t>
      </w:r>
    </w:p>
    <w:p w:rsidR="00A1114E" w:rsidRPr="00775649" w:rsidRDefault="00D44DE3" w:rsidP="00274BBA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sz w:val="23"/>
          <w:szCs w:val="23"/>
        </w:rPr>
      </w:pPr>
      <w:r w:rsidRPr="00775649">
        <w:rPr>
          <w:rFonts w:asciiTheme="minorHAnsi" w:hAnsiTheme="minorHAnsi" w:cs="Arial"/>
          <w:sz w:val="23"/>
          <w:szCs w:val="23"/>
        </w:rPr>
        <w:t xml:space="preserve">В </w:t>
      </w:r>
      <w:r w:rsidRPr="00775649">
        <w:rPr>
          <w:rFonts w:asciiTheme="minorHAnsi" w:hAnsiTheme="minorHAnsi" w:cs="Arial"/>
          <w:sz w:val="23"/>
          <w:szCs w:val="23"/>
          <w:lang w:val="en-US"/>
        </w:rPr>
        <w:t>Intel</w:t>
      </w:r>
      <w:r w:rsidRPr="00775649">
        <w:rPr>
          <w:rFonts w:asciiTheme="minorHAnsi" w:hAnsiTheme="minorHAnsi" w:cs="Arial"/>
          <w:sz w:val="23"/>
          <w:szCs w:val="23"/>
        </w:rPr>
        <w:t xml:space="preserve">64 упразднены некоторые </w:t>
      </w:r>
      <w:r w:rsidRPr="00775649">
        <w:rPr>
          <w:rFonts w:asciiTheme="minorHAnsi" w:hAnsiTheme="minorHAnsi" w:cs="Arial"/>
          <w:sz w:val="23"/>
          <w:szCs w:val="23"/>
          <w:lang w:val="en-US"/>
        </w:rPr>
        <w:t>MSR</w:t>
      </w:r>
      <w:r w:rsidRPr="00775649">
        <w:rPr>
          <w:rFonts w:asciiTheme="minorHAnsi" w:hAnsiTheme="minorHAnsi" w:cs="Arial"/>
          <w:sz w:val="23"/>
          <w:szCs w:val="23"/>
        </w:rPr>
        <w:t xml:space="preserve">, которые присутствуют в </w:t>
      </w:r>
      <w:r w:rsidRPr="00775649">
        <w:rPr>
          <w:rFonts w:asciiTheme="minorHAnsi" w:hAnsiTheme="minorHAnsi" w:cs="Arial"/>
          <w:sz w:val="23"/>
          <w:szCs w:val="23"/>
          <w:lang w:val="en-US"/>
        </w:rPr>
        <w:t>AMD</w:t>
      </w:r>
      <w:r w:rsidRPr="00775649">
        <w:rPr>
          <w:rFonts w:asciiTheme="minorHAnsi" w:hAnsiTheme="minorHAnsi" w:cs="Arial"/>
          <w:sz w:val="23"/>
          <w:szCs w:val="23"/>
        </w:rPr>
        <w:t>64.Например:</w:t>
      </w:r>
      <w:r w:rsidR="00A1114E" w:rsidRPr="00775649">
        <w:rPr>
          <w:rFonts w:ascii="inherit" w:hAnsi="inherit" w:cs="Arial"/>
          <w:sz w:val="23"/>
          <w:szCs w:val="23"/>
        </w:rPr>
        <w:t xml:space="preserve"> SYSCFG, TOP_</w:t>
      </w:r>
      <w:proofErr w:type="gramStart"/>
      <w:r w:rsidR="00A1114E" w:rsidRPr="00775649">
        <w:rPr>
          <w:rFonts w:ascii="inherit" w:hAnsi="inherit" w:cs="Arial"/>
          <w:sz w:val="23"/>
          <w:szCs w:val="23"/>
        </w:rPr>
        <w:t>MEM,  TOP</w:t>
      </w:r>
      <w:proofErr w:type="gramEnd"/>
      <w:r w:rsidR="00A1114E" w:rsidRPr="00775649">
        <w:rPr>
          <w:rFonts w:ascii="inherit" w:hAnsi="inherit" w:cs="Arial"/>
          <w:sz w:val="23"/>
          <w:szCs w:val="23"/>
        </w:rPr>
        <w:t>_MEM2.</w:t>
      </w:r>
    </w:p>
    <w:p w:rsidR="008529C1" w:rsidRPr="00775649" w:rsidRDefault="008529C1" w:rsidP="00274BBA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sz w:val="23"/>
          <w:szCs w:val="23"/>
        </w:rPr>
      </w:pPr>
      <w:r w:rsidRPr="00775649">
        <w:rPr>
          <w:rFonts w:ascii="inherit" w:hAnsi="inherit" w:cs="Arial"/>
          <w:sz w:val="23"/>
          <w:szCs w:val="23"/>
          <w:lang w:val="en-US"/>
        </w:rPr>
        <w:t>Intel</w:t>
      </w:r>
      <w:r w:rsidRPr="00775649">
        <w:rPr>
          <w:rFonts w:ascii="inherit" w:hAnsi="inherit" w:cs="Arial"/>
          <w:sz w:val="23"/>
          <w:szCs w:val="23"/>
        </w:rPr>
        <w:t xml:space="preserve">64 </w:t>
      </w:r>
      <w:r w:rsidRPr="00775649">
        <w:rPr>
          <w:rFonts w:asciiTheme="minorHAnsi" w:hAnsiTheme="minorHAnsi" w:cs="Arial"/>
          <w:sz w:val="23"/>
          <w:szCs w:val="23"/>
        </w:rPr>
        <w:t xml:space="preserve">поддерживает инструкции </w:t>
      </w:r>
      <w:r w:rsidRPr="00775649">
        <w:rPr>
          <w:rFonts w:asciiTheme="minorHAnsi" w:hAnsiTheme="minorHAnsi" w:cs="Arial"/>
          <w:sz w:val="23"/>
          <w:szCs w:val="23"/>
          <w:lang w:val="en-US"/>
        </w:rPr>
        <w:t>MONITOR</w:t>
      </w:r>
      <w:r w:rsidRPr="00775649">
        <w:rPr>
          <w:rFonts w:asciiTheme="minorHAnsi" w:hAnsiTheme="minorHAnsi" w:cs="Arial"/>
          <w:sz w:val="23"/>
          <w:szCs w:val="23"/>
        </w:rPr>
        <w:t xml:space="preserve"> и </w:t>
      </w:r>
      <w:r w:rsidRPr="00775649">
        <w:rPr>
          <w:rFonts w:asciiTheme="minorHAnsi" w:hAnsiTheme="minorHAnsi" w:cs="Arial"/>
          <w:sz w:val="23"/>
          <w:szCs w:val="23"/>
          <w:lang w:val="en-US"/>
        </w:rPr>
        <w:t>MWAIT</w:t>
      </w:r>
      <w:r w:rsidRPr="00775649">
        <w:rPr>
          <w:rFonts w:asciiTheme="minorHAnsi" w:hAnsiTheme="minorHAnsi" w:cs="Arial"/>
          <w:sz w:val="23"/>
          <w:szCs w:val="23"/>
        </w:rPr>
        <w:t xml:space="preserve">, используемые операционной системой для улучшения работы </w:t>
      </w:r>
      <w:proofErr w:type="spellStart"/>
      <w:r w:rsidRPr="00775649">
        <w:rPr>
          <w:rFonts w:asciiTheme="minorHAnsi" w:hAnsiTheme="minorHAnsi" w:cs="Arial"/>
          <w:sz w:val="23"/>
          <w:szCs w:val="23"/>
        </w:rPr>
        <w:t>гиперпоточности</w:t>
      </w:r>
      <w:proofErr w:type="spellEnd"/>
      <w:r w:rsidRPr="00775649">
        <w:rPr>
          <w:rFonts w:asciiTheme="minorHAnsi" w:hAnsiTheme="minorHAnsi" w:cs="Arial"/>
          <w:sz w:val="23"/>
          <w:szCs w:val="23"/>
        </w:rPr>
        <w:t xml:space="preserve"> </w:t>
      </w:r>
    </w:p>
    <w:p w:rsidR="00A1114E" w:rsidRPr="00775649" w:rsidRDefault="007E4E34" w:rsidP="00A1114E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sz w:val="23"/>
          <w:szCs w:val="23"/>
        </w:rPr>
      </w:pPr>
      <w:r w:rsidRPr="00775649">
        <w:rPr>
          <w:rFonts w:asciiTheme="minorHAnsi" w:hAnsiTheme="minorHAnsi" w:cs="Arial"/>
          <w:sz w:val="23"/>
          <w:szCs w:val="23"/>
          <w:lang w:val="en-US"/>
        </w:rPr>
        <w:t>Intel</w:t>
      </w:r>
      <w:r w:rsidRPr="00775649">
        <w:rPr>
          <w:rFonts w:asciiTheme="minorHAnsi" w:hAnsiTheme="minorHAnsi" w:cs="Arial"/>
          <w:sz w:val="23"/>
          <w:szCs w:val="23"/>
        </w:rPr>
        <w:t xml:space="preserve">64 допускает использование </w:t>
      </w:r>
      <w:r w:rsidR="00A1114E" w:rsidRPr="00775649">
        <w:rPr>
          <w:rFonts w:ascii="inherit" w:hAnsi="inherit" w:cs="Arial"/>
          <w:sz w:val="23"/>
          <w:szCs w:val="23"/>
          <w:lang w:val="en-US"/>
        </w:rPr>
        <w:t>SYSCALL</w:t>
      </w:r>
      <w:r w:rsidRPr="00775649">
        <w:rPr>
          <w:rFonts w:asciiTheme="minorHAnsi" w:hAnsiTheme="minorHAnsi" w:cs="Arial"/>
          <w:sz w:val="23"/>
          <w:szCs w:val="23"/>
        </w:rPr>
        <w:t>/</w:t>
      </w:r>
      <w:r w:rsidR="00A1114E" w:rsidRPr="00775649">
        <w:rPr>
          <w:rFonts w:ascii="inherit" w:hAnsi="inherit" w:cs="Arial"/>
          <w:sz w:val="23"/>
          <w:szCs w:val="23"/>
          <w:lang w:val="en-US"/>
        </w:rPr>
        <w:t>SYSRET</w:t>
      </w:r>
      <w:r w:rsidR="00A1114E" w:rsidRPr="00775649">
        <w:rPr>
          <w:rFonts w:ascii="inherit" w:hAnsi="inherit" w:cs="Arial"/>
          <w:sz w:val="23"/>
          <w:szCs w:val="23"/>
        </w:rPr>
        <w:t xml:space="preserve"> </w:t>
      </w:r>
      <w:r w:rsidRPr="00775649">
        <w:rPr>
          <w:rFonts w:asciiTheme="minorHAnsi" w:hAnsiTheme="minorHAnsi" w:cs="Arial"/>
          <w:sz w:val="23"/>
          <w:szCs w:val="23"/>
        </w:rPr>
        <w:t xml:space="preserve">только в 64-битном </w:t>
      </w:r>
      <w:proofErr w:type="gramStart"/>
      <w:r w:rsidRPr="00775649">
        <w:rPr>
          <w:rFonts w:asciiTheme="minorHAnsi" w:hAnsiTheme="minorHAnsi" w:cs="Arial"/>
          <w:sz w:val="23"/>
          <w:szCs w:val="23"/>
        </w:rPr>
        <w:t>режиме</w:t>
      </w:r>
      <w:r w:rsidR="00A1114E" w:rsidRPr="00775649">
        <w:rPr>
          <w:rFonts w:ascii="inherit" w:hAnsi="inherit" w:cs="Arial"/>
          <w:sz w:val="23"/>
          <w:szCs w:val="23"/>
        </w:rPr>
        <w:t>(</w:t>
      </w:r>
      <w:proofErr w:type="gramEnd"/>
      <w:r w:rsidRPr="00775649">
        <w:rPr>
          <w:rFonts w:asciiTheme="minorHAnsi" w:hAnsiTheme="minorHAnsi" w:cs="Arial"/>
          <w:sz w:val="23"/>
          <w:szCs w:val="23"/>
        </w:rPr>
        <w:t xml:space="preserve">не </w:t>
      </w:r>
      <w:r w:rsidR="00A1114E" w:rsidRPr="00775649">
        <w:rPr>
          <w:rFonts w:ascii="inherit" w:hAnsi="inherit" w:cs="Arial"/>
          <w:sz w:val="23"/>
          <w:szCs w:val="23"/>
          <w:lang w:val="en-US"/>
        </w:rPr>
        <w:t>compatibility</w:t>
      </w:r>
      <w:r w:rsidR="00A1114E" w:rsidRPr="00775649">
        <w:rPr>
          <w:rFonts w:ascii="inherit" w:hAnsi="inherit" w:cs="Arial"/>
          <w:sz w:val="23"/>
          <w:szCs w:val="23"/>
        </w:rPr>
        <w:t xml:space="preserve"> </w:t>
      </w:r>
      <w:r w:rsidR="00A1114E" w:rsidRPr="00775649">
        <w:rPr>
          <w:rFonts w:ascii="inherit" w:hAnsi="inherit" w:cs="Arial"/>
          <w:sz w:val="23"/>
          <w:szCs w:val="23"/>
          <w:lang w:val="en-US"/>
        </w:rPr>
        <w:t>mode</w:t>
      </w:r>
      <w:r w:rsidR="00A1114E" w:rsidRPr="00775649">
        <w:rPr>
          <w:rFonts w:ascii="inherit" w:hAnsi="inherit" w:cs="Arial"/>
          <w:sz w:val="23"/>
          <w:szCs w:val="23"/>
        </w:rPr>
        <w:t>)</w:t>
      </w:r>
      <w:r w:rsidRPr="00775649">
        <w:rPr>
          <w:rFonts w:asciiTheme="minorHAnsi" w:hAnsiTheme="minorHAnsi" w:cs="Arial"/>
          <w:sz w:val="23"/>
          <w:szCs w:val="23"/>
        </w:rPr>
        <w:t xml:space="preserve"> и</w:t>
      </w:r>
      <w:r w:rsidR="00A1114E" w:rsidRPr="00775649">
        <w:rPr>
          <w:rFonts w:ascii="inherit" w:hAnsi="inherit" w:cs="Arial"/>
          <w:sz w:val="23"/>
          <w:szCs w:val="23"/>
        </w:rPr>
        <w:t xml:space="preserve"> </w:t>
      </w:r>
      <w:r w:rsidR="00A1114E" w:rsidRPr="00775649">
        <w:rPr>
          <w:rFonts w:ascii="inherit" w:hAnsi="inherit" w:cs="Arial"/>
          <w:sz w:val="23"/>
          <w:szCs w:val="23"/>
          <w:lang w:val="en-US"/>
        </w:rPr>
        <w:t>SYSENTER</w:t>
      </w:r>
      <w:r w:rsidRPr="00775649">
        <w:rPr>
          <w:rFonts w:ascii="inherit" w:hAnsi="inherit" w:cs="Arial"/>
          <w:sz w:val="23"/>
          <w:szCs w:val="23"/>
        </w:rPr>
        <w:t>/</w:t>
      </w:r>
      <w:r w:rsidR="00A1114E" w:rsidRPr="00775649">
        <w:rPr>
          <w:rFonts w:ascii="inherit" w:hAnsi="inherit" w:cs="Arial"/>
          <w:sz w:val="23"/>
          <w:szCs w:val="23"/>
          <w:lang w:val="en-US"/>
        </w:rPr>
        <w:t>SYSEXIT</w:t>
      </w:r>
      <w:r w:rsidRPr="00775649">
        <w:rPr>
          <w:rFonts w:asciiTheme="minorHAnsi" w:hAnsiTheme="minorHAnsi" w:cs="Arial"/>
          <w:sz w:val="23"/>
          <w:szCs w:val="23"/>
        </w:rPr>
        <w:t xml:space="preserve"> поддерживаются в обоих режимах</w:t>
      </w:r>
      <w:r w:rsidR="00A1114E" w:rsidRPr="00775649">
        <w:rPr>
          <w:rFonts w:ascii="inherit" w:hAnsi="inherit" w:cs="Arial"/>
          <w:sz w:val="23"/>
          <w:szCs w:val="23"/>
        </w:rPr>
        <w:t>.</w:t>
      </w:r>
      <w:r w:rsidRPr="00775649">
        <w:rPr>
          <w:rFonts w:asciiTheme="minorHAnsi" w:hAnsiTheme="minorHAnsi" w:cs="Arial"/>
          <w:sz w:val="23"/>
          <w:szCs w:val="23"/>
        </w:rPr>
        <w:t xml:space="preserve"> В </w:t>
      </w:r>
      <w:r w:rsidRPr="00775649">
        <w:rPr>
          <w:rFonts w:asciiTheme="minorHAnsi" w:hAnsiTheme="minorHAnsi" w:cs="Arial"/>
          <w:sz w:val="23"/>
          <w:szCs w:val="23"/>
          <w:lang w:val="en-US"/>
        </w:rPr>
        <w:t>AMD</w:t>
      </w:r>
      <w:r w:rsidRPr="00775649">
        <w:rPr>
          <w:rFonts w:asciiTheme="minorHAnsi" w:hAnsiTheme="minorHAnsi" w:cs="Arial"/>
          <w:sz w:val="23"/>
          <w:szCs w:val="23"/>
        </w:rPr>
        <w:t xml:space="preserve">64 </w:t>
      </w:r>
      <w:r w:rsidRPr="00775649">
        <w:rPr>
          <w:rFonts w:ascii="inherit" w:hAnsi="inherit" w:cs="Arial"/>
          <w:sz w:val="23"/>
          <w:szCs w:val="23"/>
          <w:lang w:val="en-US"/>
        </w:rPr>
        <w:t>SYSENTER</w:t>
      </w:r>
      <w:r w:rsidRPr="00775649">
        <w:rPr>
          <w:rFonts w:ascii="inherit" w:hAnsi="inherit" w:cs="Arial"/>
          <w:sz w:val="23"/>
          <w:szCs w:val="23"/>
        </w:rPr>
        <w:t>/</w:t>
      </w:r>
      <w:r w:rsidRPr="00775649">
        <w:rPr>
          <w:rFonts w:ascii="inherit" w:hAnsi="inherit" w:cs="Arial"/>
          <w:sz w:val="23"/>
          <w:szCs w:val="23"/>
          <w:lang w:val="en-US"/>
        </w:rPr>
        <w:t>SYSEXIT</w:t>
      </w:r>
      <w:r w:rsidRPr="00775649">
        <w:rPr>
          <w:rFonts w:asciiTheme="minorHAnsi" w:hAnsiTheme="minorHAnsi" w:cs="Arial"/>
          <w:sz w:val="23"/>
          <w:szCs w:val="23"/>
        </w:rPr>
        <w:t xml:space="preserve"> не поддерживаются в </w:t>
      </w:r>
      <w:r w:rsidRPr="00775649">
        <w:rPr>
          <w:rFonts w:asciiTheme="minorHAnsi" w:hAnsiTheme="minorHAnsi" w:cs="Arial"/>
          <w:sz w:val="23"/>
          <w:szCs w:val="23"/>
          <w:lang w:val="en-US"/>
        </w:rPr>
        <w:t>Long</w:t>
      </w:r>
      <w:r w:rsidRPr="00775649">
        <w:rPr>
          <w:rFonts w:asciiTheme="minorHAnsi" w:hAnsiTheme="minorHAnsi" w:cs="Arial"/>
          <w:sz w:val="23"/>
          <w:szCs w:val="23"/>
        </w:rPr>
        <w:t xml:space="preserve"> </w:t>
      </w:r>
      <w:r w:rsidRPr="00775649">
        <w:rPr>
          <w:rFonts w:asciiTheme="minorHAnsi" w:hAnsiTheme="minorHAnsi" w:cs="Arial"/>
          <w:sz w:val="23"/>
          <w:szCs w:val="23"/>
          <w:lang w:val="en-US"/>
        </w:rPr>
        <w:t>mod</w:t>
      </w:r>
      <w:r w:rsidR="00AC6EFA">
        <w:rPr>
          <w:rFonts w:asciiTheme="minorHAnsi" w:hAnsiTheme="minorHAnsi" w:cs="Arial"/>
          <w:sz w:val="23"/>
          <w:szCs w:val="23"/>
          <w:lang w:val="en-US"/>
        </w:rPr>
        <w:t>e</w:t>
      </w:r>
      <w:r w:rsidRPr="00775649">
        <w:rPr>
          <w:rFonts w:asciiTheme="minorHAnsi" w:hAnsiTheme="minorHAnsi" w:cs="Arial"/>
          <w:sz w:val="23"/>
          <w:szCs w:val="23"/>
        </w:rPr>
        <w:t>.</w:t>
      </w:r>
    </w:p>
    <w:p w:rsidR="00511692" w:rsidRPr="00775649" w:rsidRDefault="003F6383" w:rsidP="00274BBA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sz w:val="23"/>
          <w:szCs w:val="23"/>
        </w:rPr>
      </w:pPr>
      <w:r w:rsidRPr="00775649">
        <w:rPr>
          <w:rFonts w:asciiTheme="minorHAnsi" w:hAnsiTheme="minorHAnsi" w:cs="Arial"/>
          <w:sz w:val="23"/>
          <w:szCs w:val="23"/>
        </w:rPr>
        <w:t xml:space="preserve">В 64-битном режиме переходы с префиксом </w:t>
      </w:r>
      <w:r w:rsidR="00A1114E" w:rsidRPr="00775649">
        <w:rPr>
          <w:rFonts w:ascii="inherit" w:hAnsi="inherit" w:cs="Arial"/>
          <w:sz w:val="23"/>
          <w:szCs w:val="23"/>
        </w:rPr>
        <w:t>0×66</w:t>
      </w:r>
      <w:r w:rsidRPr="00775649">
        <w:rPr>
          <w:rFonts w:asciiTheme="minorHAnsi" w:hAnsiTheme="minorHAnsi" w:cs="Arial"/>
          <w:sz w:val="23"/>
          <w:szCs w:val="23"/>
        </w:rPr>
        <w:t xml:space="preserve"> ведут себя </w:t>
      </w:r>
      <w:proofErr w:type="gramStart"/>
      <w:r w:rsidRPr="00775649">
        <w:rPr>
          <w:rFonts w:asciiTheme="minorHAnsi" w:hAnsiTheme="minorHAnsi" w:cs="Arial"/>
          <w:sz w:val="23"/>
          <w:szCs w:val="23"/>
        </w:rPr>
        <w:t>по разному</w:t>
      </w:r>
      <w:proofErr w:type="gramEnd"/>
      <w:r w:rsidR="00A1114E" w:rsidRPr="00775649">
        <w:rPr>
          <w:rFonts w:ascii="inherit" w:hAnsi="inherit" w:cs="Arial"/>
          <w:sz w:val="23"/>
          <w:szCs w:val="23"/>
        </w:rPr>
        <w:t xml:space="preserve">. </w:t>
      </w:r>
      <w:r w:rsidR="00511692" w:rsidRPr="00775649">
        <w:rPr>
          <w:rFonts w:asciiTheme="minorHAnsi" w:hAnsiTheme="minorHAnsi" w:cs="Arial"/>
          <w:sz w:val="23"/>
          <w:szCs w:val="23"/>
          <w:lang w:val="en-US"/>
        </w:rPr>
        <w:t>Intel</w:t>
      </w:r>
      <w:r w:rsidR="00511692" w:rsidRPr="00775649">
        <w:rPr>
          <w:rFonts w:asciiTheme="minorHAnsi" w:hAnsiTheme="minorHAnsi" w:cs="Arial"/>
          <w:sz w:val="23"/>
          <w:szCs w:val="23"/>
        </w:rPr>
        <w:t xml:space="preserve"> 64 игнорирует этот префикс:</w:t>
      </w:r>
      <w:r w:rsidR="00511692" w:rsidRPr="00775649">
        <w:t xml:space="preserve"> </w:t>
      </w:r>
      <w:r w:rsidR="00511692" w:rsidRPr="00775649">
        <w:rPr>
          <w:rFonts w:asciiTheme="minorHAnsi" w:hAnsiTheme="minorHAnsi" w:cs="Arial"/>
          <w:sz w:val="23"/>
          <w:szCs w:val="23"/>
        </w:rPr>
        <w:t xml:space="preserve">инструкция имеет 32-битный </w:t>
      </w:r>
      <w:r w:rsidR="00511692" w:rsidRPr="00775649">
        <w:rPr>
          <w:rFonts w:asciiTheme="minorHAnsi" w:hAnsiTheme="minorHAnsi" w:cs="Arial"/>
          <w:sz w:val="23"/>
          <w:szCs w:val="23"/>
          <w:lang w:val="en-US"/>
        </w:rPr>
        <w:t>sign</w:t>
      </w:r>
      <w:r w:rsidR="00511692" w:rsidRPr="00775649">
        <w:rPr>
          <w:rFonts w:asciiTheme="minorHAnsi" w:hAnsiTheme="minorHAnsi" w:cs="Arial"/>
          <w:sz w:val="23"/>
          <w:szCs w:val="23"/>
        </w:rPr>
        <w:t xml:space="preserve"> </w:t>
      </w:r>
      <w:r w:rsidR="00511692" w:rsidRPr="00775649">
        <w:rPr>
          <w:rFonts w:asciiTheme="minorHAnsi" w:hAnsiTheme="minorHAnsi" w:cs="Arial"/>
          <w:sz w:val="23"/>
          <w:szCs w:val="23"/>
          <w:lang w:val="en-US"/>
        </w:rPr>
        <w:t>extended</w:t>
      </w:r>
      <w:r w:rsidR="00511692" w:rsidRPr="00775649">
        <w:rPr>
          <w:rFonts w:asciiTheme="minorHAnsi" w:hAnsiTheme="minorHAnsi" w:cs="Arial"/>
          <w:sz w:val="23"/>
          <w:szCs w:val="23"/>
        </w:rPr>
        <w:t xml:space="preserve"> смещение, и указатель инструкции не усекается. </w:t>
      </w:r>
      <w:r w:rsidR="00511692" w:rsidRPr="00775649">
        <w:rPr>
          <w:rFonts w:asciiTheme="minorHAnsi" w:hAnsiTheme="minorHAnsi" w:cs="Arial"/>
          <w:sz w:val="23"/>
          <w:szCs w:val="23"/>
          <w:lang w:val="en-US"/>
        </w:rPr>
        <w:t>AMD</w:t>
      </w:r>
      <w:r w:rsidR="00511692" w:rsidRPr="00775649">
        <w:rPr>
          <w:rFonts w:asciiTheme="minorHAnsi" w:hAnsiTheme="minorHAnsi" w:cs="Arial"/>
          <w:sz w:val="23"/>
          <w:szCs w:val="23"/>
        </w:rPr>
        <w:t>64 использует 16-битное поле смещения в инструкции, и очищает верхние 48 битов указателя инструкции</w:t>
      </w:r>
    </w:p>
    <w:p w:rsidR="00D44DE3" w:rsidRPr="00775649" w:rsidRDefault="00D44DE3" w:rsidP="00274BBA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sz w:val="23"/>
          <w:szCs w:val="23"/>
        </w:rPr>
      </w:pPr>
      <w:r w:rsidRPr="00775649">
        <w:rPr>
          <w:rFonts w:asciiTheme="minorHAnsi" w:hAnsiTheme="minorHAnsi" w:cs="Arial"/>
          <w:sz w:val="23"/>
          <w:szCs w:val="23"/>
        </w:rPr>
        <w:t>Последние версии</w:t>
      </w:r>
      <w:r w:rsidR="003C33DA" w:rsidRPr="00775649">
        <w:rPr>
          <w:rFonts w:asciiTheme="minorHAnsi" w:hAnsiTheme="minorHAnsi" w:cs="Arial"/>
          <w:sz w:val="23"/>
          <w:szCs w:val="23"/>
        </w:rPr>
        <w:t xml:space="preserve"> процессоров на базе</w:t>
      </w:r>
      <w:r w:rsidRPr="00775649">
        <w:rPr>
          <w:rFonts w:asciiTheme="minorHAnsi" w:hAnsiTheme="minorHAnsi" w:cs="Arial"/>
          <w:sz w:val="23"/>
          <w:szCs w:val="23"/>
        </w:rPr>
        <w:t xml:space="preserve"> </w:t>
      </w:r>
      <w:r w:rsidRPr="00775649">
        <w:rPr>
          <w:rFonts w:asciiTheme="minorHAnsi" w:hAnsiTheme="minorHAnsi" w:cs="Arial"/>
          <w:sz w:val="23"/>
          <w:szCs w:val="23"/>
          <w:lang w:val="en-US"/>
        </w:rPr>
        <w:t>AMD</w:t>
      </w:r>
      <w:r w:rsidRPr="00775649">
        <w:rPr>
          <w:rFonts w:asciiTheme="minorHAnsi" w:hAnsiTheme="minorHAnsi" w:cs="Arial"/>
          <w:sz w:val="23"/>
          <w:szCs w:val="23"/>
        </w:rPr>
        <w:t xml:space="preserve">64 </w:t>
      </w:r>
      <w:r w:rsidR="003C33DA" w:rsidRPr="00775649">
        <w:rPr>
          <w:rFonts w:asciiTheme="minorHAnsi" w:hAnsiTheme="minorHAnsi" w:cs="Arial"/>
          <w:sz w:val="23"/>
          <w:szCs w:val="23"/>
        </w:rPr>
        <w:t>вводят поддержку сегментации для упрощения виртуализации</w:t>
      </w:r>
    </w:p>
    <w:p w:rsidR="00800DCA" w:rsidRDefault="006E79BB" w:rsidP="00800DCA">
      <w:r>
        <w:t xml:space="preserve"> </w:t>
      </w:r>
    </w:p>
    <w:p w:rsidR="00867526" w:rsidRDefault="006815F4" w:rsidP="00867526">
      <w:pPr>
        <w:pStyle w:val="2"/>
      </w:pPr>
      <w:bookmarkStart w:id="14" w:name="_Toc1569378"/>
      <w:r>
        <w:lastRenderedPageBreak/>
        <w:t>Архитектурные особенности</w:t>
      </w:r>
      <w:bookmarkEnd w:id="14"/>
      <w:r w:rsidR="00867526">
        <w:t xml:space="preserve"> </w:t>
      </w:r>
    </w:p>
    <w:p w:rsidR="006802BC" w:rsidRPr="002A211A" w:rsidRDefault="006802BC" w:rsidP="0080640D">
      <w:pPr>
        <w:shd w:val="clear" w:color="auto" w:fill="FFFFFF"/>
        <w:spacing w:after="0" w:line="432" w:lineRule="atLeast"/>
        <w:rPr>
          <w:rFonts w:eastAsia="Times New Roman" w:cstheme="minorHAnsi"/>
          <w:color w:val="313131"/>
          <w:sz w:val="24"/>
          <w:szCs w:val="26"/>
          <w:lang w:eastAsia="ru-RU"/>
        </w:rPr>
      </w:pP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>Архитектура x86-64 вводит две новые особенности:</w:t>
      </w:r>
    </w:p>
    <w:p w:rsidR="002923A7" w:rsidRPr="002A211A" w:rsidRDefault="002923A7" w:rsidP="002923A7">
      <w:pPr>
        <w:pStyle w:val="ab"/>
        <w:numPr>
          <w:ilvl w:val="0"/>
          <w:numId w:val="8"/>
        </w:numPr>
        <w:shd w:val="clear" w:color="auto" w:fill="FFFFFF"/>
        <w:spacing w:after="0" w:line="432" w:lineRule="atLeast"/>
        <w:rPr>
          <w:rFonts w:eastAsia="Times New Roman" w:cstheme="minorHAnsi"/>
          <w:color w:val="313131"/>
          <w:sz w:val="24"/>
          <w:szCs w:val="26"/>
          <w:lang w:eastAsia="ru-RU"/>
        </w:rPr>
      </w:pP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>Все регистры общего назначения расширены до 64 бит, и все арифметические и логические операции могут напрямую работать с 64-битными значениями</w:t>
      </w:r>
    </w:p>
    <w:p w:rsidR="002923A7" w:rsidRPr="002A211A" w:rsidRDefault="002923A7" w:rsidP="002923A7">
      <w:pPr>
        <w:pStyle w:val="ab"/>
        <w:numPr>
          <w:ilvl w:val="0"/>
          <w:numId w:val="8"/>
        </w:numPr>
        <w:shd w:val="clear" w:color="auto" w:fill="FFFFFF"/>
        <w:spacing w:after="0" w:line="432" w:lineRule="atLeast"/>
        <w:rPr>
          <w:rFonts w:eastAsia="Times New Roman" w:cstheme="minorHAnsi"/>
          <w:color w:val="313131"/>
          <w:sz w:val="24"/>
          <w:szCs w:val="26"/>
          <w:lang w:eastAsia="ru-RU"/>
        </w:rPr>
      </w:pP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Дополнительные регистры: количество </w:t>
      </w:r>
      <w:r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GP</w:t>
      </w:r>
      <w:r w:rsidR="007C5467"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R</w:t>
      </w:r>
      <w:r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s</w:t>
      </w: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 увеличено с 8 до 16(+ </w:t>
      </w:r>
      <w:r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r</w:t>
      </w: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>8…</w:t>
      </w:r>
      <w:r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r</w:t>
      </w: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>15)</w:t>
      </w:r>
    </w:p>
    <w:p w:rsidR="002923A7" w:rsidRPr="002A211A" w:rsidRDefault="002923A7" w:rsidP="002923A7">
      <w:pPr>
        <w:pStyle w:val="ab"/>
        <w:numPr>
          <w:ilvl w:val="0"/>
          <w:numId w:val="8"/>
        </w:numPr>
        <w:shd w:val="clear" w:color="auto" w:fill="FFFFFF"/>
        <w:spacing w:after="0" w:line="432" w:lineRule="atLeast"/>
        <w:rPr>
          <w:rFonts w:eastAsia="Times New Roman" w:cstheme="minorHAnsi"/>
          <w:color w:val="313131"/>
          <w:sz w:val="24"/>
          <w:szCs w:val="26"/>
          <w:lang w:eastAsia="ru-RU"/>
        </w:rPr>
      </w:pP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Количество </w:t>
      </w:r>
      <w:r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XMM</w:t>
      </w: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 (</w:t>
      </w:r>
      <w:r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SSE</w:t>
      </w: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>) регистров увеличено с 8 до 16</w:t>
      </w:r>
    </w:p>
    <w:p w:rsidR="008150D9" w:rsidRPr="002A211A" w:rsidRDefault="008150D9" w:rsidP="002923A7">
      <w:pPr>
        <w:pStyle w:val="ab"/>
        <w:numPr>
          <w:ilvl w:val="0"/>
          <w:numId w:val="8"/>
        </w:numPr>
        <w:shd w:val="clear" w:color="auto" w:fill="FFFFFF"/>
        <w:spacing w:after="0" w:line="432" w:lineRule="atLeast"/>
        <w:rPr>
          <w:rFonts w:eastAsia="Times New Roman" w:cstheme="minorHAnsi"/>
          <w:color w:val="313131"/>
          <w:sz w:val="24"/>
          <w:szCs w:val="26"/>
          <w:lang w:eastAsia="ru-RU"/>
        </w:rPr>
      </w:pP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Большее виртуально адресное пространство: архитектура </w:t>
      </w:r>
      <w:r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AMD</w:t>
      </w: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>64 вводит 64-битный формат для виртуального адреса, из которых ныне используются 48 младших бит, что позволяет использовать до 256</w:t>
      </w:r>
      <w:r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TB</w:t>
      </w: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 (2</w:t>
      </w:r>
      <w:r w:rsidRPr="002A211A">
        <w:rPr>
          <w:rFonts w:eastAsia="Times New Roman" w:cstheme="minorHAnsi"/>
          <w:color w:val="313131"/>
          <w:sz w:val="24"/>
          <w:szCs w:val="26"/>
          <w:vertAlign w:val="superscript"/>
          <w:lang w:eastAsia="ru-RU"/>
        </w:rPr>
        <w:t>48</w:t>
      </w: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>) виртуального адресного пространства</w:t>
      </w:r>
    </w:p>
    <w:p w:rsidR="007C5467" w:rsidRPr="002A211A" w:rsidRDefault="007C5467" w:rsidP="002923A7">
      <w:pPr>
        <w:pStyle w:val="ab"/>
        <w:numPr>
          <w:ilvl w:val="0"/>
          <w:numId w:val="8"/>
        </w:numPr>
        <w:shd w:val="clear" w:color="auto" w:fill="FFFFFF"/>
        <w:spacing w:after="0" w:line="432" w:lineRule="atLeast"/>
        <w:rPr>
          <w:rFonts w:eastAsia="Times New Roman" w:cstheme="minorHAnsi"/>
          <w:color w:val="313131"/>
          <w:sz w:val="24"/>
          <w:szCs w:val="26"/>
          <w:lang w:eastAsia="ru-RU"/>
        </w:rPr>
      </w:pP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Большее физическое адресно пространство: первая реализация </w:t>
      </w:r>
      <w:r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AMD</w:t>
      </w: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>64 поддерживает 40-битные физические адреса, что позволяет адресовать до 1</w:t>
      </w:r>
      <w:r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TB</w:t>
      </w: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 оперативной памяти. Нынешние версии поддерживают 48-битные адреса</w:t>
      </w:r>
    </w:p>
    <w:p w:rsidR="007C5467" w:rsidRPr="002A211A" w:rsidRDefault="000D4DE8" w:rsidP="002923A7">
      <w:pPr>
        <w:pStyle w:val="ab"/>
        <w:numPr>
          <w:ilvl w:val="0"/>
          <w:numId w:val="8"/>
        </w:numPr>
        <w:shd w:val="clear" w:color="auto" w:fill="FFFFFF"/>
        <w:spacing w:after="0" w:line="432" w:lineRule="atLeast"/>
        <w:rPr>
          <w:rFonts w:eastAsia="Times New Roman" w:cstheme="minorHAnsi"/>
          <w:color w:val="313131"/>
          <w:sz w:val="24"/>
          <w:szCs w:val="26"/>
          <w:lang w:eastAsia="ru-RU"/>
        </w:rPr>
      </w:pPr>
      <w:r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Удаленные возможности: </w:t>
      </w:r>
      <w:r w:rsidR="00D16F6F" w:rsidRPr="002A211A">
        <w:rPr>
          <w:rFonts w:eastAsia="Times New Roman" w:cstheme="minorHAnsi"/>
          <w:color w:val="313131"/>
          <w:sz w:val="24"/>
          <w:szCs w:val="26"/>
          <w:lang w:eastAsia="ru-RU"/>
        </w:rPr>
        <w:t>в 64-битном режиме используется только плоское адресное пространство, соответственно сегментная адресация</w:t>
      </w:r>
      <w:proofErr w:type="gramStart"/>
      <w:r w:rsidR="00D16F6F" w:rsidRPr="002A211A">
        <w:rPr>
          <w:rFonts w:eastAsia="Times New Roman" w:cstheme="minorHAnsi"/>
          <w:color w:val="313131"/>
          <w:sz w:val="24"/>
          <w:szCs w:val="26"/>
          <w:lang w:eastAsia="ru-RU"/>
        </w:rPr>
        <w:t>, ”</w:t>
      </w:r>
      <w:r w:rsidR="00D16F6F"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task</w:t>
      </w:r>
      <w:proofErr w:type="gramEnd"/>
      <w:r w:rsidR="00D16F6F"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 </w:t>
      </w:r>
      <w:r w:rsidR="00D16F6F"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state</w:t>
      </w:r>
      <w:r w:rsidR="00D16F6F"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 </w:t>
      </w:r>
      <w:r w:rsidR="00D16F6F"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switch</w:t>
      </w:r>
      <w:r w:rsidR="00D16F6F" w:rsidRPr="002A211A">
        <w:rPr>
          <w:rFonts w:eastAsia="Times New Roman" w:cstheme="minorHAnsi"/>
          <w:color w:val="313131"/>
          <w:sz w:val="24"/>
          <w:szCs w:val="26"/>
          <w:lang w:eastAsia="ru-RU"/>
        </w:rPr>
        <w:t>” механизм и “</w:t>
      </w:r>
      <w:r w:rsidR="00D16F6F"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Virtual</w:t>
      </w:r>
      <w:r w:rsidR="00D16F6F"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 8086 </w:t>
      </w:r>
      <w:r w:rsidR="00D16F6F"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mode</w:t>
      </w:r>
      <w:r w:rsidR="00D16F6F" w:rsidRPr="002A211A">
        <w:rPr>
          <w:rFonts w:eastAsia="Times New Roman" w:cstheme="minorHAnsi"/>
          <w:color w:val="313131"/>
          <w:sz w:val="24"/>
          <w:szCs w:val="26"/>
          <w:lang w:eastAsia="ru-RU"/>
        </w:rPr>
        <w:t>” остаются реализованными в “</w:t>
      </w:r>
      <w:r w:rsidR="00D16F6F"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legacy</w:t>
      </w:r>
      <w:r w:rsidR="00D16F6F"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 </w:t>
      </w:r>
      <w:r w:rsidR="00D16F6F"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mode</w:t>
      </w:r>
      <w:r w:rsidR="00D16F6F" w:rsidRPr="002A211A">
        <w:rPr>
          <w:rFonts w:eastAsia="Times New Roman" w:cstheme="minorHAnsi"/>
          <w:color w:val="313131"/>
          <w:sz w:val="24"/>
          <w:szCs w:val="26"/>
          <w:lang w:eastAsia="ru-RU"/>
        </w:rPr>
        <w:t>”</w:t>
      </w:r>
      <w:r w:rsidR="00B644F0"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. Так же были удалены некоторые инструкции: сохранение/удаление сегментных регистров и регистров общего назначения в </w:t>
      </w:r>
      <w:proofErr w:type="spellStart"/>
      <w:r w:rsidR="00B644F0" w:rsidRPr="002A211A">
        <w:rPr>
          <w:rFonts w:eastAsia="Times New Roman" w:cstheme="minorHAnsi"/>
          <w:color w:val="313131"/>
          <w:sz w:val="24"/>
          <w:szCs w:val="26"/>
          <w:lang w:eastAsia="ru-RU"/>
        </w:rPr>
        <w:t>стэк</w:t>
      </w:r>
      <w:proofErr w:type="spellEnd"/>
      <w:r w:rsidR="00B644F0"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, </w:t>
      </w:r>
      <w:r w:rsidR="001A6072"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десятичная арифметика и инструкции </w:t>
      </w:r>
      <w:r w:rsidR="007B40C5"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BOUND</w:t>
      </w:r>
      <w:r w:rsidR="00FE1ECA" w:rsidRPr="002A211A">
        <w:rPr>
          <w:rFonts w:eastAsia="Times New Roman" w:cstheme="minorHAnsi"/>
          <w:color w:val="313131"/>
          <w:sz w:val="24"/>
          <w:szCs w:val="26"/>
          <w:lang w:eastAsia="ru-RU"/>
        </w:rPr>
        <w:t>,</w:t>
      </w:r>
      <w:r w:rsidR="001A6072" w:rsidRPr="002A211A">
        <w:rPr>
          <w:rFonts w:eastAsia="Times New Roman" w:cstheme="minorHAnsi"/>
          <w:color w:val="313131"/>
          <w:sz w:val="24"/>
          <w:szCs w:val="26"/>
          <w:lang w:eastAsia="ru-RU"/>
        </w:rPr>
        <w:t xml:space="preserve"> </w:t>
      </w:r>
      <w:r w:rsidR="001A6072" w:rsidRPr="002A211A">
        <w:rPr>
          <w:rFonts w:eastAsia="Times New Roman" w:cstheme="minorHAnsi"/>
          <w:color w:val="313131"/>
          <w:sz w:val="24"/>
          <w:szCs w:val="26"/>
          <w:lang w:val="en-US" w:eastAsia="ru-RU"/>
        </w:rPr>
        <w:t>INTO</w:t>
      </w:r>
      <w:r w:rsidR="00FE1ECA" w:rsidRPr="002A211A">
        <w:rPr>
          <w:rFonts w:eastAsia="Times New Roman" w:cstheme="minorHAnsi"/>
          <w:color w:val="313131"/>
          <w:sz w:val="24"/>
          <w:szCs w:val="26"/>
          <w:lang w:eastAsia="ru-RU"/>
        </w:rPr>
        <w:t>.</w:t>
      </w:r>
    </w:p>
    <w:p w:rsidR="00817C62" w:rsidRDefault="0080640D" w:rsidP="00817C62">
      <w:pPr>
        <w:keepNext/>
        <w:shd w:val="clear" w:color="auto" w:fill="FFFFFF"/>
        <w:spacing w:before="100" w:beforeAutospacing="1" w:after="150" w:line="240" w:lineRule="auto"/>
        <w:ind w:left="720"/>
      </w:pPr>
      <w:r>
        <w:rPr>
          <w:noProof/>
        </w:rPr>
        <w:lastRenderedPageBreak/>
        <w:drawing>
          <wp:inline distT="0" distB="0" distL="0" distR="0">
            <wp:extent cx="4486275" cy="3175951"/>
            <wp:effectExtent l="0" t="0" r="0" b="5715"/>
            <wp:docPr id="7" name="Рисунок 7" descr="Ð Ð¸ÑÑÐ½Ð¾Ðº 1. ÐÐ°Ð±Ð¾Ñ ÑÐµÐ³Ð¸ÑÑÑÐ¾Ð² x86-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¸ÑÑÐ½Ð¾Ðº 1. ÐÐ°Ð±Ð¾Ñ ÑÐµÐ³Ð¸ÑÑÑÐ¾Ð² x86-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745" cy="31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0D" w:rsidRPr="006802BC" w:rsidRDefault="0034282D" w:rsidP="006D0373">
      <w:pPr>
        <w:pStyle w:val="ad"/>
        <w:ind w:left="2124" w:firstLine="708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>
        <w:t>И</w:t>
      </w:r>
      <w:r w:rsidR="00817C62">
        <w:t>змененные регистры</w:t>
      </w:r>
    </w:p>
    <w:p w:rsidR="00274BBA" w:rsidRDefault="00274BBA" w:rsidP="00274BBA">
      <w:pPr>
        <w:keepNext/>
      </w:pPr>
      <w:r>
        <w:rPr>
          <w:noProof/>
        </w:rPr>
        <w:drawing>
          <wp:inline distT="0" distB="0" distL="0" distR="0" wp14:anchorId="65ED846C" wp14:editId="63FDFE0C">
            <wp:extent cx="5143500" cy="2576956"/>
            <wp:effectExtent l="0" t="0" r="0" b="0"/>
            <wp:docPr id="5" name="Рисунок 5" descr="Ð¢Ð°Ð±Ð»Ð¸ÑÐ° 1. Ð ÐµÐ¶Ð¸Ð¼Ñ ÑÐ°Ð±Ð¾ÑÑ Ð¿ÑÐ¾ÑÐµÑÑÐ¾Ñ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¢Ð°Ð±Ð»Ð¸ÑÐ° 1. Ð ÐµÐ¶Ð¸Ð¼Ñ ÑÐ°Ð±Ð¾ÑÑ Ð¿ÑÐ¾ÑÐµÑÑÐ¾ÑÐ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22" cy="258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97" w:rsidRDefault="00274BBA" w:rsidP="00E725AD">
      <w:pPr>
        <w:pStyle w:val="ad"/>
        <w:ind w:left="2832"/>
      </w:pPr>
      <w:r>
        <w:t xml:space="preserve"> </w:t>
      </w:r>
      <w:r w:rsidRPr="002923A7">
        <w:rPr>
          <w:sz w:val="20"/>
        </w:rPr>
        <w:t>Режимы работы</w:t>
      </w:r>
    </w:p>
    <w:p w:rsidR="00FE4097" w:rsidRPr="009A7D0E" w:rsidRDefault="00133168" w:rsidP="009A7D0E">
      <w:pPr>
        <w:pStyle w:val="2"/>
      </w:pPr>
      <w:bookmarkStart w:id="15" w:name="_Toc1569379"/>
      <w:r>
        <w:lastRenderedPageBreak/>
        <w:t xml:space="preserve">Инструкции введенные в </w:t>
      </w:r>
      <w:r>
        <w:rPr>
          <w:lang w:val="en-US"/>
        </w:rPr>
        <w:t>AMD</w:t>
      </w:r>
      <w:r w:rsidRPr="00433DD8">
        <w:t>64</w:t>
      </w:r>
      <w:bookmarkEnd w:id="15"/>
    </w:p>
    <w:tbl>
      <w:tblPr>
        <w:tblW w:w="0" w:type="auto"/>
        <w:tblInd w:w="8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4406"/>
      </w:tblGrid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1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644554" w:rsidP="006445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Инструкция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1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644554" w:rsidP="006445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Описание</w:t>
            </w:r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CDQE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>Sign extend EAX into RAX</w:t>
            </w:r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CQO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 xml:space="preserve">Sign extend RAX into </w:t>
            </w:r>
            <w:proofErr w:type="gram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>RDX:RAX</w:t>
            </w:r>
            <w:proofErr w:type="gramEnd"/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CMPSQ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CoMPare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String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Quadword</w:t>
            </w:r>
            <w:proofErr w:type="spellEnd"/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CMPXCHG16B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CoMPare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and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eXCHanGe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16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Bytes</w:t>
            </w:r>
            <w:proofErr w:type="spellEnd"/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IRETQ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64-bit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Return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from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Interrupt</w:t>
            </w:r>
            <w:proofErr w:type="spellEnd"/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JRCXZ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>Jump if RCX is zero</w:t>
            </w:r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LODSQ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LoaD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String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Quadword</w:t>
            </w:r>
            <w:proofErr w:type="spellEnd"/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MOVSXD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>MOV with Sign Extend 32-bit to 64-bit</w:t>
            </w:r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POPFQ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POP RFLAGS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Register</w:t>
            </w:r>
            <w:proofErr w:type="spellEnd"/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PUSHFQ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PUSH RFLAGS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Register</w:t>
            </w:r>
            <w:proofErr w:type="spellEnd"/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RDTSCP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>ReaD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 xml:space="preserve"> Time Stamp Counter and Processor ID</w:t>
            </w:r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SCASQ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SCAn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String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Quadword</w:t>
            </w:r>
            <w:proofErr w:type="spellEnd"/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STOSQ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STOre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String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Quadword</w:t>
            </w:r>
            <w:proofErr w:type="spellEnd"/>
          </w:p>
        </w:tc>
      </w:tr>
      <w:tr w:rsidR="00BB557B" w:rsidRPr="00BB557B" w:rsidTr="00644554">
        <w:trPr>
          <w:trHeight w:hRule="exact" w:val="3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SWAPGS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B557B" w:rsidRPr="00BB557B" w:rsidRDefault="00BB557B" w:rsidP="00644554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 xml:space="preserve">Exchange GS base with </w:t>
            </w:r>
            <w:proofErr w:type="spellStart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>KernelGSBase</w:t>
            </w:r>
            <w:proofErr w:type="spellEnd"/>
            <w:r w:rsidRPr="00BB557B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 xml:space="preserve"> MSR</w:t>
            </w:r>
          </w:p>
        </w:tc>
      </w:tr>
    </w:tbl>
    <w:p w:rsidR="00D219F0" w:rsidRDefault="00D219F0" w:rsidP="00CA50AC">
      <w:pPr>
        <w:pStyle w:val="1"/>
      </w:pPr>
      <w:bookmarkStart w:id="16" w:name="_Toc1569380"/>
      <w:r>
        <w:t>Документация и источники</w:t>
      </w:r>
      <w:bookmarkEnd w:id="1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13"/>
        <w:gridCol w:w="4652"/>
        <w:gridCol w:w="3440"/>
        <w:gridCol w:w="2809"/>
      </w:tblGrid>
      <w:tr w:rsidR="00D219F0" w:rsidTr="00504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13" w:type="dxa"/>
          </w:tcPr>
          <w:p w:rsidR="00D219F0" w:rsidRPr="008226F9" w:rsidRDefault="00D219F0" w:rsidP="00A048D1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652" w:type="dxa"/>
          </w:tcPr>
          <w:p w:rsidR="00D219F0" w:rsidRDefault="00D219F0" w:rsidP="00A048D1">
            <w:r>
              <w:t>Имя</w:t>
            </w:r>
          </w:p>
        </w:tc>
        <w:tc>
          <w:tcPr>
            <w:tcW w:w="3440" w:type="dxa"/>
          </w:tcPr>
          <w:p w:rsidR="00D219F0" w:rsidRDefault="00D219F0" w:rsidP="00A048D1">
            <w:r>
              <w:t>Описание</w:t>
            </w:r>
          </w:p>
        </w:tc>
        <w:tc>
          <w:tcPr>
            <w:tcW w:w="2809" w:type="dxa"/>
          </w:tcPr>
          <w:p w:rsidR="00D219F0" w:rsidRDefault="00D219F0" w:rsidP="00A048D1">
            <w:r>
              <w:t>Примечания</w:t>
            </w:r>
          </w:p>
        </w:tc>
      </w:tr>
      <w:tr w:rsidR="00D219F0" w:rsidRPr="008226F9" w:rsidTr="005047D7">
        <w:tc>
          <w:tcPr>
            <w:tcW w:w="4713" w:type="dxa"/>
          </w:tcPr>
          <w:p w:rsidR="00D219F0" w:rsidRPr="008226F9" w:rsidRDefault="00274BBA" w:rsidP="00A048D1">
            <w:pPr>
              <w:rPr>
                <w:lang w:val="en-US"/>
              </w:rPr>
            </w:pPr>
            <w:hyperlink r:id="rId15" w:history="1">
              <w:r w:rsidR="00D219F0">
                <w:rPr>
                  <w:rStyle w:val="a4"/>
                  <w:lang w:val="en-US"/>
                </w:rPr>
                <w:t>intel.com/.../intel-</w:t>
              </w:r>
              <w:proofErr w:type="spellStart"/>
              <w:r w:rsidR="00D219F0">
                <w:rPr>
                  <w:rStyle w:val="a4"/>
                  <w:lang w:val="en-US"/>
                </w:rPr>
                <w:t>sdm</w:t>
              </w:r>
              <w:proofErr w:type="spellEnd"/>
            </w:hyperlink>
          </w:p>
        </w:tc>
        <w:tc>
          <w:tcPr>
            <w:tcW w:w="4652" w:type="dxa"/>
          </w:tcPr>
          <w:p w:rsidR="00D219F0" w:rsidRPr="008226F9" w:rsidRDefault="00D219F0" w:rsidP="00A048D1">
            <w:pPr>
              <w:rPr>
                <w:lang w:val="en-US"/>
              </w:rPr>
            </w:pPr>
            <w:r w:rsidRPr="008226F9">
              <w:rPr>
                <w:lang w:val="en-US"/>
              </w:rPr>
              <w:t>Intel® 64 and IA-32 Architectures Software Developer Manuals</w:t>
            </w:r>
          </w:p>
        </w:tc>
        <w:tc>
          <w:tcPr>
            <w:tcW w:w="3440" w:type="dxa"/>
          </w:tcPr>
          <w:p w:rsidR="00D219F0" w:rsidRPr="008226F9" w:rsidRDefault="00D219F0" w:rsidP="00A048D1">
            <w:r>
              <w:t>Основная полная документация по все</w:t>
            </w:r>
            <w:r w:rsidR="000C4E49">
              <w:t>м</w:t>
            </w:r>
            <w:r>
              <w:t xml:space="preserve"> аспектам архитектур </w:t>
            </w:r>
            <w:r>
              <w:rPr>
                <w:lang w:val="en-US"/>
              </w:rPr>
              <w:t>IA</w:t>
            </w:r>
            <w:r w:rsidRPr="008226F9">
              <w:t>32</w:t>
            </w:r>
            <w:r>
              <w:t xml:space="preserve"> и </w:t>
            </w:r>
            <w:r>
              <w:rPr>
                <w:lang w:val="en-US"/>
              </w:rPr>
              <w:t>IA</w:t>
            </w:r>
            <w:r w:rsidRPr="008226F9">
              <w:t>32</w:t>
            </w:r>
            <w:r>
              <w:rPr>
                <w:lang w:val="en-US"/>
              </w:rPr>
              <w:t>e</w:t>
            </w:r>
          </w:p>
        </w:tc>
        <w:tc>
          <w:tcPr>
            <w:tcW w:w="2809" w:type="dxa"/>
          </w:tcPr>
          <w:p w:rsidR="00D219F0" w:rsidRPr="008226F9" w:rsidRDefault="00D219F0" w:rsidP="00A048D1">
            <w:r>
              <w:t>Модель памяти и инструкции</w:t>
            </w:r>
            <w:r w:rsidRPr="008226F9">
              <w:t xml:space="preserve"> </w:t>
            </w:r>
            <w:r>
              <w:rPr>
                <w:lang w:val="en-US"/>
              </w:rPr>
              <w:t>x</w:t>
            </w:r>
            <w:r w:rsidRPr="008226F9">
              <w:t>86</w:t>
            </w:r>
            <w:r>
              <w:t xml:space="preserve"> отсюда</w:t>
            </w:r>
          </w:p>
        </w:tc>
      </w:tr>
      <w:tr w:rsidR="00837FC2" w:rsidRPr="00D251EE" w:rsidTr="005047D7">
        <w:tc>
          <w:tcPr>
            <w:tcW w:w="4713" w:type="dxa"/>
          </w:tcPr>
          <w:p w:rsidR="00837FC2" w:rsidRDefault="00274BBA" w:rsidP="00A048D1">
            <w:hyperlink r:id="rId16" w:history="1">
              <w:r w:rsidR="00911B2A" w:rsidRPr="00EE4D9A">
                <w:rPr>
                  <w:rStyle w:val="a4"/>
                </w:rPr>
                <w:t>https://developer.amd.com/resources/developer-guides-manuals/</w:t>
              </w:r>
            </w:hyperlink>
          </w:p>
          <w:p w:rsidR="00911B2A" w:rsidRPr="00837FC2" w:rsidRDefault="00911B2A" w:rsidP="00A048D1">
            <w:pPr>
              <w:rPr>
                <w:rStyle w:val="a4"/>
              </w:rPr>
            </w:pPr>
          </w:p>
        </w:tc>
        <w:tc>
          <w:tcPr>
            <w:tcW w:w="4652" w:type="dxa"/>
          </w:tcPr>
          <w:p w:rsidR="00837FC2" w:rsidRDefault="00D251EE" w:rsidP="00A048D1">
            <w:pPr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D251EE">
              <w:rPr>
                <w:rFonts w:cstheme="minorHAnsi"/>
                <w:color w:val="000000"/>
                <w:shd w:val="clear" w:color="auto" w:fill="FFFFFF"/>
                <w:lang w:val="en-US"/>
              </w:rPr>
              <w:t>Developer Guides, Manuals &amp; ISA Documents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 for </w:t>
            </w:r>
          </w:p>
          <w:p w:rsidR="00D251EE" w:rsidRPr="00D251EE" w:rsidRDefault="00D251EE" w:rsidP="00A048D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AMD processors</w:t>
            </w:r>
          </w:p>
        </w:tc>
        <w:tc>
          <w:tcPr>
            <w:tcW w:w="3440" w:type="dxa"/>
          </w:tcPr>
          <w:p w:rsidR="00837FC2" w:rsidRPr="00AE338F" w:rsidRDefault="0070099C" w:rsidP="00A048D1">
            <w:r>
              <w:t xml:space="preserve">Документация по </w:t>
            </w:r>
            <w:r>
              <w:rPr>
                <w:lang w:val="en-US"/>
              </w:rPr>
              <w:t>AMD64</w:t>
            </w:r>
          </w:p>
        </w:tc>
        <w:tc>
          <w:tcPr>
            <w:tcW w:w="2809" w:type="dxa"/>
          </w:tcPr>
          <w:p w:rsidR="00837FC2" w:rsidRPr="00A07D2C" w:rsidRDefault="00A07D2C" w:rsidP="00A048D1">
            <w:pPr>
              <w:rPr>
                <w:lang w:val="en-US"/>
              </w:rPr>
            </w:pPr>
            <w:r>
              <w:t xml:space="preserve">Выполнена лучше </w:t>
            </w:r>
            <w:proofErr w:type="spellStart"/>
            <w:r>
              <w:t>Int</w:t>
            </w:r>
            <w:proofErr w:type="spellEnd"/>
            <w:r>
              <w:rPr>
                <w:lang w:val="en-US"/>
              </w:rPr>
              <w:t xml:space="preserve">el </w:t>
            </w:r>
            <w:proofErr w:type="spellStart"/>
            <w:r>
              <w:rPr>
                <w:lang w:val="en-US"/>
              </w:rPr>
              <w:t>manual’a</w:t>
            </w:r>
            <w:proofErr w:type="spellEnd"/>
          </w:p>
        </w:tc>
      </w:tr>
      <w:tr w:rsidR="00911B2A" w:rsidRPr="008226F9" w:rsidTr="005047D7">
        <w:tc>
          <w:tcPr>
            <w:tcW w:w="4713" w:type="dxa"/>
          </w:tcPr>
          <w:p w:rsidR="00911B2A" w:rsidRPr="00911B2A" w:rsidRDefault="00911B2A" w:rsidP="00A048D1">
            <w:pPr>
              <w:rPr>
                <w:rStyle w:val="a4"/>
              </w:rPr>
            </w:pPr>
            <w:r w:rsidRPr="00837FC2">
              <w:rPr>
                <w:rStyle w:val="a4"/>
                <w:lang w:val="en-US"/>
              </w:rPr>
              <w:t>http</w:t>
            </w:r>
            <w:r w:rsidRPr="00837FC2">
              <w:rPr>
                <w:rStyle w:val="a4"/>
              </w:rPr>
              <w:t>://</w:t>
            </w:r>
            <w:r w:rsidRPr="00837FC2">
              <w:rPr>
                <w:rStyle w:val="a4"/>
                <w:lang w:val="en-US"/>
              </w:rPr>
              <w:t>ref</w:t>
            </w:r>
            <w:r w:rsidRPr="00837FC2">
              <w:rPr>
                <w:rStyle w:val="a4"/>
              </w:rPr>
              <w:t>.</w:t>
            </w:r>
            <w:r w:rsidRPr="00837FC2">
              <w:rPr>
                <w:rStyle w:val="a4"/>
                <w:lang w:val="en-US"/>
              </w:rPr>
              <w:t>x</w:t>
            </w:r>
            <w:r w:rsidRPr="00837FC2">
              <w:rPr>
                <w:rStyle w:val="a4"/>
              </w:rPr>
              <w:t>86</w:t>
            </w:r>
            <w:proofErr w:type="spellStart"/>
            <w:r w:rsidRPr="00837FC2">
              <w:rPr>
                <w:rStyle w:val="a4"/>
                <w:lang w:val="en-US"/>
              </w:rPr>
              <w:t>asm</w:t>
            </w:r>
            <w:proofErr w:type="spellEnd"/>
            <w:r w:rsidRPr="00837FC2">
              <w:rPr>
                <w:rStyle w:val="a4"/>
              </w:rPr>
              <w:t>.</w:t>
            </w:r>
            <w:r w:rsidRPr="00837FC2">
              <w:rPr>
                <w:rStyle w:val="a4"/>
                <w:lang w:val="en-US"/>
              </w:rPr>
              <w:t>net</w:t>
            </w:r>
            <w:r w:rsidRPr="00837FC2">
              <w:rPr>
                <w:rStyle w:val="a4"/>
              </w:rPr>
              <w:t>/</w:t>
            </w:r>
            <w:r w:rsidRPr="00837FC2">
              <w:rPr>
                <w:rStyle w:val="a4"/>
                <w:lang w:val="en-US"/>
              </w:rPr>
              <w:t>coder</w:t>
            </w:r>
            <w:r w:rsidRPr="00837FC2">
              <w:rPr>
                <w:rStyle w:val="a4"/>
              </w:rPr>
              <w:t>32.</w:t>
            </w:r>
            <w:r w:rsidRPr="00837FC2">
              <w:rPr>
                <w:rStyle w:val="a4"/>
                <w:lang w:val="en-US"/>
              </w:rPr>
              <w:t>html</w:t>
            </w:r>
          </w:p>
        </w:tc>
        <w:tc>
          <w:tcPr>
            <w:tcW w:w="4652" w:type="dxa"/>
          </w:tcPr>
          <w:p w:rsidR="00911B2A" w:rsidRPr="00837FC2" w:rsidRDefault="00911B2A" w:rsidP="00A048D1"/>
        </w:tc>
        <w:tc>
          <w:tcPr>
            <w:tcW w:w="3440" w:type="dxa"/>
          </w:tcPr>
          <w:p w:rsidR="00911B2A" w:rsidRDefault="00911B2A" w:rsidP="00A048D1"/>
        </w:tc>
        <w:tc>
          <w:tcPr>
            <w:tcW w:w="2809" w:type="dxa"/>
          </w:tcPr>
          <w:p w:rsidR="00911B2A" w:rsidRDefault="00911B2A" w:rsidP="00A048D1"/>
        </w:tc>
      </w:tr>
      <w:tr w:rsidR="00D219F0" w:rsidRPr="008226F9" w:rsidTr="005047D7">
        <w:tc>
          <w:tcPr>
            <w:tcW w:w="4713" w:type="dxa"/>
          </w:tcPr>
          <w:p w:rsidR="00D219F0" w:rsidRDefault="00274BBA" w:rsidP="00A048D1">
            <w:hyperlink r:id="rId17" w:history="1">
              <w:r w:rsidR="00837FC2" w:rsidRPr="00EE4D9A">
                <w:rPr>
                  <w:rStyle w:val="a4"/>
                </w:rPr>
                <w:t>http://sandpile.org</w:t>
              </w:r>
            </w:hyperlink>
          </w:p>
          <w:p w:rsidR="00837FC2" w:rsidRPr="008226F9" w:rsidRDefault="00837FC2" w:rsidP="00A048D1"/>
        </w:tc>
        <w:tc>
          <w:tcPr>
            <w:tcW w:w="4652" w:type="dxa"/>
          </w:tcPr>
          <w:p w:rsidR="00D219F0" w:rsidRPr="008226F9" w:rsidRDefault="00D219F0" w:rsidP="00A048D1"/>
        </w:tc>
        <w:tc>
          <w:tcPr>
            <w:tcW w:w="3440" w:type="dxa"/>
          </w:tcPr>
          <w:p w:rsidR="00D219F0" w:rsidRPr="008226F9" w:rsidRDefault="00D219F0" w:rsidP="00A048D1"/>
        </w:tc>
        <w:tc>
          <w:tcPr>
            <w:tcW w:w="2809" w:type="dxa"/>
          </w:tcPr>
          <w:p w:rsidR="00D219F0" w:rsidRPr="008226F9" w:rsidRDefault="00D219F0" w:rsidP="00A048D1"/>
        </w:tc>
      </w:tr>
    </w:tbl>
    <w:p w:rsidR="00126282" w:rsidRPr="00126282" w:rsidRDefault="00126282" w:rsidP="00126282"/>
    <w:sectPr w:rsidR="00126282" w:rsidRPr="00126282" w:rsidSect="00D15E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7DD7"/>
    <w:multiLevelType w:val="multilevel"/>
    <w:tmpl w:val="F3E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182C"/>
    <w:multiLevelType w:val="multilevel"/>
    <w:tmpl w:val="0F58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A145E"/>
    <w:multiLevelType w:val="multilevel"/>
    <w:tmpl w:val="3298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C42B5"/>
    <w:multiLevelType w:val="hybridMultilevel"/>
    <w:tmpl w:val="4FF86F94"/>
    <w:lvl w:ilvl="0" w:tplc="A5B457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115AE5"/>
    <w:multiLevelType w:val="multilevel"/>
    <w:tmpl w:val="7C4A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70A08"/>
    <w:multiLevelType w:val="multilevel"/>
    <w:tmpl w:val="00B4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C5384"/>
    <w:multiLevelType w:val="hybridMultilevel"/>
    <w:tmpl w:val="75BE6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B18A5"/>
    <w:multiLevelType w:val="multilevel"/>
    <w:tmpl w:val="4E4E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5E4"/>
    <w:rsid w:val="00007266"/>
    <w:rsid w:val="00013273"/>
    <w:rsid w:val="000238C1"/>
    <w:rsid w:val="00031BAC"/>
    <w:rsid w:val="00033561"/>
    <w:rsid w:val="00041C19"/>
    <w:rsid w:val="00045AF9"/>
    <w:rsid w:val="00067FA6"/>
    <w:rsid w:val="0007086A"/>
    <w:rsid w:val="0008007D"/>
    <w:rsid w:val="00086222"/>
    <w:rsid w:val="000867C6"/>
    <w:rsid w:val="000B0AB6"/>
    <w:rsid w:val="000B44E7"/>
    <w:rsid w:val="000C1034"/>
    <w:rsid w:val="000C2E20"/>
    <w:rsid w:val="000C4E49"/>
    <w:rsid w:val="000D44CA"/>
    <w:rsid w:val="000D4DE8"/>
    <w:rsid w:val="000E18D5"/>
    <w:rsid w:val="000E23D7"/>
    <w:rsid w:val="000F37B7"/>
    <w:rsid w:val="000F56EF"/>
    <w:rsid w:val="000F6D03"/>
    <w:rsid w:val="0010165E"/>
    <w:rsid w:val="0010457C"/>
    <w:rsid w:val="0010505D"/>
    <w:rsid w:val="0010776A"/>
    <w:rsid w:val="00110328"/>
    <w:rsid w:val="00121959"/>
    <w:rsid w:val="001228FB"/>
    <w:rsid w:val="00126282"/>
    <w:rsid w:val="001264F4"/>
    <w:rsid w:val="00131057"/>
    <w:rsid w:val="00133168"/>
    <w:rsid w:val="001364BE"/>
    <w:rsid w:val="001369B4"/>
    <w:rsid w:val="00155034"/>
    <w:rsid w:val="001645A8"/>
    <w:rsid w:val="00183A2F"/>
    <w:rsid w:val="001876D5"/>
    <w:rsid w:val="001A6072"/>
    <w:rsid w:val="001C142E"/>
    <w:rsid w:val="001C19C0"/>
    <w:rsid w:val="001D22E6"/>
    <w:rsid w:val="001D6211"/>
    <w:rsid w:val="001D6725"/>
    <w:rsid w:val="001E0920"/>
    <w:rsid w:val="001E0E03"/>
    <w:rsid w:val="001E2D04"/>
    <w:rsid w:val="001E524D"/>
    <w:rsid w:val="001E5B08"/>
    <w:rsid w:val="001F01B8"/>
    <w:rsid w:val="0020091E"/>
    <w:rsid w:val="00203347"/>
    <w:rsid w:val="00211F1B"/>
    <w:rsid w:val="00231E99"/>
    <w:rsid w:val="00233ACF"/>
    <w:rsid w:val="002439AA"/>
    <w:rsid w:val="00253667"/>
    <w:rsid w:val="002636D2"/>
    <w:rsid w:val="00265C49"/>
    <w:rsid w:val="00265E62"/>
    <w:rsid w:val="002674CE"/>
    <w:rsid w:val="0027058F"/>
    <w:rsid w:val="00271C2B"/>
    <w:rsid w:val="00271FED"/>
    <w:rsid w:val="00273F33"/>
    <w:rsid w:val="00274BBA"/>
    <w:rsid w:val="00276BB1"/>
    <w:rsid w:val="00280D55"/>
    <w:rsid w:val="0029035B"/>
    <w:rsid w:val="002923A7"/>
    <w:rsid w:val="002A211A"/>
    <w:rsid w:val="002A3D03"/>
    <w:rsid w:val="002B7652"/>
    <w:rsid w:val="002C02AC"/>
    <w:rsid w:val="002D48E5"/>
    <w:rsid w:val="002E0700"/>
    <w:rsid w:val="002E210E"/>
    <w:rsid w:val="002F3536"/>
    <w:rsid w:val="002F6615"/>
    <w:rsid w:val="002F7AD9"/>
    <w:rsid w:val="00305957"/>
    <w:rsid w:val="00307B7C"/>
    <w:rsid w:val="003139E5"/>
    <w:rsid w:val="0034282D"/>
    <w:rsid w:val="00347B7F"/>
    <w:rsid w:val="0035362F"/>
    <w:rsid w:val="003632BC"/>
    <w:rsid w:val="003643C2"/>
    <w:rsid w:val="00364B00"/>
    <w:rsid w:val="00366F96"/>
    <w:rsid w:val="00372BF3"/>
    <w:rsid w:val="003801AF"/>
    <w:rsid w:val="00381D9B"/>
    <w:rsid w:val="003843CE"/>
    <w:rsid w:val="00385D0C"/>
    <w:rsid w:val="003870F8"/>
    <w:rsid w:val="00390117"/>
    <w:rsid w:val="00395265"/>
    <w:rsid w:val="003A0BB8"/>
    <w:rsid w:val="003A3E48"/>
    <w:rsid w:val="003A5AB2"/>
    <w:rsid w:val="003A6005"/>
    <w:rsid w:val="003C2EB4"/>
    <w:rsid w:val="003C33DA"/>
    <w:rsid w:val="003C33EA"/>
    <w:rsid w:val="003C6CEB"/>
    <w:rsid w:val="003C7646"/>
    <w:rsid w:val="003D6EC6"/>
    <w:rsid w:val="003E6BCA"/>
    <w:rsid w:val="003F3802"/>
    <w:rsid w:val="003F6383"/>
    <w:rsid w:val="0040641C"/>
    <w:rsid w:val="00414605"/>
    <w:rsid w:val="004251A8"/>
    <w:rsid w:val="00426ED4"/>
    <w:rsid w:val="00432275"/>
    <w:rsid w:val="00433DD8"/>
    <w:rsid w:val="004502B2"/>
    <w:rsid w:val="00460C41"/>
    <w:rsid w:val="00463E3A"/>
    <w:rsid w:val="004658AE"/>
    <w:rsid w:val="004736E1"/>
    <w:rsid w:val="00473F30"/>
    <w:rsid w:val="00481181"/>
    <w:rsid w:val="00485C6B"/>
    <w:rsid w:val="004923DF"/>
    <w:rsid w:val="004A3535"/>
    <w:rsid w:val="004B6C1A"/>
    <w:rsid w:val="004B7394"/>
    <w:rsid w:val="004D008A"/>
    <w:rsid w:val="004D19F0"/>
    <w:rsid w:val="004D39B4"/>
    <w:rsid w:val="004D62B1"/>
    <w:rsid w:val="004F4A12"/>
    <w:rsid w:val="005047D7"/>
    <w:rsid w:val="00506DC5"/>
    <w:rsid w:val="00511692"/>
    <w:rsid w:val="00517499"/>
    <w:rsid w:val="005204F8"/>
    <w:rsid w:val="00521CFD"/>
    <w:rsid w:val="00522EF4"/>
    <w:rsid w:val="00530214"/>
    <w:rsid w:val="0053175C"/>
    <w:rsid w:val="0053565A"/>
    <w:rsid w:val="0054415C"/>
    <w:rsid w:val="00554728"/>
    <w:rsid w:val="005564CB"/>
    <w:rsid w:val="00556FA9"/>
    <w:rsid w:val="0056099A"/>
    <w:rsid w:val="00562D60"/>
    <w:rsid w:val="00580A60"/>
    <w:rsid w:val="00592AA1"/>
    <w:rsid w:val="00596CC6"/>
    <w:rsid w:val="005A4F88"/>
    <w:rsid w:val="005A6C01"/>
    <w:rsid w:val="005B364E"/>
    <w:rsid w:val="005B51D2"/>
    <w:rsid w:val="005D2180"/>
    <w:rsid w:val="005D253D"/>
    <w:rsid w:val="005D447F"/>
    <w:rsid w:val="005D728D"/>
    <w:rsid w:val="005D7EE8"/>
    <w:rsid w:val="005E308F"/>
    <w:rsid w:val="005E7B2B"/>
    <w:rsid w:val="005F23CE"/>
    <w:rsid w:val="005F6039"/>
    <w:rsid w:val="00623396"/>
    <w:rsid w:val="00632EE9"/>
    <w:rsid w:val="00644554"/>
    <w:rsid w:val="0064598D"/>
    <w:rsid w:val="006509D9"/>
    <w:rsid w:val="00657E6D"/>
    <w:rsid w:val="0066247F"/>
    <w:rsid w:val="00664460"/>
    <w:rsid w:val="00670BC6"/>
    <w:rsid w:val="006802BC"/>
    <w:rsid w:val="006815F4"/>
    <w:rsid w:val="006855E4"/>
    <w:rsid w:val="006A404A"/>
    <w:rsid w:val="006A5138"/>
    <w:rsid w:val="006A5584"/>
    <w:rsid w:val="006C24BA"/>
    <w:rsid w:val="006C6682"/>
    <w:rsid w:val="006D0373"/>
    <w:rsid w:val="006D673E"/>
    <w:rsid w:val="006E2415"/>
    <w:rsid w:val="006E79BB"/>
    <w:rsid w:val="006F42DC"/>
    <w:rsid w:val="006F571F"/>
    <w:rsid w:val="0070099C"/>
    <w:rsid w:val="00705BB6"/>
    <w:rsid w:val="00721D2B"/>
    <w:rsid w:val="007274AB"/>
    <w:rsid w:val="00741A22"/>
    <w:rsid w:val="007541B2"/>
    <w:rsid w:val="00754203"/>
    <w:rsid w:val="0076459E"/>
    <w:rsid w:val="007673CE"/>
    <w:rsid w:val="00773CE0"/>
    <w:rsid w:val="00775649"/>
    <w:rsid w:val="00786B66"/>
    <w:rsid w:val="0079625F"/>
    <w:rsid w:val="007A0442"/>
    <w:rsid w:val="007B1C0B"/>
    <w:rsid w:val="007B40C5"/>
    <w:rsid w:val="007C1A0C"/>
    <w:rsid w:val="007C5467"/>
    <w:rsid w:val="007D2844"/>
    <w:rsid w:val="007D517C"/>
    <w:rsid w:val="007D66A7"/>
    <w:rsid w:val="007E4E34"/>
    <w:rsid w:val="007E7854"/>
    <w:rsid w:val="00800DCA"/>
    <w:rsid w:val="0080640D"/>
    <w:rsid w:val="00813564"/>
    <w:rsid w:val="008150D9"/>
    <w:rsid w:val="00816532"/>
    <w:rsid w:val="00816DCF"/>
    <w:rsid w:val="00817C62"/>
    <w:rsid w:val="00822255"/>
    <w:rsid w:val="008226F9"/>
    <w:rsid w:val="00823119"/>
    <w:rsid w:val="00824ECB"/>
    <w:rsid w:val="0083696E"/>
    <w:rsid w:val="00837FC2"/>
    <w:rsid w:val="008443AE"/>
    <w:rsid w:val="00850557"/>
    <w:rsid w:val="008529C1"/>
    <w:rsid w:val="00866E70"/>
    <w:rsid w:val="00867526"/>
    <w:rsid w:val="00891AC0"/>
    <w:rsid w:val="008923F9"/>
    <w:rsid w:val="008933BD"/>
    <w:rsid w:val="008A1080"/>
    <w:rsid w:val="008A4A83"/>
    <w:rsid w:val="008B376A"/>
    <w:rsid w:val="008B4ED5"/>
    <w:rsid w:val="008C7EDC"/>
    <w:rsid w:val="008D1C75"/>
    <w:rsid w:val="008F309C"/>
    <w:rsid w:val="008F533D"/>
    <w:rsid w:val="00901723"/>
    <w:rsid w:val="009079C7"/>
    <w:rsid w:val="0091171D"/>
    <w:rsid w:val="00911B2A"/>
    <w:rsid w:val="00915B24"/>
    <w:rsid w:val="00916CFE"/>
    <w:rsid w:val="009260C3"/>
    <w:rsid w:val="009266A7"/>
    <w:rsid w:val="00931078"/>
    <w:rsid w:val="00937F5C"/>
    <w:rsid w:val="00940020"/>
    <w:rsid w:val="00941175"/>
    <w:rsid w:val="00945A77"/>
    <w:rsid w:val="00951A79"/>
    <w:rsid w:val="0095749B"/>
    <w:rsid w:val="00957D04"/>
    <w:rsid w:val="009704BB"/>
    <w:rsid w:val="009823C9"/>
    <w:rsid w:val="009856F8"/>
    <w:rsid w:val="00992479"/>
    <w:rsid w:val="009A1210"/>
    <w:rsid w:val="009A14BF"/>
    <w:rsid w:val="009A7D0E"/>
    <w:rsid w:val="009B6FDE"/>
    <w:rsid w:val="009C2DFA"/>
    <w:rsid w:val="009D6B9C"/>
    <w:rsid w:val="009E3D5C"/>
    <w:rsid w:val="009E54C8"/>
    <w:rsid w:val="009F4A68"/>
    <w:rsid w:val="00A048D1"/>
    <w:rsid w:val="00A07D2C"/>
    <w:rsid w:val="00A1114E"/>
    <w:rsid w:val="00A23C99"/>
    <w:rsid w:val="00A24BA3"/>
    <w:rsid w:val="00A420E3"/>
    <w:rsid w:val="00A57345"/>
    <w:rsid w:val="00A66A6F"/>
    <w:rsid w:val="00A70ECF"/>
    <w:rsid w:val="00A72540"/>
    <w:rsid w:val="00A91234"/>
    <w:rsid w:val="00A928E5"/>
    <w:rsid w:val="00AA6F65"/>
    <w:rsid w:val="00AA797A"/>
    <w:rsid w:val="00AC6EFA"/>
    <w:rsid w:val="00AD6B38"/>
    <w:rsid w:val="00AE1EE2"/>
    <w:rsid w:val="00AE2AB2"/>
    <w:rsid w:val="00AE338F"/>
    <w:rsid w:val="00B02817"/>
    <w:rsid w:val="00B13A50"/>
    <w:rsid w:val="00B25D80"/>
    <w:rsid w:val="00B34F24"/>
    <w:rsid w:val="00B45D7F"/>
    <w:rsid w:val="00B50F63"/>
    <w:rsid w:val="00B644F0"/>
    <w:rsid w:val="00B70AF1"/>
    <w:rsid w:val="00B72CF7"/>
    <w:rsid w:val="00B81FBD"/>
    <w:rsid w:val="00B838F2"/>
    <w:rsid w:val="00B86C7A"/>
    <w:rsid w:val="00B95BEF"/>
    <w:rsid w:val="00B96049"/>
    <w:rsid w:val="00B979DB"/>
    <w:rsid w:val="00BA3E68"/>
    <w:rsid w:val="00BB557B"/>
    <w:rsid w:val="00BD7E7A"/>
    <w:rsid w:val="00BE0376"/>
    <w:rsid w:val="00BE30BC"/>
    <w:rsid w:val="00BE5E99"/>
    <w:rsid w:val="00BF4AF6"/>
    <w:rsid w:val="00BF6074"/>
    <w:rsid w:val="00C179E5"/>
    <w:rsid w:val="00C17EED"/>
    <w:rsid w:val="00C424AE"/>
    <w:rsid w:val="00C46B20"/>
    <w:rsid w:val="00C47467"/>
    <w:rsid w:val="00C53A0A"/>
    <w:rsid w:val="00C61F5A"/>
    <w:rsid w:val="00C64E07"/>
    <w:rsid w:val="00C7238F"/>
    <w:rsid w:val="00C73967"/>
    <w:rsid w:val="00C7409A"/>
    <w:rsid w:val="00C74AE9"/>
    <w:rsid w:val="00C877AF"/>
    <w:rsid w:val="00C87FB1"/>
    <w:rsid w:val="00C92E32"/>
    <w:rsid w:val="00C94F29"/>
    <w:rsid w:val="00CA50AC"/>
    <w:rsid w:val="00CA78DA"/>
    <w:rsid w:val="00CB1A44"/>
    <w:rsid w:val="00CE28D8"/>
    <w:rsid w:val="00CE2A27"/>
    <w:rsid w:val="00CE6D42"/>
    <w:rsid w:val="00CF0C29"/>
    <w:rsid w:val="00D00A78"/>
    <w:rsid w:val="00D12574"/>
    <w:rsid w:val="00D13F9A"/>
    <w:rsid w:val="00D15E1C"/>
    <w:rsid w:val="00D16F6F"/>
    <w:rsid w:val="00D20DD1"/>
    <w:rsid w:val="00D219F0"/>
    <w:rsid w:val="00D233E7"/>
    <w:rsid w:val="00D251EE"/>
    <w:rsid w:val="00D352AB"/>
    <w:rsid w:val="00D42309"/>
    <w:rsid w:val="00D44DE3"/>
    <w:rsid w:val="00D4709B"/>
    <w:rsid w:val="00D511FB"/>
    <w:rsid w:val="00D52E2A"/>
    <w:rsid w:val="00D6039D"/>
    <w:rsid w:val="00D66095"/>
    <w:rsid w:val="00D76830"/>
    <w:rsid w:val="00D90A33"/>
    <w:rsid w:val="00D95240"/>
    <w:rsid w:val="00DA2E3B"/>
    <w:rsid w:val="00DA45CE"/>
    <w:rsid w:val="00DD3CDB"/>
    <w:rsid w:val="00DE2D39"/>
    <w:rsid w:val="00DE6761"/>
    <w:rsid w:val="00DF01F9"/>
    <w:rsid w:val="00DF06C8"/>
    <w:rsid w:val="00DF5DDA"/>
    <w:rsid w:val="00E01C84"/>
    <w:rsid w:val="00E224A0"/>
    <w:rsid w:val="00E325EA"/>
    <w:rsid w:val="00E32CE2"/>
    <w:rsid w:val="00E34B41"/>
    <w:rsid w:val="00E423A5"/>
    <w:rsid w:val="00E62FC6"/>
    <w:rsid w:val="00E70BCB"/>
    <w:rsid w:val="00E725AD"/>
    <w:rsid w:val="00E74277"/>
    <w:rsid w:val="00E767FA"/>
    <w:rsid w:val="00E81566"/>
    <w:rsid w:val="00E86ED6"/>
    <w:rsid w:val="00E877EE"/>
    <w:rsid w:val="00E91DD1"/>
    <w:rsid w:val="00E95B0B"/>
    <w:rsid w:val="00EA7D24"/>
    <w:rsid w:val="00EB654D"/>
    <w:rsid w:val="00EC7A17"/>
    <w:rsid w:val="00ED061D"/>
    <w:rsid w:val="00EE01E5"/>
    <w:rsid w:val="00EF1209"/>
    <w:rsid w:val="00EF2931"/>
    <w:rsid w:val="00F069C2"/>
    <w:rsid w:val="00F20B50"/>
    <w:rsid w:val="00F32FA7"/>
    <w:rsid w:val="00F44ADB"/>
    <w:rsid w:val="00F47411"/>
    <w:rsid w:val="00F51B9D"/>
    <w:rsid w:val="00F5338C"/>
    <w:rsid w:val="00F57805"/>
    <w:rsid w:val="00F630F8"/>
    <w:rsid w:val="00F70CCF"/>
    <w:rsid w:val="00F72032"/>
    <w:rsid w:val="00F75CE7"/>
    <w:rsid w:val="00F7798B"/>
    <w:rsid w:val="00F81231"/>
    <w:rsid w:val="00F929A7"/>
    <w:rsid w:val="00F935FE"/>
    <w:rsid w:val="00F9399E"/>
    <w:rsid w:val="00F9595C"/>
    <w:rsid w:val="00F973EE"/>
    <w:rsid w:val="00FA0F72"/>
    <w:rsid w:val="00FA0FFF"/>
    <w:rsid w:val="00FB4911"/>
    <w:rsid w:val="00FC41A9"/>
    <w:rsid w:val="00FC6E5F"/>
    <w:rsid w:val="00FE1ECA"/>
    <w:rsid w:val="00FE4097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BC78"/>
  <w15:docId w15:val="{BCD174C2-9C56-4252-97C7-011BF4D7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5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55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855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55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685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1"/>
    <w:uiPriority w:val="99"/>
    <w:rsid w:val="00D15E1C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</w:tcPr>
    </w:tblStylePr>
  </w:style>
  <w:style w:type="character" w:styleId="a4">
    <w:name w:val="Hyperlink"/>
    <w:basedOn w:val="a0"/>
    <w:uiPriority w:val="99"/>
    <w:unhideWhenUsed/>
    <w:rsid w:val="008226F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B0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B0AB6"/>
    <w:rPr>
      <w:rFonts w:ascii="Segoe UI" w:hAnsi="Segoe UI" w:cs="Segoe UI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B72CF7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D3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F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6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DF06C8"/>
    <w:rPr>
      <w:rFonts w:ascii="Courier New" w:eastAsia="Times New Roman" w:hAnsi="Courier New" w:cs="Courier New"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7A0442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A04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A044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A0442"/>
    <w:pPr>
      <w:spacing w:after="100"/>
      <w:ind w:left="440"/>
    </w:pPr>
  </w:style>
  <w:style w:type="paragraph" w:styleId="aa">
    <w:name w:val="No Spacing"/>
    <w:uiPriority w:val="1"/>
    <w:qFormat/>
    <w:rsid w:val="0039011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E3D5C"/>
    <w:pPr>
      <w:ind w:left="720"/>
      <w:contextualSpacing/>
    </w:pPr>
  </w:style>
  <w:style w:type="character" w:styleId="ac">
    <w:name w:val="Strong"/>
    <w:basedOn w:val="a0"/>
    <w:uiPriority w:val="22"/>
    <w:qFormat/>
    <w:rsid w:val="001E0920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274BB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SSE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andpile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md.com/resources/developer-guides-manual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oftware.intel.com/en-us/articles/intel-sd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25D64-56D6-4EF5-B071-624D241E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15471</TotalTime>
  <Pages>15</Pages>
  <Words>2408</Words>
  <Characters>13730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</dc:creator>
  <cp:lastModifiedBy>Иван Давыдов</cp:lastModifiedBy>
  <cp:revision>280</cp:revision>
  <dcterms:created xsi:type="dcterms:W3CDTF">2019-02-05T08:14:00Z</dcterms:created>
  <dcterms:modified xsi:type="dcterms:W3CDTF">2019-02-20T12:36:00Z</dcterms:modified>
</cp:coreProperties>
</file>