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Srinurat</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spacing w:after="40"/>
        <w:jc w:val="both"/>
      </w:pPr>
      <w:r>
        <w:rPr>
          <w:b/>
          <w:i w:val="0"/>
        </w:rPr>
        <w:t>What makes Spiro different, in three points:</w:t>
      </w:r>
    </w:p>
    <w:p>
      <w:pPr>
        <w:pStyle w:val="ListBullet"/>
        <w:jc w:val="both"/>
      </w:pPr>
      <w:r>
        <w:t>Eco-friendly material: the single-use part is designed to be made from rice straw and cane leaves that are burned in the field today, so waste becomes a product and the smoke that harms lungs is reduced at its source.</w:t>
      </w:r>
    </w:p>
    <w:p>
      <w:pPr>
        <w:pStyle w:val="ListBullet"/>
        <w:jc w:val="both"/>
      </w:pPr>
      <w:r>
        <w:t>Made for the environment and health together: the same fields that cause the lung problem supply the material for screening it, which links air pollution, public health and circular economy in one design.</w:t>
      </w:r>
    </w:p>
    <w:p>
      <w:pPr>
        <w:pStyle w:val="ListBullet"/>
        <w:jc w:val="both"/>
      </w:pPr>
      <w:r>
        <w:t>Affordable and accessible: the whole device is estimated at about 3,100 baht (about USD 85) in parts, uses a standard 3D printer and common electronics, and its open files let a school or health post build it locally.</w:t>
      </w:r>
    </w:p>
    <w:p>
      <w:pPr>
        <w:pStyle w:val="Heading1"/>
      </w:pPr>
      <w:r>
        <w:t>2. Body</w:t>
      </w:r>
    </w:p>
    <w:p>
      <w:pPr>
        <w:pStyle w:val="Heading2"/>
      </w:pPr>
      <w:r>
        <w:t>2.1 Why this device is needed, and why access and price matter</w:t>
      </w:r>
    </w:p>
    <w:p>
      <w:pPr>
        <w:jc w:val="both"/>
      </w:pPr>
      <w:r>
        <w:rPr>
          <w:b w:val="0"/>
          <w:i w:val="0"/>
        </w:rPr>
        <w:t>Chronic obstructive pulmonary disease (COPD) is the third leading cause of death in the world, causing about 3.4 million deaths in 2023, roughly 6% of all deaths; nearly 90% of COPD deaths under the age of 70 occur in low- and middle-income countries. The World Health Organization states that COPD should be confirmed with spirometry, and that in low- and middle-income countries spirometry is often not available, so the diagnosis may be missed [17]. Thailand shows the consequence. A community survey of 1,014 adults in Pathumthani province using spirometry found COPD in 8.3% and asthma in 10.3%, yet only 9.5% of the people with COPD (8 of 84) and 24.0% of those with asthma (25 of 104) had ever been diagnosed [18]. In other words, most people with a measurable lung disease did not know they had it. The reason is mostly access: the test is done where the machine is, and the machine is where the budget is.</w:t>
      </w:r>
    </w:p>
    <w:p>
      <w:pPr>
        <w:jc w:val="both"/>
      </w:pPr>
      <w:r>
        <w:rPr>
          <w:b w:val="0"/>
          <w:i w:val="0"/>
        </w:rPr>
        <w:t>This is why price and access are not a side feature but the core of the design. A device that costs a fraction of a clinic spirometer, that a school or village health post can build and repair itself, and whose results reach a doctor through a phone, moves the first lung test from the hospital to the community, where the smoke is. Early detection matters because the harm of smoke is cumulative: a farmer or child who learns early that their airflow is reduced can change exposure, treat asthma, stop smoking and be referred before disability. The reusable measuring body keeps the price of each test low, and the single-use mouthpiece, made from straw instead of plastic, keeps the cost per person low and the environmental cost close to zero. Making the device both cheap and green is therefore the same goal seen from two sides: reach more people without creating more waste or more smoke.</w:t>
      </w:r>
    </w:p>
    <w:p>
      <w:pPr>
        <w:pStyle w:val="Heading2"/>
      </w:pPr>
      <w:r>
        <w:t>2.2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2.3 Where Spiro comes from: our earlier prototypes</w:t>
      </w:r>
    </w:p>
    <w:p>
      <w:pPr>
        <w:jc w:val="both"/>
      </w:pPr>
      <w:r>
        <w:rPr>
          <w:b w:val="0"/>
          <w:i w:val="0"/>
        </w:rPr>
        <w:t>Spiro builds on a platform our team had already made work. Our earlier device, SmartLung, is a respiratory-muscle training device with a built-in display and sensor that sends its results to a web dashboard so that caregivers and clinicians can monitor elderly users remotely. It was developed through two prototype versions and won the Gold Award at WICO 2026 (World Invention Creativity Olympic, 15th edition, Seoul, 16-18 July 2026), a Silver Medal at iCAN 2026 (international invention competition, online, August 2026) and the OFEED Special Award at iCAN 2026 [16]. These awards were given for SmartLung, a training device, not for a spirometer. Spiro version 3 uses the same sensing principle and the same kind of remote-monitoring web application as SmartLung, which our team has already built and demonstrated, and applies them to a new purpose, lung-function screening. Its new work is concentrated on the part that creates the most waste, the single-use mouthpiece, made from agricultural waste, while the measuring unit is reused. The rest of this section describes the version 3 design.</w:t>
      </w:r>
    </w:p>
    <w:p>
      <w:pPr>
        <w:pStyle w:val="Heading2"/>
      </w:pPr>
      <w:r>
        <w:t>2.4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2.5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Plant fibre is not new to medicine, which supports the safety direction of our choice. Cellulose, the main component of straw and bagasse, is widely studied and used as a biocompatible, biodegradable material for wound dressings [19][20], and cellulose nanocrystals made from sugarcane bagasse have been formed into wound-dressing films in a peer-reviewed study [21]. Single-use moulded-pulp products are also an established class of hospital disposables: manufacturers sell moulded-fibre bedpans and liners, and a British standard (PAS 29) covers disposable pulp products for healthcare [22]. These examples concern purified cellulose or recycled-paper pulp, not rice-straw mouthpieces in a breathing circuit, so they show that the material family is accepted in healthcare, not that our part is already approved.</w:t>
      </w: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2.6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is hosted on Firebase Hosting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2.7 Validation plan and known limits</w:t>
      </w:r>
    </w:p>
    <w:p>
      <w:pPr>
        <w:jc w:val="both"/>
      </w:pPr>
      <w:r>
        <w:rPr>
          <w:b w:val="0"/>
          <w:i w:val="0"/>
        </w:rPr>
        <w:t>The SmartLung prototypes were built and demonstrated by our team; the Spiro version 3 spirometer design and the straw-pulp mouthpiece have not yet been. Because we want the numbers to be trusted, we state the remaining limits openly and show how each will be closed:</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2.8 Why we believe it will work: evidence and risk plan</w:t>
      </w:r>
    </w:p>
    <w:p>
      <w:pPr>
        <w:jc w:val="both"/>
      </w:pPr>
      <w:r>
        <w:rPr>
          <w:b w:val="0"/>
          <w:i w:val="0"/>
        </w:rPr>
        <w:t>A design is credible if its riskiest assumptions are supported by independent evidence and each remaining risk has a way to be closed. We list the three riskiest assumptions below.</w:t>
      </w:r>
    </w:p>
    <w:tbl>
      <w:tblPr>
        <w:tblStyle w:val="TableGrid"/>
        <w:tblW w:type="auto" w:w="0"/>
        <w:tblLook w:firstColumn="1" w:firstRow="1" w:lastColumn="0" w:lastRow="0" w:noHBand="0" w:noVBand="1" w:val="04A0"/>
      </w:tblPr>
      <w:tblGrid>
        <w:gridCol w:w="3009"/>
        <w:gridCol w:w="3009"/>
        <w:gridCol w:w="3009"/>
      </w:tblGrid>
      <w:tr>
        <w:tc>
          <w:tcPr>
            <w:tcW w:type="dxa" w:w="2154"/>
          </w:tcPr>
          <w:p>
            <w:pPr>
              <w:spacing w:after="0"/>
            </w:pPr>
            <w:r/>
            <w:r>
              <w:rPr>
                <w:b/>
                <w:sz w:val="19"/>
              </w:rPr>
              <w:t>Assumption</w:t>
            </w:r>
          </w:p>
        </w:tc>
        <w:tc>
          <w:tcPr>
            <w:tcW w:type="dxa" w:w="3628"/>
          </w:tcPr>
          <w:p>
            <w:pPr>
              <w:spacing w:after="0"/>
            </w:pPr>
            <w:r/>
            <w:r>
              <w:rPr>
                <w:b/>
                <w:sz w:val="19"/>
              </w:rPr>
              <w:t>Supporting evidence found</w:t>
            </w:r>
          </w:p>
        </w:tc>
        <w:tc>
          <w:tcPr>
            <w:tcW w:type="dxa" w:w="3288"/>
          </w:tcPr>
          <w:p>
            <w:pPr>
              <w:spacing w:after="0"/>
            </w:pPr>
            <w:r/>
            <w:r>
              <w:rPr>
                <w:b/>
                <w:sz w:val="19"/>
              </w:rPr>
              <w:t>Open risk and how we close it</w:t>
            </w:r>
          </w:p>
        </w:tc>
      </w:tr>
      <w:tr>
        <w:tc>
          <w:tcPr>
            <w:tcW w:type="dxa" w:w="2154"/>
          </w:tcPr>
          <w:p>
            <w:pPr>
              <w:spacing w:after="0"/>
            </w:pPr>
            <w:r/>
            <w:r>
              <w:rPr>
                <w:b w:val="0"/>
                <w:sz w:val="19"/>
              </w:rPr>
              <w:t>A printed venturi with a differential-pressure sensor can measure FVC and FEV1 accurately enough for screening</w:t>
            </w:r>
          </w:p>
        </w:tc>
        <w:tc>
          <w:tcPr>
            <w:tcW w:type="dxa" w:w="3628"/>
          </w:tcPr>
          <w:p>
            <w:pPr>
              <w:spacing w:after="0"/>
            </w:pPr>
            <w:r/>
            <w:r>
              <w:rPr>
                <w:b w:val="0"/>
                <w:sz w:val="19"/>
              </w:rPr>
              <w:t>A 3D-printed venturi with ESP32 reported about 1.5% error against a 2 L pump [5]. A venturi home spirometer on 8 healthy adults reported r = 0.992 (FVC) and 0.968 (FEV1) against standard equipment [12]. A frugal printed venturi on 30 participants reported ICC 0.97 for FEV1 against a CE-marked spirometer, but peak flow was less accurate (mean error 18%) [13].</w:t>
            </w:r>
          </w:p>
        </w:tc>
        <w:tc>
          <w:tcPr>
            <w:tcW w:type="dxa" w:w="3288"/>
          </w:tcPr>
          <w:p>
            <w:pPr>
              <w:spacing w:after="0"/>
            </w:pPr>
            <w:r/>
            <w:r>
              <w:rPr>
                <w:b w:val="0"/>
                <w:sz w:val="19"/>
              </w:rPr>
              <w:t>Our own K constant and end-of-blow rule are unvalidated. Close with 3 L syringe calibration, then a supervised comparison with a reference spirometer in a hospital. Peak flow will be reported with a caution until proven.</w:t>
            </w:r>
          </w:p>
        </w:tc>
      </w:tr>
      <w:tr>
        <w:tc>
          <w:tcPr>
            <w:tcW w:type="dxa" w:w="2154"/>
          </w:tcPr>
          <w:p>
            <w:pPr>
              <w:spacing w:after="0"/>
            </w:pPr>
            <w:r/>
            <w:r>
              <w:rPr>
                <w:b w:val="0"/>
                <w:sz w:val="19"/>
              </w:rPr>
              <w:t>A moulded rice-straw pulp mouthpiece can be made strong and moisture-tolerant</w:t>
            </w:r>
          </w:p>
        </w:tc>
        <w:tc>
          <w:tcPr>
            <w:tcW w:type="dxa" w:w="3628"/>
          </w:tcPr>
          <w:p>
            <w:pPr>
              <w:spacing w:after="0"/>
            </w:pPr>
            <w:r/>
            <w:r>
              <w:rPr>
                <w:b w:val="0"/>
                <w:sz w:val="19"/>
              </w:rPr>
              <w:t>Straw trays with up to 80% straw were stronger in tension than polystyrene and lost about 20% of mass in 4 weeks in soil [8]. In a Thai study, a chitosan coating lowered water absorption of rice-straw packaging from 27% to 4% [9]. A fluorine-free chitosan coating on moulded-pulp boxes gave a water contact angle of about 115 degrees [14].</w:t>
            </w:r>
          </w:p>
        </w:tc>
        <w:tc>
          <w:tcPr>
            <w:tcW w:type="dxa" w:w="3288"/>
          </w:tcPr>
          <w:p>
            <w:pPr>
              <w:spacing w:after="0"/>
            </w:pPr>
            <w:r/>
            <w:r>
              <w:rPr>
                <w:b w:val="0"/>
                <w:sz w:val="19"/>
              </w:rPr>
              <w:t>No study measured this material inside a spirometer. Close by moulding samples, weighing and wetting them, and measuring airflow resistance and leak against a standard cardboard mouthpiece. The fallback is a standard cardboard mouthpiece.</w:t>
            </w:r>
          </w:p>
        </w:tc>
      </w:tr>
      <w:tr>
        <w:tc>
          <w:tcPr>
            <w:tcW w:type="dxa" w:w="2154"/>
          </w:tcPr>
          <w:p>
            <w:pPr>
              <w:spacing w:after="0"/>
            </w:pPr>
            <w:r/>
            <w:r>
              <w:rPr>
                <w:b w:val="0"/>
                <w:sz w:val="19"/>
              </w:rPr>
              <w:t>A single-use mouthpiece is enough for infection control</w:t>
            </w:r>
          </w:p>
        </w:tc>
        <w:tc>
          <w:tcPr>
            <w:tcW w:type="dxa" w:w="3628"/>
          </w:tcPr>
          <w:p>
            <w:pPr>
              <w:spacing w:after="0"/>
            </w:pPr>
            <w:r/>
            <w:r>
              <w:rPr>
                <w:b w:val="0"/>
                <w:sz w:val="19"/>
              </w:rPr>
              <w:t>Hospital guidance recommends a single-use in-line bacterial/viral filter for spirometry [15]. Cardboard mouthpieces alone are described in patent literature as an older practice [10].</w:t>
            </w:r>
          </w:p>
        </w:tc>
        <w:tc>
          <w:tcPr>
            <w:tcW w:type="dxa" w:w="3288"/>
          </w:tcPr>
          <w:p>
            <w:pPr>
              <w:spacing w:after="0"/>
            </w:pPr>
            <w:r/>
            <w:r>
              <w:rPr>
                <w:b w:val="0"/>
                <w:sz w:val="19"/>
              </w:rPr>
              <w:t>We will not claim the straw mouthpiece is a filter. In a hospital pilot it is used together with a standard disposable filter on the reusable side, and cleaning follows the hospital protocol.</w:t>
            </w:r>
          </w:p>
        </w:tc>
      </w:tr>
    </w:tbl>
    <w:p>
      <w:pPr>
        <w:spacing w:after="40"/>
      </w:pPr>
    </w:p>
    <w:p>
      <w:pPr>
        <w:jc w:val="both"/>
      </w:pPr>
      <w:r>
        <w:rPr>
          <w:b w:val="0"/>
          <w:i w:val="0"/>
        </w:rPr>
        <w:t>How confident are we? We do not quote a percentage chance of success, because an invented number would be less honest than a graded one. Our reading of the evidence is: HIGH for the measuring principle (several independent printed-venturi studies), MEDIUM for moulding a usable mouthpiece from straw (the material is proven, the shape and wet strength are not), and LOW-TO-MEDIUM for clinical-grade infection control without a filter, which is why a filter is part of the plan. A mouthpiece touches the lips and mouth for a few minutes, so we expect it to be assessed under the ISO 10993-1 biocompatibility framework for mucosal-contact devices; this must be confirmed with the regulator before any patient use, and no pulp-specific ISO 10993 data for rice straw were found.</w:t>
      </w:r>
    </w:p>
    <w:p>
      <w:pPr>
        <w:pStyle w:val="Heading2"/>
      </w:pPr>
      <w:r>
        <w:t>2.9 Affordable and accessible by design</w:t>
      </w:r>
    </w:p>
    <w:p>
      <w:pPr>
        <w:jc w:val="both"/>
      </w:pPr>
      <w:r>
        <w:rPr>
          <w:b w:val="0"/>
          <w:i w:val="0"/>
        </w:rPr>
        <w:t>Access is a design goal, not an afterthought. The bill of materials lists 26 items totalling about 3,084 baht at estimated prices (a design estimate from online marketplace prices, not receipts). The measuring unit is printed in about 27 hours on a hobby-class printer using about 0.5 kg of filament, and nothing in it needs a special factory process. The part that is consumed - the mouthpiece - costs about 5 baht in printed form for the prototype, and the proposal is to replace it with moulded residue pulp, a material that is locally available and nearly free at the source. Because the design, firmware, web service and assembly instructions are published openly, a school or health post can build, repair and extend the device without buying a licence. We have not benchmarked the price of commercial spirometers in this essay, and a low price is meaningful only if accuracy is proven, which is why our validation plan comes first.</w:t>
      </w:r>
    </w:p>
    <w:p>
      <w:pPr>
        <w:pStyle w:val="Heading2"/>
      </w:pPr>
      <w:r>
        <w:t>2.10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The path to the hospital is deliberately staged. Stage 1 (weeks 1-4): print, assemble and calibrate version 3 with the 3 L syringe, and publish the error. Stage 2 (weeks 5-8): mould straw-pulp mouthpiece samples and measure their strength when wet, leak and airflow resistance against a standard cardboard mouthpiece. Stage 3 (weeks 9-12 and after): apply for ethics approval with a hospital partner and a physician supervisor, then run a supervised comparison with the hospital reference spirometer on volunteers who give informed consent, using an in-line disposable filter. No patient will use the device before Stages 1 and 2 are passed and ethics approval is granted. All results, including failures, will be published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ind w:left="454" w:hanging="454"/>
      </w:pPr>
      <w:r>
        <w:rPr>
          <w:sz w:val="21"/>
        </w:rPr>
        <w:t>[12] Design and evaluation of a novel Venturi-based spirometer for home respiratory monitoring. Sensors. 2024. https://www.ncbi.nlm.nih.gov/pmc/articles/PMC11398045/</w:t>
      </w:r>
    </w:p>
    <w:p>
      <w:pPr>
        <w:ind w:left="454" w:hanging="454"/>
      </w:pPr>
      <w:r>
        <w:rPr>
          <w:sz w:val="21"/>
        </w:rPr>
        <w:t>[13] A frugal Arduino-based spirometer for low-resource settings: design, development and validation of a preliminary prototype. https://www.ncbi.nlm.nih.gov/pmc/articles/PMC12816365/</w:t>
      </w:r>
    </w:p>
    <w:p>
      <w:pPr>
        <w:ind w:left="454" w:hanging="454"/>
      </w:pPr>
      <w:r>
        <w:rPr>
          <w:sz w:val="21"/>
        </w:rPr>
        <w:t>[14] Sustainable water- and oil-repellent coating for disposable meal boxes based on highly deacetylated chitosan. https://www.ncbi.nlm.nih.gov/pmc/articles/PMC12195517/</w:t>
      </w:r>
    </w:p>
    <w:p>
      <w:pPr>
        <w:ind w:left="454" w:hanging="454"/>
      </w:pPr>
      <w:r>
        <w:rPr>
          <w:sz w:val="21"/>
        </w:rPr>
        <w:t>[15] NHS BSW Integrated Care Board. Infection prevention and control best practice guidance for spirometry. 2022. https://bsw.icb.nhs.uk/wp-content/uploads/sites/6/2022/06/Bath-North-East-Somerset-Swindon-and-Wiltshire-BSW-Infection-Prevention-and-Control-Best-Practice-guidance-for-Spirometry-2022.pdf</w:t>
      </w:r>
    </w:p>
    <w:p>
      <w:pPr>
        <w:ind w:left="454" w:hanging="454"/>
      </w:pPr>
      <w:r>
        <w:rPr>
          <w:sz w:val="21"/>
        </w:rPr>
        <w:t>[16] SmartLung project and award page (team portfolio, with certificates and photos). https://tanachat007.github.io/poom-portfolio/smartlung.html</w:t>
      </w:r>
    </w:p>
    <w:p>
      <w:pPr>
        <w:ind w:left="454" w:hanging="454"/>
      </w:pPr>
      <w:r>
        <w:rPr>
          <w:sz w:val="21"/>
        </w:rPr>
        <w:t>[17] World Health Organization. Chronic obstructive pulmonary disease (COPD) fact sheet. https://www.who.int/news-room/fact-sheets/detail/chronic-obstructive-pulmonary-disease-(copd)</w:t>
      </w:r>
    </w:p>
    <w:p>
      <w:pPr>
        <w:ind w:left="454" w:hanging="454"/>
      </w:pPr>
      <w:r>
        <w:rPr>
          <w:sz w:val="21"/>
        </w:rPr>
        <w:t>[18] Prevalence of chronic obstructive pulmonary disease and asthma in the community of Pathumthani, Thailand. Diseases (MDPI). 2025;13(5):130. https://pmc.ncbi.nlm.nih.gov/articles/PMC12109837/</w:t>
      </w:r>
    </w:p>
    <w:p>
      <w:pPr>
        <w:ind w:left="454" w:hanging="454"/>
      </w:pPr>
      <w:r>
        <w:rPr>
          <w:sz w:val="21"/>
        </w:rPr>
        <w:t>[19] An overview of cellulose derivatives-based dressings for wound-healing management. Pharmaceuticals. https://www.ncbi.nlm.nih.gov/pmc/articles/PMC8706040/</w:t>
      </w:r>
    </w:p>
    <w:p>
      <w:pPr>
        <w:ind w:left="454" w:hanging="454"/>
      </w:pPr>
      <w:r>
        <w:rPr>
          <w:sz w:val="21"/>
        </w:rPr>
        <w:t>[20] Cellulose-based biomaterials for wound healing (clinically oriented review). Applied Sciences. 2021;11(17):7769. https://www.mdpi.com/2076-3417/11/17/7769</w:t>
      </w:r>
    </w:p>
    <w:p>
      <w:pPr>
        <w:ind w:left="454" w:hanging="454"/>
      </w:pPr>
      <w:r>
        <w:rPr>
          <w:sz w:val="21"/>
        </w:rPr>
        <w:t>[21] Sugarcane bagasse-derived cellulose nanocrystal / polyvinyl alcohol / gum tragacanth composite film for wound dressing. Int J Biomaterials. 2023. https://www.ncbi.nlm.nih.gov/pmc/articles/PMC10359141/</w:t>
      </w:r>
    </w:p>
    <w:p>
      <w:pPr>
        <w:ind w:left="454" w:hanging="454"/>
      </w:pPr>
      <w:r>
        <w:rPr>
          <w:sz w:val="21"/>
        </w:rPr>
        <w:t>[22] Vernacare / Ebos Healthcare product listings for single-use moulded-pulp bedpans and liners citing PAS 29:1999 (manufacturer information, not independent evidence). https://www.eboshealthcare.com.au/catalogue-products/infection-prevention--control/bedpans--urinals/liner/bedpan-liners-75s/</w:t>
      </w:r>
    </w:p>
    <w:p>
      <w:pPr>
        <w:pStyle w:val="Heading1"/>
      </w:pPr>
      <w:r>
        <w:t>Attachments</w:t>
      </w:r>
    </w:p>
    <w:p>
      <w:pPr>
        <w:jc w:val="both"/>
      </w:pPr>
      <w:r>
        <w:rPr>
          <w:b w:val="0"/>
          <w:i w:val="0"/>
        </w:rPr>
        <w:t>A. Product page and 3D viewer: https://medthai-spirometer.web.app/</w:t>
      </w:r>
    </w:p>
    <w:p>
      <w:pPr>
        <w:jc w:val="both"/>
      </w:pPr>
      <w:r>
        <w:rPr>
          <w:b w:val="0"/>
          <w:i w:val="0"/>
        </w:rPr>
        <w:t>B. Clinic and patient web application (sign-in): https://medthai-spirometer.web.app/login.html</w:t>
      </w:r>
    </w:p>
    <w:p>
      <w:pPr>
        <w:jc w:val="both"/>
      </w:pPr>
      <w:r>
        <w:rPr>
          <w:b w:val="0"/>
          <w:i w:val="0"/>
        </w:rPr>
        <w:t>C. Earlier project SmartLung and its award certificates: https://tanachat007.github.io/poom-portfolio/smartlung.html</w:t>
      </w:r>
    </w:p>
    <w:p>
      <w:pPr>
        <w:jc w:val="both"/>
      </w:pPr>
      <w:r>
        <w:rPr>
          <w:b w:val="0"/>
          <w:i w:val="0"/>
        </w:rPr>
        <w:t>D.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