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rFonts w:ascii="TH Sarabun New" w:hAnsi="TH Sarabun New" w:cs="TH Sarabun New" w:eastAsia="TH Sarabun New"/>
          <w:b/>
          <w:sz w:val="48"/>
        </w:rPr>
        <w:t>ผลิตภัณฑ์ต้นแบบ: เจลลี่ดริ้งก์รำข้าวไรซ์เบอร์รี่ สูตรไม่เติมน้ำตาล</w:t>
      </w:r>
    </w:p>
    <w:p>
      <w:pPr>
        <w:jc w:val="center"/>
      </w:pPr>
      <w:r>
        <w:rPr>
          <w:rFonts w:ascii="TH Sarabun New" w:hAnsi="TH Sarabun New" w:cs="TH Sarabun New" w:eastAsia="TH Sarabun New"/>
          <w:i/>
        </w:rPr>
        <w:t>Riceberry Bran Jelly Drink (no added sugar) · ส่วนต่อยอดของโครงงาน INMU 50th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1. ทำไมต้องเป็นผลิตภัณฑ์นี้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ผล docking ชี้ว่าแอนโทไซยานิน (cyanidin-/peonidin-3-O-glucoside) เป็นสารที่สมดุลที่สุด จับเอนไซม์ย่อยแป้งทั้ง 2 ตัวในระดับใกล้เคียงยาอะคาร์โบส และละลายน้ำได้ จึงเหมาะกับเครื่องดื่มที่ทำงานในทางเดินอาหาร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แอนโทไซยานินคงตัวดีที่สุดในสภาวะกรด (pH ≤ 3.5) และไม่ชอบความร้อนสูงหรือนาน งานวิจัยรำข้าวดำพบว่าการสลายตัวเร็วขึ้นเมื่ออุณหภูมิและ pH สูงขึ้น เจลลี่ดริ้งก์รสเปรี้ยวที่ให้ความร้อนสั้นๆ จึงรักษาสารสำคัญได้ดีกว่าขนมอบ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เจลลี่บุกให้ใยอาหารและความอิ่ม ใช้อิริทริทอลหรือหญ้าหวานแทนน้ำตาล จึงเป็นสูตรไม่เติมน้ำตาล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ใช้รำซึ่งเป็นผลพลอยได้จากโรงสี ตรงกับธีม Real World Impact และเศรษฐกิจ BCG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2. วัตถุดิบและอุปกรณ์ (หาซื้อได้ทั่วไป)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4533"/>
        <w:gridCol w:w="4533"/>
      </w:tblGrid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วัตถุดิบ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หมายเหตุ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รำข้าวไรซ์เบอร์รี่ (ใหม่ ไม่หืน) 200 g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ซื้อจากโรงสีหรือร้านออนไลน์ เก็บในตู้เย็น ใช้ภายใน 1–2 สัปดาห์เพราะรำหืนเร็ว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กรดซิตริก (ผงมะนาว) เกรดอาหาร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ปรับ pH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ผงเจลลี่บุก/คาราจีแนนสำเร็จรูป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ใช้ตามฉลาก ประมาณ 0.6–1.0% ของน้ำหนัก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อิริทริทอล และ/หรือ หญ้าหวาน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สารให้ความหวานแทนน้ำตาล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เกลือ 1 หยิบมือ, น้ำดื่ม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อุปกรณ์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ตาชั่งดิจิทัล 0.1 g, เทอร์โมมิเตอร์, กระดาษวัด pH หรือ pH meter, ผ้าขาวบาง + กระดาษกรองกาแฟ, หม้อสแตนเลส, ถ้วยพลาสติกมีฝา 100 mL</w:t>
            </w:r>
          </w:p>
        </w:tc>
      </w:tr>
    </w:tbl>
    <w:p/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3. ขั้นตอนที่ 1 — สกัดสีม่วงจากรำ (สารสกัดน้ำกรด)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1. </w:t>
      </w:r>
      <w:r>
        <w:rPr>
          <w:rFonts w:ascii="TH Sarabun New" w:hAnsi="TH Sarabun New" w:cs="TH Sarabun New" w:eastAsia="TH Sarabun New"/>
        </w:rPr>
        <w:t>ชั่งรำ 100 g ใส่น้ำ 600 mL คนให้เข้ากัน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2. </w:t>
      </w:r>
      <w:r>
        <w:rPr>
          <w:rFonts w:ascii="TH Sarabun New" w:hAnsi="TH Sarabun New" w:cs="TH Sarabun New" w:eastAsia="TH Sarabun New"/>
        </w:rPr>
        <w:t>เติมกรดซิตริกทีละน้อยจนได้ pH 3.0 (วัดด้วยกระดาษ pH) จดปริมาณที่ใช้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3. </w:t>
      </w:r>
      <w:r>
        <w:rPr>
          <w:rFonts w:ascii="TH Sarabun New" w:hAnsi="TH Sarabun New" w:cs="TH Sarabun New" w:eastAsia="TH Sarabun New"/>
        </w:rPr>
        <w:t>อุ่นและคนที่ 50–60 °C นาน 30 นาที ห้ามเดือด เพราะความร้อนสูงทำลายแอนโทไซยานิน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4. </w:t>
      </w:r>
      <w:r>
        <w:rPr>
          <w:rFonts w:ascii="TH Sarabun New" w:hAnsi="TH Sarabun New" w:cs="TH Sarabun New" w:eastAsia="TH Sarabun New"/>
        </w:rPr>
        <w:t>กรองผ่านผ้าขาวบาง แล้วกรองซ้ำด้วยกระดาษกรองกาแฟ จะได้น้ำสีม่วงแดงประมาณ 400–450 mL (จดปริมาตรจริง)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5. </w:t>
      </w:r>
      <w:r>
        <w:rPr>
          <w:rFonts w:ascii="TH Sarabun New" w:hAnsi="TH Sarabun New" w:cs="TH Sarabun New" w:eastAsia="TH Sarabun New"/>
        </w:rPr>
        <w:t>เก็บในขวดทึบแสงในตู้เย็น และใช้ภายในวันเดียวกัน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4. ขั้นตอนที่ 2 — ทำเจลลี่ดริ้งก์ 3 สูตร (สูตรละ 500 g)</w:t>
      </w:r>
    </w:p>
    <w:p>
      <w:pPr>
        <w:spacing w:after="80"/>
      </w:pPr>
      <w:r>
        <w:rPr>
          <w:rFonts w:ascii="TH Sarabun New" w:hAnsi="TH Sarabun New" w:cs="TH Sarabun New" w:eastAsia="TH Sarabun New"/>
        </w:rPr>
        <w:t>ทำ 3 สูตรเพื่อหาปริมาณสารสกัดที่คนชอบที่สุด แต่ละสูตรมีส่วนผสมอื่นเท่ากัน และปรับน้ำให้น้ำหนักรวมเท่ากับ 500 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ส่วนผสม (g)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สูตร A (20%)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สูตร B (30%)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สูตร C (40%)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สารสกัดรำ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100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150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200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น้ำดื่ม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≈ 365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≈ 315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≈ 265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ผงเจลลี่บุก/คาราจีแนน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4 (0.8%)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4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4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อิริทริทอล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30 (6%)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30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หญ้าหวาน (ถ้าใช้)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ปรับตามรส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ปรับตามรส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ปรับตามรส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กรดซิตริก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ปรับให้ pH 3.2–3.5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เท่ากัน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เท่ากัน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เกลือ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0.3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0.3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0.3</w:t>
            </w:r>
          </w:p>
        </w:tc>
      </w:tr>
    </w:tbl>
    <w:p/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1. </w:t>
      </w:r>
      <w:r>
        <w:rPr>
          <w:rFonts w:ascii="TH Sarabun New" w:hAnsi="TH Sarabun New" w:cs="TH Sarabun New" w:eastAsia="TH Sarabun New"/>
        </w:rPr>
        <w:t>ผสมผงเจลลี่กับอิริทริทอลให้เข้ากันแบบแห้ง (กันผงจับตัวเป็นก้อน)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2. </w:t>
      </w:r>
      <w:r>
        <w:rPr>
          <w:rFonts w:ascii="TH Sarabun New" w:hAnsi="TH Sarabun New" w:cs="TH Sarabun New" w:eastAsia="TH Sarabun New"/>
        </w:rPr>
        <w:t>โรยลงในน้ำดื่มพร้อมคน ให้ความร้อนถึง 85 °C จนผงละลายหมด (ประมาณ 2–3 นาที)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3. </w:t>
      </w:r>
      <w:r>
        <w:rPr>
          <w:rFonts w:ascii="TH Sarabun New" w:hAnsi="TH Sarabun New" w:cs="TH Sarabun New" w:eastAsia="TH Sarabun New"/>
        </w:rPr>
        <w:t>ลดไฟให้อุณหภูมิลงมาที่ประมาณ 70 °C แล้วเติมสารสกัดรำ คนให้เข้ากัน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4. </w:t>
      </w:r>
      <w:r>
        <w:rPr>
          <w:rFonts w:ascii="TH Sarabun New" w:hAnsi="TH Sarabun New" w:cs="TH Sarabun New" w:eastAsia="TH Sarabun New"/>
        </w:rPr>
        <w:t>ปรับ pH ด้วยกรดซิตริกให้ได้ 3.2–3.5 (pH &lt; 4.6 เป็นอาหารกรด ช่วยด้านความปลอดภัยและรักษาสี)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5. </w:t>
      </w:r>
      <w:r>
        <w:rPr>
          <w:rFonts w:ascii="TH Sarabun New" w:hAnsi="TH Sarabun New" w:cs="TH Sarabun New" w:eastAsia="TH Sarabun New"/>
        </w:rPr>
        <w:t>อุ่นทั้งส่วนผสมให้ถึง 80 °C นาน 1 นาที แล้วบรรจุร้อนลงถ้วยที่ล้างและลวกน้ำร้อนแล้ว ปิดฝาทันที</w:t>
      </w:r>
    </w:p>
    <w:p>
      <w:pPr>
        <w:spacing w:after="40"/>
        <w:ind w:left="340"/>
      </w:pPr>
      <w:r>
        <w:rPr>
          <w:rFonts w:ascii="TH Sarabun New" w:hAnsi="TH Sarabun New" w:cs="TH Sarabun New" w:eastAsia="TH Sarabun New"/>
          <w:b/>
        </w:rPr>
        <w:t xml:space="preserve">6. </w:t>
      </w:r>
      <w:r>
        <w:rPr>
          <w:rFonts w:ascii="TH Sarabun New" w:hAnsi="TH Sarabun New" w:cs="TH Sarabun New" w:eastAsia="TH Sarabun New"/>
        </w:rPr>
        <w:t>ทำให้เย็นแล้วเก็บในตู้เย็น ≤ 4 °C และชิมภายใน 48 ชั่วโมง (ต้นแบบนี้ยังไม่ได้ทดสอบอายุการเก็บ)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5. สิ่งที่ต้องวัดและจด (ใช้เป็นข้อมูลจริงในบทคัดย่อ)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3022"/>
        <w:gridCol w:w="3022"/>
        <w:gridCol w:w="3022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รายการ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วิธี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อุปกรณ์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ปริมาณสารสกัดที่ได้ (% yield)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ปริมาตรสารสกัด ÷ น้ำที่ใช้ × 100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ถ้วยตวง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pH ของแต่ละสูตร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วัด 3 ครั้ง รายงานค่าเฉลี่ย ± SD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pH meter/กระดาษ pH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สี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ถ่ายรูปบนพื้นขาวใต้แสงเดียวกัน แล้วอ่านค่า L*, a*, b* ด้วยแอปวัดสี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มือถือ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ความคงตัวของสี (ถ้ามีเวลา)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เก็บ 4 °C และอุณหภูมิห้อง ถ่ายรูปวันที่ 0, 1, 2, 3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มือถือ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แอนโทไซยานินทั้งหมด (ถ้ามีแล็บ)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pH-differential (pH 1.0 / 4.5, อ่าน 520 และ 700 nm) คิดเป็น C3G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Spectrophotometer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การยอมรับของผู้บริโภค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ทดสอบชิมแบบ 9-point hedonic ตามข้อ 6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แบบประเมิน</w:t>
            </w:r>
          </w:p>
        </w:tc>
      </w:tr>
    </w:tbl>
    <w:p/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6. การทดสอบทางประสาทสัมผัส (Sensory evaluation)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ผู้ทดสอบ: ไม่ต่ำกว่า 30 คน (เพื่อน ครู ผู้ปกครอง) เป็นผู้ทดสอบแบบไม่ผ่านการฝึก ไม่แพ้อาหาร ได้รับคำอธิบายและยินยอมก่อนชิม ผู้ทดสอบที่อายุต่ำกว่า 18 ปีให้ขออนุญาตครูหรือผู้ปกครอง และอย่าอ้างว่าลดน้ำตาลในเลือด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ตัวอย่าง: สูตรละ 30 g ในถ้วยใส ใส่รหัสเลขสุ่ม 3 หลัก (เช่น 482, 157, 903) สลับลำดับการเสิร์ฟให้แต่ละคนต่างกัน และให้บ้วนปากด้วยน้ำเปล่าระหว่างตัวอย่าง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ให้คะแนน: ความชอบแบบ 9-point hedonic (1 = ไม่ชอบมากที่สุด ถึง 9 = ชอบมากที่สุด) ด้านลักษณะปรากฏ สี กลิ่น รสชาติ เนื้อสัมผัส และความชอบโดยรวม และใช้ JAR 5 ระดับสำหรับความหวานและความเปรี้ยว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ถามความตั้งใจซื้อ: ซื้อ / ไม่แน่ใจ / ไม่ซื้อ และราคาที่ยอมจ่ายต่อถ้วย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วิเคราะห์: ใช้ Friedman test หรือ ANOVA แบบวัดซ้ำ แล้วเปรียบเทียบรายคู่ โดยรันสคริปต์ scripts/sensory.py กับไฟล์ sensory.csv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7. ฉลากและข้อกล่าวอ้าง (ทำให้ถูกต้อง)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เขียนได้: “ไม่เติมน้ำตาล” (ถ้าไม่ได้ใส่น้ำตาลจริง), “มีส่วนผสมของรำข้าวไรซ์เบอร์รี่”, “ใยอาหารจากบุก”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ห้ามเขียน: “ลดน้ำตาลในเลือด”, “รักษาเบาหวาน” หรือข้อกล่าวอ้างทางสุขภาพใดๆ ที่ยังไม่ได้รับอนุญาตจาก อย.</w:t>
      </w:r>
    </w:p>
    <w:p>
      <w:pPr>
        <w:spacing w:after="40"/>
        <w:ind w:left="454" w:hanging="283"/>
      </w:pPr>
      <w:r>
        <w:rPr>
          <w:rFonts w:ascii="TH Sarabun New" w:hAnsi="TH Sarabun New" w:cs="TH Sarabun New" w:eastAsia="TH Sarabun New"/>
        </w:rPr>
        <w:t>•  ในโปสเตอร์ให้เขียนว่า “ต้นแบบผลิตภัณฑ์ที่ออกแบบจากผลการทำนายด้วยคอมพิวเตอร์ ยังต้องทดสอบฤทธิ์ยับยั้งเอนไซม์และค่าดัชนีน้ำตาลต่อไป”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8. ประโยคที่จะเพิ่มในบทคัดย่อหลังได้ผลจริง</w:t>
      </w:r>
    </w:p>
    <w:p>
      <w:pPr>
        <w:spacing w:after="80"/>
      </w:pPr>
      <w:r>
        <w:rPr>
          <w:rFonts w:ascii="TH Sarabun New" w:hAnsi="TH Sarabun New" w:cs="TH Sarabun New" w:eastAsia="TH Sarabun New"/>
        </w:rPr>
        <w:t>“A no-added-sugar Riceberry bran jelly drink (pH 3.x) was prototyped; formula X (YY% extract) received the highest overall liking (Z.Z ± Z.Z on a 9-point scale, n = NN).”</w:t>
      </w:r>
    </w:p>
    <w:p>
      <w:pPr>
        <w:spacing w:after="80"/>
      </w:pPr>
      <w:r>
        <w:rPr>
          <w:rFonts w:ascii="TH Sarabun New" w:hAnsi="TH Sarabun New" w:cs="TH Sarabun New" w:eastAsia="TH Sarabun New"/>
          <w:b/>
        </w:rPr>
        <w:t xml:space="preserve">หมายเหตุ: </w:t>
      </w:r>
      <w:r>
        <w:rPr>
          <w:rFonts w:ascii="TH Sarabun New" w:hAnsi="TH Sarabun New" w:cs="TH Sarabun New" w:eastAsia="TH Sarabun New"/>
        </w:rPr>
        <w:t>แทน X, YY, Z.Z และ NN ด้วยตัวเลขจริงจากการทดสอบเท่านั้น ห้ามเดาตัวเลข</w:t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40"/>
        </w:rPr>
        <w:t>9. แผน 4 วัน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4533"/>
        <w:gridCol w:w="4533"/>
      </w:tblGrid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วัน</w:t>
            </w:r>
          </w:p>
        </w:tc>
        <w:tc>
          <w:tcPr>
            <w:tcW w:type="dxa" w:w="7370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งาน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วันที่ 1</w:t>
            </w:r>
          </w:p>
        </w:tc>
        <w:tc>
          <w:tcPr>
            <w:tcW w:type="dxa" w:w="7370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ซื้อวัตถุดิบ ทำสารสกัด ลองทำสูตร B 1 รอบเพื่อปรับความหวานและเนื้อสัมผัส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วันที่ 2</w:t>
            </w:r>
          </w:p>
        </w:tc>
        <w:tc>
          <w:tcPr>
            <w:tcW w:type="dxa" w:w="7370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ทำ 3 สูตร วัด pH และถ่ายรูปสี แล้วทดสอบชิมกับผู้ทดสอบ 30 คนขึ้นไป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วันที่ 3</w:t>
            </w:r>
          </w:p>
        </w:tc>
        <w:tc>
          <w:tcPr>
            <w:tcW w:type="dxa" w:w="7370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กรอก sensory.csv รัน scripts/sensory.py แล้วใส่ผลลงบทคัดย่อและโปสเตอร์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วันที่ 4</w:t>
            </w:r>
          </w:p>
        </w:tc>
        <w:tc>
          <w:tcPr>
            <w:tcW w:type="dxa" w:w="7370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อาจารย์ตรวจทาน แล้วส่งบทคัดย่อก่อน 30 ต.ค.</w:t>
            </w:r>
          </w:p>
        </w:tc>
      </w:tr>
    </w:tbl>
    <w:p/>
    <w:p>
      <w:r>
        <w:rPr>
          <w:rFonts w:ascii="TH Sarabun New" w:hAnsi="TH Sarabun New" w:cs="TH Sarabun New" w:eastAsia="TH Sarabun New"/>
        </w:rPr>
        <w:br w:type="page"/>
      </w:r>
    </w:p>
    <w:p>
      <w:pPr>
        <w:spacing w:before="200"/>
      </w:pPr>
      <w:r>
        <w:rPr>
          <w:rFonts w:ascii="TH Sarabun New" w:hAnsi="TH Sarabun New" w:cs="TH Sarabun New" w:eastAsia="TH Sarabun New"/>
          <w:b/>
          <w:sz w:val="36"/>
        </w:rPr>
        <w:t>ภาคผนวก: แบบประเมินการชิม (พิมพ์ 1 แผ่นต่อผู้ทดสอบ 1 คน)</w:t>
      </w:r>
    </w:p>
    <w:p>
      <w:pPr>
        <w:spacing w:after="80"/>
      </w:pPr>
      <w:r>
        <w:rPr>
          <w:rFonts w:ascii="TH Sarabun New" w:hAnsi="TH Sarabun New" w:cs="TH Sarabun New" w:eastAsia="TH Sarabun New"/>
        </w:rPr>
        <w:t>ผู้ทดสอบหมายเลข ______   เพศ ______   อายุ ______   วันที่ ______</w:t>
      </w:r>
    </w:p>
    <w:p>
      <w:pPr>
        <w:spacing w:after="80"/>
      </w:pPr>
      <w:r>
        <w:rPr>
          <w:rFonts w:ascii="TH Sarabun New" w:hAnsi="TH Sarabun New" w:cs="TH Sarabun New" w:eastAsia="TH Sarabun New"/>
        </w:rPr>
        <w:t>คะแนน 1 = ไม่ชอบมากที่สุด · 5 = เฉยๆ · 9 = ชอบมากที่สุด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คุณลักษณะ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รหัส ____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รหัส ____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sz w:val="30"/>
              </w:rPr>
              <w:t>รหัส ____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ลักษณะปรากฏ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สี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กลิ่น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รสชาติ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เนื้อสัมผัส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ความชอบโดยรวม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ความหวาน (1 น้อยไป · 3 พอดี · 5 มากไป)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ความเปรี้ยว (1 น้อยไป · 3 พอดี · 5 มากไป)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  <w:t>จะซื้อไหม (ซื้อ/ไม่แน่ใจ/ไม่ซื้อ)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sz w:val="30"/>
              </w:rPr>
            </w:r>
          </w:p>
        </w:tc>
      </w:tr>
    </w:tbl>
    <w:p/>
    <w:p>
      <w:pPr>
        <w:spacing w:after="80"/>
      </w:pPr>
      <w:r>
        <w:rPr>
          <w:rFonts w:ascii="TH Sarabun New" w:hAnsi="TH Sarabun New" w:cs="TH Sarabun New" w:eastAsia="TH Sarabun New"/>
        </w:rPr>
        <w:t>ข้อเสนอแนะ: ________________________________________________</w:t>
      </w:r>
    </w:p>
    <w:sectPr w:rsidR="00394080">
      <w:headerReference w:type="default" r:id="rId7"/>
      <w:footerReference w:type="default" r:id="rId8"/>
      <w:pgSz w:w="11900" w:h="16840"/>
      <w:pgMar w:top="1247" w:right="1417" w:bottom="1247" w:left="141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84A55" w14:textId="77777777" w:rsidR="00B76EAA" w:rsidRDefault="00B76EAA">
      <w:r>
        <w:separator/>
      </w:r>
    </w:p>
  </w:endnote>
  <w:endnote w:type="continuationSeparator" w:id="0">
    <w:p w14:paraId="6C26A458" w14:textId="77777777" w:rsidR="00B76EAA" w:rsidRDefault="00B7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B759097-9FBB-FC41-83D3-2385CDA3EB3A}"/>
    <w:embedBold r:id="rId2" w:fontKey="{B86D31B7-4D0D-ED42-8BA5-0C11982676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B791628A-FDB9-8144-95D1-15B87D7C47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9BD7F4F-259F-1D45-BE09-A820695D1925}"/>
    <w:embedBold r:id="rId5" w:fontKey="{AA1C5419-B662-404D-845F-C8510D3B92AD}"/>
    <w:embedItalic r:id="rId6" w:fontKey="{98E3CD54-F7FC-7646-96FC-11C3098EB40C}"/>
    <w:embedBoldItalic r:id="rId7" w:fontKey="{836E86D2-C741-1041-9C22-5AF26E60D3C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CF3C45CD-5D45-1049-BC3B-EA9A97485683}"/>
    <w:embedBold r:id="rId9" w:fontKey="{6AC9E70F-9626-5D42-8AF1-CA71EFAFE80A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Bold r:id="rId14" w:fontKey="{23298609-A813-A045-A625-5DBA80C29340}"/>
    <w:embedBoldItalic r:id="rId15" w:fontKey="{55A63566-F262-AE43-B92E-8223C7F2E5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0E4E6119-9CDB-E44E-ACB5-89262BE72E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7C72B7A8-6F7B-C24C-B5D7-044C4E3DA2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5678E" w14:textId="77777777" w:rsidR="0083535F" w:rsidRDefault="003013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9B65C86" wp14:editId="74086528">
          <wp:simplePos x="0" y="0"/>
          <wp:positionH relativeFrom="column">
            <wp:posOffset>-1021079</wp:posOffset>
          </wp:positionH>
          <wp:positionV relativeFrom="paragraph">
            <wp:posOffset>9004935</wp:posOffset>
          </wp:positionV>
          <wp:extent cx="8008620" cy="951230"/>
          <wp:effectExtent l="0" t="0" r="0" b="0"/>
          <wp:wrapSquare wrapText="bothSides" distT="0" distB="0" distL="114300" distR="114300"/>
          <wp:docPr id="2" name="image1.png" descr="ท้าย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ท้าย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862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F92000" w14:textId="77777777" w:rsidR="00B76EAA" w:rsidRDefault="00B76EAA">
      <w:r>
        <w:separator/>
      </w:r>
    </w:p>
  </w:footnote>
  <w:footnote w:type="continuationSeparator" w:id="0">
    <w:p w14:paraId="3B3EDCA3" w14:textId="77777777" w:rsidR="00B76EAA" w:rsidRDefault="00B76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64391" w14:textId="77777777" w:rsidR="0083535F" w:rsidRDefault="00301341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1FBE2C" wp14:editId="6DCF6DDB">
          <wp:simplePos x="0" y="0"/>
          <wp:positionH relativeFrom="column">
            <wp:posOffset>-907414</wp:posOffset>
          </wp:positionH>
          <wp:positionV relativeFrom="paragraph">
            <wp:posOffset>-529589</wp:posOffset>
          </wp:positionV>
          <wp:extent cx="7693660" cy="913130"/>
          <wp:effectExtent l="0" t="0" r="0" b="0"/>
          <wp:wrapSquare wrapText="bothSides" distT="0" distB="0" distL="114300" distR="114300"/>
          <wp:docPr id="1" name="image2.png" descr="หัว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หัว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3660" cy="913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E27BDE"/>
    <w:multiLevelType w:val="multilevel"/>
    <w:tmpl w:val="72C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6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5F"/>
    <w:rsid w:val="00301341"/>
    <w:rsid w:val="00394080"/>
    <w:rsid w:val="00431059"/>
    <w:rsid w:val="004C78B5"/>
    <w:rsid w:val="00517AD1"/>
    <w:rsid w:val="00724EF9"/>
    <w:rsid w:val="0083535F"/>
    <w:rsid w:val="00B76EAA"/>
    <w:rsid w:val="00C859B7"/>
    <w:rsid w:val="00D80C21"/>
    <w:rsid w:val="00D82F61"/>
    <w:rsid w:val="00E2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CC6"/>
  <w15:docId w15:val="{2D7C2BD9-C10C-489D-B999-FDDF7CB2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lang w:val="en" w:eastAsia="en-US" w:bidi="th-TH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B7"/>
    <w:rPr>
      <w:rFonts w:eastAsia="TH Sarabun New" w:cs="TH Sarabun New" w:ascii="TH Sarabun New" w:hAnsi="TH Sarabun New"/>
      <w:kern w:val="2"/>
      <w:sz w:val="32"/>
      <w:szCs w:val="24"/>
      <w:lang w:val="en-US" w:eastAsia="ja-JP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H Sarabun New" w:eastAsia="TH Sarabun New" w:hAnsi="TH Sarabun New" w:cs="TH Sarabun New"/>
      <w:kern w:val="0"/>
      <w:sz w:val="24"/>
      <w:lang w:val="en"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/>
      <w:jc w:val="left"/>
      <w:outlineLvl w:val="1"/>
    </w:pPr>
    <w:rPr>
      <w:rFonts w:ascii="TH Sarabun New" w:eastAsia="TH Sarabun New" w:hAnsi="TH Sarabun New" w:cs="TH Sarabun New"/>
      <w:kern w:val="0"/>
      <w:szCs w:val="20"/>
      <w:u w:val="single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ind w:left="400"/>
      <w:outlineLvl w:val="2"/>
    </w:pPr>
    <w:rPr>
      <w:rFonts w:ascii="TH Sarabun New" w:eastAsia="TH Sarabun New" w:hAnsi="TH Sarabun New" w:cs="TH Sarabun New"/>
      <w:kern w:val="0"/>
      <w:szCs w:val="20"/>
      <w:lang w:val="en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400"/>
      <w:outlineLvl w:val="3"/>
    </w:pPr>
    <w:rPr>
      <w:rFonts w:eastAsia="TH Sarabun New" w:cs="TH Sarabun New" w:ascii="TH Sarabun New" w:hAnsi="TH Sarabun New"/>
      <w:b/>
      <w:bCs/>
      <w:kern w:val="0"/>
      <w:szCs w:val="20"/>
      <w:lang w:val="en"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800"/>
      <w:outlineLvl w:val="4"/>
    </w:pPr>
    <w:rPr>
      <w:rFonts w:ascii="TH Sarabun New" w:eastAsia="TH Sarabun New" w:hAnsi="TH Sarabun New" w:cs="TH Sarabun New"/>
      <w:kern w:val="0"/>
      <w:szCs w:val="20"/>
      <w:lang w:val="en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800"/>
      <w:outlineLvl w:val="5"/>
    </w:pPr>
    <w:rPr>
      <w:rFonts w:eastAsia="TH Sarabun New" w:cs="TH Sarabun New" w:ascii="TH Sarabun New" w:hAnsi="TH Sarabun New"/>
      <w:b/>
      <w:bCs/>
      <w:kern w:val="0"/>
      <w:szCs w:val="20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eastAsia="TH Sarabun New" w:cs="TH Sarabun New" w:ascii="TH Sarabun New" w:hAnsi="TH Sarabun New"/>
      <w:b/>
      <w:bCs/>
      <w:kern w:val="0"/>
      <w:sz w:val="28"/>
      <w:szCs w:val="28"/>
      <w:lang w:val="en" w:eastAsia="en-US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eastAsia="TH Sarabun New" w:cs="TH Sarabun New" w:ascii="TH Sarabun New" w:hAnsi="TH Sarabun New"/>
      <w:b/>
      <w:bCs/>
      <w:kern w:val="0"/>
      <w:sz w:val="22"/>
      <w:szCs w:val="22"/>
      <w:lang w:val="en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H Sarabun New" w:ascii="TH Sarabun New" w:hAnsi="TH Sarabun New" w:cs="TH Sarabun New"/>
      <w:kern w:val="0"/>
      <w:szCs w:val="25"/>
      <w:lang w:val="e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94080"/>
    <w:rPr>
      <w:rFonts w:cs="TH Sarabun New" w:ascii="TH Sarabun New" w:hAnsi="TH Sarabun New" w:eastAsia="TH Sarabun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H Sarabun New" w:ascii="TH Sarabun New" w:hAnsi="TH Sarabun New" w:cs="TH Sarabun New"/>
      <w:kern w:val="0"/>
      <w:szCs w:val="25"/>
      <w:lang w:val="e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4080"/>
    <w:rPr>
      <w:rFonts w:cs="TH Sarabun New" w:ascii="TH Sarabun New" w:hAnsi="TH Sarabun New" w:eastAsia="TH Sarabun New"/>
      <w:szCs w:val="25"/>
    </w:rPr>
  </w:style>
  <w:style w:type="paragraph" w:styleId="NormalWeb">
    <w:name w:val="Normal (Web)"/>
    <w:basedOn w:val="Normal"/>
    <w:uiPriority w:val="99"/>
    <w:semiHidden/>
    <w:unhideWhenUsed/>
    <w:rsid w:val="00394080"/>
    <w:pPr>
      <w:widowControl/>
      <w:spacing w:before="100" w:beforeAutospacing="1" w:after="100" w:afterAutospacing="1"/>
      <w:jc w:val="left"/>
    </w:pPr>
    <w:rPr>
      <w:rFonts w:eastAsia="TH Sarabun New" w:cs="TH Sarabun New" w:ascii="TH Sarabun New" w:hAnsi="TH Sarabun New"/>
      <w:kern w:val="0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3940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4080"/>
    <w:rPr>
      <w:rFonts w:ascii="TH Sarabun New" w:eastAsia="TH Sarabun New" w:hAnsi="TH Sarabun New" w:cs="TH Sarabun New"/>
    </w:rPr>
  </w:style>
  <w:style w:type="character" w:customStyle="1" w:styleId="TCN-Thaiabstract-ThaiTitleChar">
    <w:name w:val="TCN-Thai abstract-Thai Title Char"/>
    <w:link w:val="TCN-Thaiabstract-ThaiTitle"/>
    <w:locked/>
    <w:rsid w:val="00D80C21"/>
    <w:rPr>
      <w:rFonts w:ascii="TH Sarabun New" w:eastAsia="TH Sarabun New" w:hAnsi="TH Sarabun New" w:cs="TH Sarabun New"/>
      <w:b/>
      <w:bCs/>
      <w:kern w:val="2"/>
      <w:sz w:val="36"/>
      <w:szCs w:val="36"/>
      <w:lang w:eastAsia="ja-JP"/>
    </w:rPr>
  </w:style>
  <w:style w:type="paragraph" w:customStyle="1" w:styleId="TCN-Thaiabstract-ThaiTitle">
    <w:name w:val="TCN-Thai abstract-Thai Title"/>
    <w:basedOn w:val="Normal"/>
    <w:link w:val="TCN-Thaiabstract-ThaiTitleChar"/>
    <w:qFormat/>
    <w:rsid w:val="00D80C21"/>
    <w:rPr>
      <w:rFonts w:ascii="TH Sarabun New" w:hAnsi="TH Sarabun New" w:cs="TH Sarabun New" w:eastAsia="TH Sarabun New"/>
      <w:b/>
      <w:bCs/>
      <w:sz w:val="36"/>
      <w:szCs w:val="36"/>
      <w:lang w:val="en"/>
    </w:rPr>
  </w:style>
  <w:style w:type="character" w:customStyle="1" w:styleId="TCN-Thaiabstract-EngTitleChar">
    <w:name w:val="TCN-Thai abstract-EngTitle Char"/>
    <w:link w:val="TCN-Thaiabstract-EngTitle"/>
    <w:locked/>
    <w:rsid w:val="00D80C21"/>
    <w:rPr>
      <w:rFonts w:ascii="TH Sarabun New" w:eastAsia="TH Sarabun New" w:hAnsi="TH Sarabun New" w:cs="TH Sarabun New"/>
      <w:b/>
      <w:bCs/>
      <w:kern w:val="2"/>
      <w:sz w:val="24"/>
      <w:szCs w:val="24"/>
      <w:lang w:eastAsia="ja-JP"/>
    </w:rPr>
  </w:style>
  <w:style w:type="paragraph" w:customStyle="1" w:styleId="TCN-Thaiabstract-EngTitle">
    <w:name w:val="TCN-Thai abstract-EngTitle"/>
    <w:basedOn w:val="Normal"/>
    <w:link w:val="TCN-Thaiabstract-EngTitleChar"/>
    <w:qFormat/>
    <w:rsid w:val="00D80C21"/>
    <w:pPr>
      <w:jc w:val="left"/>
    </w:pPr>
    <w:rPr>
      <w:rFonts w:ascii="TH Sarabun New" w:hAnsi="TH Sarabun New" w:cs="TH Sarabun New" w:eastAsia="TH Sarabun New"/>
      <w:b/>
      <w:bCs/>
      <w:sz w:val="24"/>
      <w:lang w:val="en"/>
    </w:rPr>
  </w:style>
  <w:style w:type="character" w:customStyle="1" w:styleId="TCN-Thaiabstract-bodyChar">
    <w:name w:val="TCN-Thai abstract-body Char"/>
    <w:link w:val="TCN-Thaiabstract-body"/>
    <w:locked/>
    <w:rsid w:val="00D80C21"/>
    <w:rPr>
      <w:rFonts w:ascii="TH Sarabun New" w:eastAsia="TH Sarabun New" w:hAnsi="TH Sarabun New" w:cs="TH Sarabun New"/>
      <w:kern w:val="2"/>
      <w:sz w:val="32"/>
      <w:szCs w:val="32"/>
      <w:lang w:eastAsia="ja-JP"/>
    </w:rPr>
  </w:style>
  <w:style w:type="paragraph" w:customStyle="1" w:styleId="TCN-Thaiabstract-body">
    <w:name w:val="TCN-Thai abstract-body"/>
    <w:basedOn w:val="Normal"/>
    <w:link w:val="TCN-Thaiabstract-bodyChar"/>
    <w:qFormat/>
    <w:rsid w:val="00D80C21"/>
    <w:rPr>
      <w:rFonts w:ascii="TH Sarabun New" w:hAnsi="TH Sarabun New" w:cs="TH Sarabun New" w:eastAsia="TH Sarabun New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Punnee Ponprachanuvut</cp:lastModifiedBy>
  <cp:revision>4</cp:revision>
  <dcterms:created xsi:type="dcterms:W3CDTF">2026-10-18T06:08:00Z</dcterms:created>
  <dcterms:modified xsi:type="dcterms:W3CDTF">2026-10-18T06:12:00Z</dcterms:modified>
</cp:coreProperties>
</file>