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24" w:rsidRPr="00CB3458" w:rsidRDefault="00DC0B24" w:rsidP="00DC0B24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D7CFF3" wp14:editId="625178B0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B24" w:rsidRPr="009335FF" w:rsidRDefault="00DC0B24" w:rsidP="00DC0B24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DC0B24" w:rsidRDefault="00DC0B24" w:rsidP="00DC0B24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DC0B24" w:rsidRPr="009335FF" w:rsidRDefault="00DC0B24" w:rsidP="00DC0B24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DC0B24" w:rsidRDefault="00DC0B24" w:rsidP="00DC0B24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DC0B24" w:rsidRDefault="00DC0B24" w:rsidP="00DC0B24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DC0B24" w:rsidRDefault="00DC0B24" w:rsidP="00DC0B24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DC0B24" w:rsidRDefault="00DC0B24" w:rsidP="00DC0B24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DC0B24" w:rsidRPr="00646DF9" w:rsidRDefault="00DC0B24" w:rsidP="00DC0B2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им. В. М.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7CF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DC0B24" w:rsidRPr="009335FF" w:rsidRDefault="00DC0B24" w:rsidP="00DC0B24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DC0B24" w:rsidRDefault="00DC0B24" w:rsidP="00DC0B24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DC0B24" w:rsidRPr="009335FF" w:rsidRDefault="00DC0B24" w:rsidP="00DC0B24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DC0B24" w:rsidRDefault="00DC0B24" w:rsidP="00DC0B24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DC0B24" w:rsidRDefault="00DC0B24" w:rsidP="00DC0B24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DC0B24" w:rsidRDefault="00DC0B24" w:rsidP="00DC0B24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DC0B24" w:rsidRDefault="00DC0B24" w:rsidP="00DC0B24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DC0B24" w:rsidRPr="00646DF9" w:rsidRDefault="00DC0B24" w:rsidP="00DC0B2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 xml:space="preserve">им. В. М.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FE8DA" wp14:editId="2DE4E922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B24" w:rsidRDefault="00DC0B24" w:rsidP="00DC0B2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DC0B24" w:rsidRDefault="00DC0B24" w:rsidP="00DC0B2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DC0B24" w:rsidRDefault="00DC0B24" w:rsidP="00DC0B2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DC0B24" w:rsidRPr="00646DF9" w:rsidRDefault="00DC0B24" w:rsidP="00DC0B2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ИБТКС,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Д. А. 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E8DA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DC0B24" w:rsidRDefault="00DC0B24" w:rsidP="00DC0B2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DC0B24" w:rsidRDefault="00DC0B24" w:rsidP="00DC0B2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DC0B24" w:rsidRDefault="00DC0B24" w:rsidP="00DC0B2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DC0B24" w:rsidRPr="00646DF9" w:rsidRDefault="00DC0B24" w:rsidP="00DC0B2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ИБТКС,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Д. А. Петров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D09372" wp14:editId="79B54AF0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B24" w:rsidRPr="00FE4822" w:rsidRDefault="00DC0B24" w:rsidP="00DC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09372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DC0B24" w:rsidRPr="00FE4822" w:rsidRDefault="00DC0B24" w:rsidP="00DC0B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08C0D0" wp14:editId="59D9CD7E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B24" w:rsidRPr="00D86A88" w:rsidRDefault="00DC0B24" w:rsidP="00DC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:rsidR="00DC0B24" w:rsidRPr="00DC0B24" w:rsidRDefault="00DC0B24" w:rsidP="00DC0B24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Pr="00DC0B24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Pr="00DC0B24">
                              <w:rPr>
                                <w:rFonts w:eastAsia="Times New Roman" w:cs="Times New Roman"/>
                                <w:b/>
                              </w:rPr>
                              <w:t>Поиск устройств, включающих полупроводниковые элементы при помощи нелинейного локатора</w:t>
                            </w:r>
                            <w:r w:rsidRPr="00DC0B24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Pr="00DC0B2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DC0B24" w:rsidRDefault="00DC0B24" w:rsidP="00DC0B24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Безопасность информационных технологий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DC0B24" w:rsidRPr="00646DF9" w:rsidRDefault="00DC0B24" w:rsidP="00DC0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C0D0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DC0B24" w:rsidRPr="00D86A88" w:rsidRDefault="00DC0B24" w:rsidP="00DC0B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:rsidR="00DC0B24" w:rsidRPr="00DC0B24" w:rsidRDefault="00DC0B24" w:rsidP="00DC0B24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Pr="00DC0B24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Pr="00DC0B24">
                        <w:rPr>
                          <w:rFonts w:eastAsia="Times New Roman" w:cs="Times New Roman"/>
                          <w:b/>
                        </w:rPr>
                        <w:t>Поиск устройств, включающих полупроводниковые элементы при помощи нелинейного локатора</w:t>
                      </w:r>
                      <w:r w:rsidRPr="00DC0B24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Pr="00DC0B24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DC0B24" w:rsidRDefault="00DC0B24" w:rsidP="00DC0B24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</w:rPr>
                        <w:t>Безопасность информационных технологий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DC0B24" w:rsidRPr="00646DF9" w:rsidRDefault="00DC0B24" w:rsidP="00DC0B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:rsidR="000B2FB3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1030188" w:history="1">
        <w:r w:rsidR="000B2FB3" w:rsidRPr="00B9745F">
          <w:rPr>
            <w:rStyle w:val="af9"/>
          </w:rPr>
          <w:t>Введение</w:t>
        </w:r>
        <w:r w:rsidR="000B2FB3">
          <w:rPr>
            <w:webHidden/>
          </w:rPr>
          <w:tab/>
        </w:r>
        <w:r w:rsidR="000B2FB3">
          <w:rPr>
            <w:webHidden/>
          </w:rPr>
          <w:fldChar w:fldCharType="begin"/>
        </w:r>
        <w:r w:rsidR="000B2FB3">
          <w:rPr>
            <w:webHidden/>
          </w:rPr>
          <w:instrText xml:space="preserve"> PAGEREF _Toc181030188 \h </w:instrText>
        </w:r>
        <w:r w:rsidR="000B2FB3">
          <w:rPr>
            <w:webHidden/>
          </w:rPr>
        </w:r>
        <w:r w:rsidR="000B2FB3">
          <w:rPr>
            <w:webHidden/>
          </w:rPr>
          <w:fldChar w:fldCharType="separate"/>
        </w:r>
        <w:r w:rsidR="000B2FB3">
          <w:rPr>
            <w:webHidden/>
          </w:rPr>
          <w:t>3</w:t>
        </w:r>
        <w:r w:rsidR="000B2FB3">
          <w:rPr>
            <w:webHidden/>
          </w:rPr>
          <w:fldChar w:fldCharType="end"/>
        </w:r>
      </w:hyperlink>
    </w:p>
    <w:p w:rsidR="000B2FB3" w:rsidRDefault="000B2FB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30189" w:history="1">
        <w:r w:rsidRPr="00B9745F">
          <w:rPr>
            <w:rStyle w:val="af9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_Toc181030189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2FB3" w:rsidRDefault="000B2FB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30190" w:history="1">
        <w:r w:rsidRPr="00B9745F">
          <w:rPr>
            <w:rStyle w:val="af9"/>
          </w:rPr>
          <w:t>2 Контрольные вопросы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_Toc181030190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2FB3" w:rsidRDefault="000B2FB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30191" w:history="1">
        <w:r w:rsidRPr="00B9745F">
          <w:rPr>
            <w:rStyle w:val="af9"/>
            <w:noProof/>
          </w:rPr>
          <w:t>2.1 Принцип действия нелинейного локатора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_Toc181030191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2FB3" w:rsidRDefault="000B2FB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30192" w:history="1">
        <w:r w:rsidRPr="00B9745F">
          <w:rPr>
            <w:rStyle w:val="af9"/>
            <w:noProof/>
          </w:rPr>
          <w:t>2.2 Основные показатели работы нелинейного локатора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_Toc181030192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2FB3" w:rsidRDefault="000B2FB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30193" w:history="1">
        <w:r w:rsidRPr="00B9745F">
          <w:rPr>
            <w:rStyle w:val="af9"/>
            <w:noProof/>
          </w:rPr>
          <w:t>2.3 Структурная схема приемника нелинейного локатора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_Toc181030193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2FB3" w:rsidRDefault="000B2FB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30194" w:history="1">
        <w:r w:rsidRPr="00B9745F">
          <w:rPr>
            <w:rStyle w:val="af9"/>
            <w:rFonts w:eastAsia="Times New Roman"/>
            <w:noProof/>
            <w:lang w:eastAsia="ru-RU"/>
          </w:rPr>
          <w:t xml:space="preserve">2.4 Классификация обнаруженных нелинейностей и ложные </w:t>
        </w:r>
        <w:r>
          <w:rPr>
            <w:rStyle w:val="af9"/>
            <w:rFonts w:eastAsia="Times New Roman"/>
            <w:noProof/>
            <w:lang w:eastAsia="ru-RU"/>
          </w:rPr>
          <w:t xml:space="preserve"> </w:t>
        </w:r>
        <w:r w:rsidRPr="00B9745F">
          <w:rPr>
            <w:rStyle w:val="af9"/>
            <w:rFonts w:eastAsia="Times New Roman"/>
            <w:noProof/>
            <w:lang w:eastAsia="ru-RU"/>
          </w:rPr>
          <w:t>срабатывания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_Toc181030194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2FB3" w:rsidRDefault="000B2FB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30195" w:history="1">
        <w:r w:rsidRPr="00B9745F">
          <w:rPr>
            <w:rStyle w:val="af9"/>
            <w:noProof/>
          </w:rPr>
          <w:t>2.5</w:t>
        </w:r>
        <w:r w:rsidRPr="00B9745F">
          <w:rPr>
            <w:rStyle w:val="af9"/>
            <w:rFonts w:eastAsia="Times New Roman"/>
            <w:noProof/>
            <w:lang w:eastAsia="ru-RU"/>
          </w:rPr>
          <w:t xml:space="preserve"> помехами окружающей среды.</w:t>
        </w:r>
        <w:r w:rsidRPr="00B9745F">
          <w:rPr>
            <w:rStyle w:val="af9"/>
            <w:noProof/>
          </w:rPr>
          <w:t xml:space="preserve"> Характеристики и режимы работы локатора «Люкс»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_Toc181030195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2FB3" w:rsidRDefault="000B2FB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30196" w:history="1">
        <w:r w:rsidRPr="00B9745F">
          <w:rPr>
            <w:rStyle w:val="af9"/>
            <w:noProof/>
          </w:rPr>
          <w:t>2.6 Эффект затухания и особенности работы в режиме «20K»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_Toc181030196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2FB3" w:rsidRDefault="000B2FB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30197" w:history="1">
        <w:r w:rsidRPr="00B9745F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_Toc181030197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1A553F" w:rsidRDefault="001A553F" w:rsidP="00F01C2D">
      <w:pPr>
        <w:pStyle w:val="ad"/>
        <w:sectPr w:rsidR="001A553F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3" w:name="_Toc177496517"/>
      <w:bookmarkStart w:id="4" w:name="_Toc177497009"/>
      <w:bookmarkStart w:id="5" w:name="_Toc177497060"/>
    </w:p>
    <w:p w:rsidR="00282281" w:rsidRDefault="00282281" w:rsidP="00DC0B24">
      <w:pPr>
        <w:pStyle w:val="ad"/>
      </w:pPr>
      <w:bookmarkStart w:id="6" w:name="_Toc181030188"/>
      <w:r w:rsidRPr="00DC0B24">
        <w:lastRenderedPageBreak/>
        <w:t>Введение</w:t>
      </w:r>
      <w:bookmarkEnd w:id="3"/>
      <w:bookmarkEnd w:id="4"/>
      <w:bookmarkEnd w:id="5"/>
      <w:bookmarkEnd w:id="6"/>
    </w:p>
    <w:p w:rsidR="00337B2D" w:rsidRDefault="00337B2D" w:rsidP="00337B2D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/>
          <w:color w:val="000000" w:themeColor="text1"/>
        </w:rPr>
        <w:t xml:space="preserve">Целью данной лабораторной работы является изучение работы нелинейного локатора, а также методики нахождения </w:t>
      </w:r>
      <w:proofErr w:type="spellStart"/>
      <w:r>
        <w:rPr>
          <w:rFonts w:eastAsia="Times New Roman" w:cs="Times New Roman"/>
          <w:color w:val="000000" w:themeColor="text1"/>
        </w:rPr>
        <w:t>радиозакладки</w:t>
      </w:r>
      <w:proofErr w:type="spellEnd"/>
      <w:r>
        <w:rPr>
          <w:rFonts w:eastAsia="Times New Roman" w:cs="Times New Roman"/>
          <w:color w:val="000000" w:themeColor="text1"/>
        </w:rPr>
        <w:t>.</w:t>
      </w:r>
    </w:p>
    <w:p w:rsidR="00337B2D" w:rsidRDefault="00337B2D" w:rsidP="00337B2D">
      <w:pPr>
        <w:shd w:val="clear" w:color="auto" w:fill="FFFFFF" w:themeFill="background1"/>
        <w:spacing w:line="360" w:lineRule="auto"/>
        <w:ind w:firstLine="709"/>
        <w:jc w:val="both"/>
      </w:pPr>
      <w:r>
        <w:rPr>
          <w:rFonts w:eastAsia="Times New Roman" w:cs="Times New Roman"/>
          <w:color w:val="000000" w:themeColor="text1"/>
        </w:rPr>
        <w:t>Порядок проведения работы:</w:t>
      </w:r>
    </w:p>
    <w:p w:rsidR="00337B2D" w:rsidRDefault="00337B2D" w:rsidP="00337B2D">
      <w:pPr>
        <w:numPr>
          <w:ilvl w:val="0"/>
          <w:numId w:val="15"/>
        </w:numPr>
        <w:shd w:val="clear" w:color="auto" w:fill="FFFFFF" w:themeFill="background1"/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  <w:color w:val="000000" w:themeColor="text1"/>
        </w:rPr>
        <w:t>изучить теоретический материал и рекомендованную литературу;</w:t>
      </w:r>
    </w:p>
    <w:p w:rsidR="00337B2D" w:rsidRDefault="00337B2D" w:rsidP="00337B2D">
      <w:pPr>
        <w:numPr>
          <w:ilvl w:val="0"/>
          <w:numId w:val="15"/>
        </w:numPr>
        <w:shd w:val="clear" w:color="auto" w:fill="FFFFFF" w:themeFill="background1"/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  <w:color w:val="000000" w:themeColor="text1"/>
        </w:rPr>
        <w:t>выполнить задание на лабораторную работу;</w:t>
      </w:r>
    </w:p>
    <w:p w:rsidR="00337B2D" w:rsidRPr="00337B2D" w:rsidRDefault="00337B2D" w:rsidP="00337B2D">
      <w:pPr>
        <w:pStyle w:val="a9"/>
      </w:pPr>
      <w:r>
        <w:rPr>
          <w:rFonts w:eastAsia="Times New Roman" w:cs="Times New Roman"/>
          <w:color w:val="000000" w:themeColor="text1"/>
        </w:rPr>
        <w:t>ответить на контрольные вопросы.</w:t>
      </w:r>
    </w:p>
    <w:p w:rsidR="00282281" w:rsidRDefault="00B32F9D" w:rsidP="00B32F9D">
      <w:pPr>
        <w:pStyle w:val="1"/>
      </w:pPr>
      <w:bookmarkStart w:id="7" w:name="_Toc181030189"/>
      <w:r>
        <w:lastRenderedPageBreak/>
        <w:t>Практическая часть</w:t>
      </w:r>
      <w:bookmarkEnd w:id="7"/>
    </w:p>
    <w:p w:rsidR="00337B2D" w:rsidRPr="00337B2D" w:rsidRDefault="00337B2D" w:rsidP="00337B2D">
      <w:pPr>
        <w:pStyle w:val="a9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Согласно заданию лабораторной работы, необходимо было измерить силу отклика тестовых элементов в различных условиях и зафиксировать полученные данные в таблице.</w:t>
      </w:r>
    </w:p>
    <w:p w:rsidR="00337B2D" w:rsidRPr="00337B2D" w:rsidRDefault="00337B2D" w:rsidP="00337B2D">
      <w:pPr>
        <w:pStyle w:val="a9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Для выполнения работы использовались следующие приборы и материалы: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нелинейный локатор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тестовые элементы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стенд с от</w:t>
      </w:r>
      <w:r>
        <w:rPr>
          <w:rFonts w:eastAsia="Times New Roman"/>
          <w:lang w:eastAsia="ru-RU"/>
        </w:rPr>
        <w:t>верстием сверху и тремя полками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маскирующие элементы</w:t>
      </w:r>
    </w:p>
    <w:p w:rsidR="00337B2D" w:rsidRPr="00337B2D" w:rsidRDefault="00337B2D" w:rsidP="00337B2D">
      <w:pPr>
        <w:pStyle w:val="a9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Антенна локатора была закреплена над отверстием стенда так, чтобы тестовые элементы находились в её зоне действия. Тестовые элементы были пронумерованы 2 и 3 в зависимости от типа и силы их отклика.</w:t>
      </w:r>
    </w:p>
    <w:p w:rsidR="00337B2D" w:rsidRPr="00337B2D" w:rsidRDefault="00337B2D" w:rsidP="00337B2D">
      <w:pPr>
        <w:pStyle w:val="a9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Измерения проводились следующим образом: каждый тестовый элемент последовательно размещался на одной из полок стенда, отдаляясь от антенны. Маскирующие элементы, помещенные на отверстие стенда, служили преградой для сигнала, влияя на силу отклика в зависимости от своего материала.</w:t>
      </w:r>
    </w:p>
    <w:p w:rsidR="00337B2D" w:rsidRPr="00337B2D" w:rsidRDefault="00337B2D" w:rsidP="00E73C82">
      <w:pPr>
        <w:pStyle w:val="a9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Настройки для второго элемента: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RX: 2ND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MODE: AM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TX: режим 1</w:t>
      </w:r>
    </w:p>
    <w:p w:rsidR="00337B2D" w:rsidRPr="00337B2D" w:rsidRDefault="00337B2D" w:rsidP="00E73C82">
      <w:pPr>
        <w:pStyle w:val="a9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Настройки для третьего элемента: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RX: 3ND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MODE: RSSI</w:t>
      </w:r>
    </w:p>
    <w:p w:rsidR="00337B2D" w:rsidRPr="00337B2D" w:rsidRDefault="00337B2D" w:rsidP="00337B2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TX: режим 1</w:t>
      </w:r>
    </w:p>
    <w:p w:rsidR="00337B2D" w:rsidRDefault="00337B2D" w:rsidP="00337B2D">
      <w:pPr>
        <w:pStyle w:val="a9"/>
        <w:rPr>
          <w:rFonts w:eastAsia="Times New Roman"/>
          <w:lang w:eastAsia="ru-RU"/>
        </w:rPr>
      </w:pPr>
      <w:r w:rsidRPr="00337B2D">
        <w:rPr>
          <w:rFonts w:eastAsia="Times New Roman"/>
          <w:lang w:eastAsia="ru-RU"/>
        </w:rPr>
        <w:t>Каждое измерение было зафиксировано, а итоговые данные представлены в таблице ниже.</w:t>
      </w:r>
    </w:p>
    <w:p w:rsidR="00337B2D" w:rsidRDefault="00337B2D" w:rsidP="00337B2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/>
        </w:rPr>
        <w:t>Таблица 1. Результаты замеров тестовых элементов 2 и 3.</w:t>
      </w:r>
    </w:p>
    <w:tbl>
      <w:tblPr>
        <w:tblW w:w="931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416"/>
        <w:gridCol w:w="978"/>
        <w:gridCol w:w="1257"/>
        <w:gridCol w:w="1129"/>
        <w:gridCol w:w="1348"/>
        <w:gridCol w:w="1041"/>
        <w:gridCol w:w="1346"/>
      </w:tblGrid>
      <w:tr w:rsidR="00337B2D" w:rsidTr="00E73C82">
        <w:trPr>
          <w:trHeight w:hRule="exact" w:val="425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Маска</w:t>
            </w:r>
          </w:p>
        </w:tc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7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 (мм) и тип гармоники (в точках индикатора)</w:t>
            </w:r>
          </w:p>
        </w:tc>
      </w:tr>
      <w:tr w:rsidR="00337B2D" w:rsidTr="00E73C82">
        <w:trPr>
          <w:trHeight w:hRule="exact" w:val="425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4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E73C82" w:rsidTr="00E73C82">
        <w:trPr>
          <w:trHeight w:hRule="exact" w:val="425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C82" w:rsidRDefault="00E73C82" w:rsidP="00E73C82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C82" w:rsidRDefault="00E73C82" w:rsidP="00E73C82">
            <w:pPr>
              <w:rPr>
                <w:kern w:val="2"/>
                <w:lang w:eastAsia="zh-CN" w:bidi="hi-IN"/>
              </w:rPr>
            </w:pP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C82" w:rsidRPr="00E73C82" w:rsidRDefault="00E73C82" w:rsidP="00E73C82">
            <w:pPr>
              <w:pStyle w:val="aff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C82" w:rsidRDefault="00E73C82" w:rsidP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C82" w:rsidRPr="00E73C82" w:rsidRDefault="00E73C82" w:rsidP="00E73C82">
            <w:pPr>
              <w:pStyle w:val="aff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C82" w:rsidRDefault="00E73C82" w:rsidP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C82" w:rsidRPr="00E73C82" w:rsidRDefault="00E73C82" w:rsidP="00E73C82">
            <w:pPr>
              <w:pStyle w:val="aff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C82" w:rsidRDefault="00E73C82" w:rsidP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маски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Брусок деревянный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ДСП 8мм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Ламинат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Pr="00E73C82" w:rsidRDefault="00E73C82">
            <w:pPr>
              <w:pStyle w:val="aff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Гипсокартон</w:t>
            </w:r>
            <w:proofErr w:type="spellEnd"/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Стеновая панель 4мм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Стеновая панель ПВХ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E73C82">
            <w:pPr>
              <w:pStyle w:val="affa"/>
              <w:jc w:val="center"/>
            </w:pPr>
            <w:r>
              <w:rPr>
                <w:sz w:val="28"/>
                <w:szCs w:val="28"/>
              </w:rPr>
              <w:t>Керамическая плитка 4мм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 25мм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Железобетон </w:t>
            </w:r>
            <w:r>
              <w:rPr>
                <w:sz w:val="28"/>
                <w:szCs w:val="28"/>
              </w:rPr>
              <w:lastRenderedPageBreak/>
              <w:t>40мм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Кирпич</w:t>
            </w: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D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37B2D" w:rsidTr="00E73C82">
        <w:trPr>
          <w:trHeight w:val="551"/>
        </w:trPr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337B2D" w:rsidRDefault="00337B2D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337B2D" w:rsidRDefault="00337B2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7B2D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73C82" w:rsidTr="0093397E">
        <w:trPr>
          <w:trHeight w:val="551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3C82" w:rsidRDefault="00E73C82" w:rsidP="00E73C82">
            <w:pPr>
              <w:jc w:val="center"/>
              <w:rPr>
                <w:kern w:val="2"/>
                <w:lang w:eastAsia="zh-CN" w:bidi="hi-IN"/>
              </w:rPr>
            </w:pPr>
            <w:r>
              <w:rPr>
                <w:kern w:val="2"/>
                <w:lang w:eastAsia="zh-CN" w:bidi="hi-IN"/>
              </w:rPr>
              <w:t>Лист стали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bookmarkStart w:id="8" w:name="_GoBack"/>
        <w:bookmarkEnd w:id="8"/>
      </w:tr>
      <w:tr w:rsidR="00E73C82" w:rsidTr="0093397E">
        <w:trPr>
          <w:trHeight w:val="551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E73C82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73C82" w:rsidTr="00486721">
        <w:trPr>
          <w:trHeight w:val="551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3C82" w:rsidRDefault="00E73C82" w:rsidP="00E73C82">
            <w:pPr>
              <w:jc w:val="center"/>
              <w:rPr>
                <w:kern w:val="2"/>
                <w:lang w:eastAsia="zh-CN" w:bidi="hi-IN"/>
              </w:rPr>
            </w:pPr>
            <w:r>
              <w:rPr>
                <w:kern w:val="2"/>
                <w:lang w:eastAsia="zh-CN" w:bidi="hi-IN"/>
              </w:rPr>
              <w:t>Бетон вперемешку с НЭ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0B2FB3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E73C82" w:rsidTr="00486721">
        <w:trPr>
          <w:trHeight w:val="551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E73C82">
            <w:pPr>
              <w:rPr>
                <w:kern w:val="2"/>
                <w:lang w:eastAsia="zh-CN" w:bidi="hi-IN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E73C82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82" w:rsidRDefault="00C010FD">
            <w:pPr>
              <w:pStyle w:val="aff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3B6CCE" w:rsidRDefault="00337B2D" w:rsidP="003B6CCE">
      <w:pPr>
        <w:pStyle w:val="a9"/>
      </w:pPr>
      <w:r>
        <w:br w:type="page"/>
      </w:r>
    </w:p>
    <w:p w:rsidR="003B6CCE" w:rsidRDefault="003B6CCE" w:rsidP="003B6CCE">
      <w:pPr>
        <w:pStyle w:val="1"/>
      </w:pPr>
      <w:bookmarkStart w:id="9" w:name="_Toc181030190"/>
      <w:r>
        <w:lastRenderedPageBreak/>
        <w:t>Контрольные вопросы</w:t>
      </w:r>
      <w:bookmarkEnd w:id="9"/>
    </w:p>
    <w:p w:rsidR="003B6CCE" w:rsidRDefault="003B6CCE" w:rsidP="003B6CCE">
      <w:pPr>
        <w:pStyle w:val="2"/>
      </w:pPr>
      <w:bookmarkStart w:id="10" w:name="_Toc181030191"/>
      <w:r>
        <w:t>Принцип действия нелинейного локатора</w:t>
      </w:r>
      <w:bookmarkEnd w:id="10"/>
    </w:p>
    <w:p w:rsidR="003B6CCE" w:rsidRDefault="003B6CCE" w:rsidP="003B6CCE">
      <w:pPr>
        <w:pStyle w:val="a9"/>
      </w:pPr>
      <w:r>
        <w:t xml:space="preserve">Работа нелинейных локаторов основана на том, что при облучении электронных компонентов технических устройств высокочастотным сигналом частота этого сигнала преобразуется в высшие гармоники. Эти гармоники возникают из-за нелинейных свойств компонентов и </w:t>
      </w:r>
      <w:proofErr w:type="spellStart"/>
      <w:r>
        <w:t>переизлучаются</w:t>
      </w:r>
      <w:proofErr w:type="spellEnd"/>
      <w:r>
        <w:t xml:space="preserve"> обратно.</w:t>
      </w:r>
    </w:p>
    <w:p w:rsidR="003B6CCE" w:rsidRDefault="003B6CCE" w:rsidP="003B6CCE">
      <w:pPr>
        <w:pStyle w:val="2"/>
        <w:rPr>
          <w:rStyle w:val="20"/>
          <w:b/>
        </w:rPr>
      </w:pPr>
      <w:bookmarkStart w:id="11" w:name="_Toc181030192"/>
      <w:r w:rsidRPr="003B6CCE">
        <w:rPr>
          <w:rStyle w:val="20"/>
          <w:b/>
        </w:rPr>
        <w:t>Основные показатели работы нелинейного локатора</w:t>
      </w:r>
      <w:bookmarkEnd w:id="11"/>
    </w:p>
    <w:p w:rsidR="003B6CCE" w:rsidRPr="003B6CCE" w:rsidRDefault="003B6CCE" w:rsidP="003B6CCE">
      <w:pPr>
        <w:pStyle w:val="a9"/>
        <w:rPr>
          <w:rStyle w:val="20"/>
          <w:rFonts w:eastAsia="Times New Roman" w:cstheme="minorBidi"/>
          <w:b w:val="0"/>
          <w:szCs w:val="28"/>
          <w:lang w:eastAsia="ru-RU"/>
        </w:rPr>
      </w:pPr>
      <w:r w:rsidRPr="003B6CCE">
        <w:rPr>
          <w:rFonts w:eastAsia="Times New Roman"/>
          <w:lang w:eastAsia="ru-RU"/>
        </w:rPr>
        <w:t>Качество нелинейных локаторов оценивается по следующим критериям: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способность к обнаружению объектов;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точность и скорость определения местоположения;</w:t>
      </w:r>
    </w:p>
    <w:p w:rsidR="003B6CCE" w:rsidRPr="003B6CCE" w:rsidRDefault="003B6CCE" w:rsidP="003B6CCE">
      <w:pPr>
        <w:pStyle w:val="a5"/>
      </w:pPr>
      <w:r w:rsidRPr="003B6CCE">
        <w:rPr>
          <w:rFonts w:eastAsia="Times New Roman"/>
          <w:lang w:eastAsia="ru-RU"/>
        </w:rPr>
        <w:t>точность идентификации обнаруженного объекта.</w:t>
      </w:r>
    </w:p>
    <w:p w:rsidR="003B6CCE" w:rsidRDefault="003B6CCE" w:rsidP="003B6CCE">
      <w:pPr>
        <w:pStyle w:val="2"/>
      </w:pPr>
      <w:bookmarkStart w:id="12" w:name="_Toc181030193"/>
      <w:r w:rsidRPr="003B6CCE">
        <w:t>Структурная схема приемника нелинейного локатора</w:t>
      </w:r>
      <w:bookmarkEnd w:id="12"/>
    </w:p>
    <w:p w:rsidR="003B6CCE" w:rsidRPr="003B6CCE" w:rsidRDefault="003B6CCE" w:rsidP="003B6CCE">
      <w:pPr>
        <w:pStyle w:val="a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CCE">
        <w:rPr>
          <w:rFonts w:eastAsia="Times New Roman"/>
          <w:lang w:eastAsia="ru-RU"/>
        </w:rPr>
        <w:t>Приёмник нелинейного локатора содержит последовательно соединенные компоненты: УВЧ→СМ→УПЧ→ЧД.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УВЧ — усилитель высокой частоты,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СМ — смеситель на промежуточную частоту,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УПЧ — усилитель промежуточной частоты,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ЧД — частотный детектор.</w:t>
      </w:r>
    </w:p>
    <w:p w:rsidR="003B6CCE" w:rsidRPr="003B6CCE" w:rsidRDefault="003B6CCE" w:rsidP="003B6CCE">
      <w:pPr>
        <w:pStyle w:val="a9"/>
      </w:pPr>
    </w:p>
    <w:p w:rsidR="003B6CCE" w:rsidRDefault="003B6CCE" w:rsidP="003B6CCE">
      <w:pPr>
        <w:pStyle w:val="2"/>
        <w:rPr>
          <w:rFonts w:eastAsia="Times New Roman"/>
          <w:lang w:eastAsia="ru-RU"/>
        </w:rPr>
      </w:pPr>
      <w:bookmarkStart w:id="13" w:name="_Toc181030194"/>
      <w:r w:rsidRPr="003B6CCE">
        <w:rPr>
          <w:rFonts w:eastAsia="Times New Roman"/>
          <w:lang w:eastAsia="ru-RU"/>
        </w:rPr>
        <w:t>Классификация обнаруженных нелинейностей и ложные срабатывания</w:t>
      </w:r>
      <w:bookmarkEnd w:id="13"/>
    </w:p>
    <w:p w:rsidR="003B6CCE" w:rsidRDefault="003B6CCE" w:rsidP="003B6CCE">
      <w:pPr>
        <w:pStyle w:val="a9"/>
        <w:rPr>
          <w:rFonts w:eastAsia="Times New Roman"/>
          <w:lang w:eastAsia="ru-RU"/>
        </w:rPr>
      </w:pPr>
      <w:r w:rsidRPr="003B6CCE">
        <w:rPr>
          <w:rFonts w:eastAsia="Times New Roman"/>
          <w:b/>
          <w:bCs/>
          <w:lang w:eastAsia="ru-RU"/>
        </w:rPr>
        <w:t>Истинные срабатывания</w:t>
      </w:r>
      <w:r w:rsidRPr="003B6CCE">
        <w:rPr>
          <w:rFonts w:eastAsia="Times New Roman"/>
          <w:lang w:eastAsia="ru-RU"/>
        </w:rPr>
        <w:t>: вызваны электронными компонентами, такими как диоды и транзисторы, что свидетельствует о наличии электронного устройства.</w:t>
      </w:r>
    </w:p>
    <w:p w:rsidR="003B6CCE" w:rsidRPr="003B6CCE" w:rsidRDefault="003B6CCE" w:rsidP="003B6CCE">
      <w:pPr>
        <w:pStyle w:val="a9"/>
      </w:pPr>
    </w:p>
    <w:p w:rsidR="003B6CCE" w:rsidRPr="003B6CCE" w:rsidRDefault="003B6CCE" w:rsidP="003B6CCE">
      <w:pPr>
        <w:pStyle w:val="a9"/>
        <w:rPr>
          <w:rFonts w:eastAsia="Times New Roman"/>
          <w:lang w:eastAsia="ru-RU"/>
        </w:rPr>
      </w:pPr>
      <w:r w:rsidRPr="003B6CCE">
        <w:rPr>
          <w:rFonts w:eastAsia="Times New Roman"/>
          <w:b/>
          <w:bCs/>
          <w:lang w:eastAsia="ru-RU"/>
        </w:rPr>
        <w:t>Ложные срабатывания</w:t>
      </w:r>
      <w:r w:rsidRPr="003B6CCE">
        <w:rPr>
          <w:rFonts w:eastAsia="Times New Roman"/>
          <w:lang w:eastAsia="ru-RU"/>
        </w:rPr>
        <w:t>: обусловлены естественными материалами, создающими гармоники при взаимодействии с радиоволнами. Ложные срабатывания могут быть вызваны: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металлами,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коррозией и окислением,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комбинацией материалов,</w:t>
      </w:r>
    </w:p>
    <w:p w:rsidR="003B6CCE" w:rsidRDefault="003B6CCE" w:rsidP="003B6CCE">
      <w:pPr>
        <w:pStyle w:val="2"/>
        <w:rPr>
          <w:rStyle w:val="20"/>
          <w:b/>
        </w:rPr>
      </w:pPr>
      <w:bookmarkStart w:id="14" w:name="_Toc181030195"/>
      <w:r w:rsidRPr="003B6CCE">
        <w:rPr>
          <w:rFonts w:eastAsia="Times New Roman"/>
          <w:lang w:eastAsia="ru-RU"/>
        </w:rPr>
        <w:t>помехами окружающей среды.</w:t>
      </w:r>
      <w:r w:rsidRPr="003B6CCE">
        <w:rPr>
          <w:rStyle w:val="20"/>
          <w:b/>
        </w:rPr>
        <w:t xml:space="preserve"> </w:t>
      </w:r>
      <w:r w:rsidRPr="003B6CCE">
        <w:rPr>
          <w:rStyle w:val="20"/>
          <w:b/>
        </w:rPr>
        <w:t>Характеристики и режимы работы локатора «Люкс»</w:t>
      </w:r>
      <w:bookmarkEnd w:id="14"/>
    </w:p>
    <w:p w:rsidR="003B6CCE" w:rsidRPr="003B6CCE" w:rsidRDefault="003B6CCE" w:rsidP="003B6CCE">
      <w:pPr>
        <w:pStyle w:val="a9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Основные характеристики локатора «Люкс»: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Напряжение питания: 7,2 В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Время работы: до 4 часов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Звуковая и световая индикация уровня гармоник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Импульсный режим работы с частотой 915 МГц и выходной мощностью до 16 дБ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Чувствительность приёмников — не менее -136 дБ/Вт</w:t>
      </w:r>
    </w:p>
    <w:p w:rsidR="003B6CCE" w:rsidRPr="003B6CCE" w:rsidRDefault="003B6CCE" w:rsidP="003B6CCE">
      <w:pPr>
        <w:pStyle w:val="a5"/>
        <w:rPr>
          <w:rFonts w:eastAsia="Times New Roman"/>
          <w:lang w:eastAsia="ru-RU"/>
        </w:rPr>
      </w:pPr>
      <w:r w:rsidRPr="003B6CCE">
        <w:rPr>
          <w:rFonts w:eastAsia="Times New Roman"/>
          <w:lang w:eastAsia="ru-RU"/>
        </w:rPr>
        <w:t>Круговая поляризация излучения с коэффициентом эллиптичности 1,5.</w:t>
      </w:r>
    </w:p>
    <w:p w:rsidR="003B6CCE" w:rsidRDefault="003B6CCE" w:rsidP="003B6CCE">
      <w:pPr>
        <w:pStyle w:val="2"/>
        <w:rPr>
          <w:rStyle w:val="20"/>
          <w:b/>
        </w:rPr>
      </w:pPr>
      <w:bookmarkStart w:id="15" w:name="_Toc181030196"/>
      <w:r w:rsidRPr="003B6CCE">
        <w:rPr>
          <w:rStyle w:val="20"/>
          <w:b/>
        </w:rPr>
        <w:t>Эффект затухания и особенности работы в режиме «20K»</w:t>
      </w:r>
      <w:bookmarkEnd w:id="15"/>
    </w:p>
    <w:p w:rsidR="003B6CCE" w:rsidRPr="003B6CCE" w:rsidRDefault="003B6CCE" w:rsidP="003B6CCE">
      <w:pPr>
        <w:pStyle w:val="a9"/>
      </w:pPr>
      <w:r w:rsidRPr="003B6CCE">
        <w:rPr>
          <w:rFonts w:eastAsia="Times New Roman"/>
          <w:lang w:eastAsia="ru-RU"/>
        </w:rPr>
        <w:t>В нелинейных радиолокаторах, таких как NR–900E, идентификация объектов возможна по тоновому сигналу, слышимому в наушниках при перемещении антенны. В точке обнаружения устройства тон громкий, а при наличии помеховых объектов шум возрастает. Реализация эффекта затухания возможна как в импульсных, так и в устройствах постоянного излучения. Некоторые российские нелинейные локаторы поддерживают режим «20K», в котором эффект затухания используется для идентификации типа соединений.</w:t>
      </w:r>
    </w:p>
    <w:p w:rsidR="00282281" w:rsidRDefault="00282281" w:rsidP="00282281">
      <w:pPr>
        <w:pStyle w:val="ad"/>
        <w:rPr>
          <w:rStyle w:val="af"/>
          <w:noProof/>
          <w:vanish w:val="0"/>
        </w:rPr>
      </w:pPr>
      <w:bookmarkStart w:id="16" w:name="_Toc177496519"/>
      <w:bookmarkStart w:id="17" w:name="_Toc177497011"/>
      <w:bookmarkStart w:id="18" w:name="_Toc177497062"/>
      <w:bookmarkStart w:id="19" w:name="_Toc181030197"/>
      <w:r>
        <w:rPr>
          <w:rStyle w:val="af"/>
          <w:noProof/>
          <w:vanish w:val="0"/>
        </w:rPr>
        <w:lastRenderedPageBreak/>
        <w:t>Заключение</w:t>
      </w:r>
      <w:bookmarkEnd w:id="16"/>
      <w:bookmarkEnd w:id="17"/>
      <w:bookmarkEnd w:id="18"/>
      <w:bookmarkEnd w:id="19"/>
    </w:p>
    <w:p w:rsidR="00C1647C" w:rsidRPr="003B6CCE" w:rsidRDefault="003B6CCE" w:rsidP="003B6CCE">
      <w:pPr>
        <w:pStyle w:val="a9"/>
      </w:pPr>
      <w:r w:rsidRPr="003B6CCE">
        <w:t xml:space="preserve">В ходе лабораторной работы была изучена работа нелинейного локатора и проведены исследования по методике поиска </w:t>
      </w:r>
      <w:proofErr w:type="spellStart"/>
      <w:r w:rsidRPr="003B6CCE">
        <w:t>радиозакладок</w:t>
      </w:r>
      <w:proofErr w:type="spellEnd"/>
      <w:r w:rsidRPr="003B6CCE">
        <w:t>. Было рассмотрено, как высокочастотный сигнал взаимодействует с электронными компонентами, создавая высшие гармоники, что позволяет локатору обнаруживать скрытые устройства. В процессе выполнения работы также изучены различные параметры настройки локатора и способы идентификации ложных срабатываний.</w:t>
      </w:r>
    </w:p>
    <w:sectPr w:rsidR="00C1647C" w:rsidRPr="003B6CCE" w:rsidSect="001A553F">
      <w:footerReference w:type="default" r:id="rId12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A84" w:rsidRDefault="00433A84" w:rsidP="007A022D">
      <w:r>
        <w:separator/>
      </w:r>
    </w:p>
  </w:endnote>
  <w:endnote w:type="continuationSeparator" w:id="0">
    <w:p w:rsidR="00433A84" w:rsidRDefault="00433A84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C010F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A84" w:rsidRDefault="00433A84" w:rsidP="007A022D">
      <w:r>
        <w:separator/>
      </w:r>
    </w:p>
  </w:footnote>
  <w:footnote w:type="continuationSeparator" w:id="0">
    <w:p w:rsidR="00433A84" w:rsidRDefault="00433A84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17646"/>
    <w:multiLevelType w:val="multilevel"/>
    <w:tmpl w:val="7BA604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4C7401"/>
    <w:multiLevelType w:val="multilevel"/>
    <w:tmpl w:val="3250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0C7446"/>
    <w:multiLevelType w:val="multilevel"/>
    <w:tmpl w:val="6CE28B30"/>
    <w:numStyleLink w:val="a"/>
  </w:abstractNum>
  <w:abstractNum w:abstractNumId="11" w15:restartNumberingAfterBreak="0">
    <w:nsid w:val="2EDB53D0"/>
    <w:multiLevelType w:val="multilevel"/>
    <w:tmpl w:val="144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A658E"/>
    <w:multiLevelType w:val="multilevel"/>
    <w:tmpl w:val="B29CA7AE"/>
    <w:name w:val="Equations2"/>
    <w:numStyleLink w:val="a2"/>
  </w:abstractNum>
  <w:abstractNum w:abstractNumId="13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44F40B48"/>
    <w:multiLevelType w:val="multilevel"/>
    <w:tmpl w:val="F5D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18439F"/>
    <w:multiLevelType w:val="multilevel"/>
    <w:tmpl w:val="F56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FFD386D"/>
    <w:multiLevelType w:val="multilevel"/>
    <w:tmpl w:val="D226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43F5E"/>
    <w:multiLevelType w:val="multilevel"/>
    <w:tmpl w:val="78B8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1575B85"/>
    <w:multiLevelType w:val="multilevel"/>
    <w:tmpl w:val="994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B18CE"/>
    <w:multiLevelType w:val="multilevel"/>
    <w:tmpl w:val="4B4C2E20"/>
    <w:numStyleLink w:val="a3"/>
  </w:abstractNum>
  <w:num w:numId="1">
    <w:abstractNumId w:val="13"/>
  </w:num>
  <w:num w:numId="2">
    <w:abstractNumId w:val="16"/>
  </w:num>
  <w:num w:numId="3">
    <w:abstractNumId w:val="7"/>
  </w:num>
  <w:num w:numId="4">
    <w:abstractNumId w:val="5"/>
  </w:num>
  <w:num w:numId="5">
    <w:abstractNumId w:val="6"/>
  </w:num>
  <w:num w:numId="6">
    <w:abstractNumId w:val="21"/>
  </w:num>
  <w:num w:numId="7">
    <w:abstractNumId w:val="18"/>
  </w:num>
  <w:num w:numId="8">
    <w:abstractNumId w:val="0"/>
  </w:num>
  <w:num w:numId="9">
    <w:abstractNumId w:val="24"/>
  </w:num>
  <w:num w:numId="10">
    <w:abstractNumId w:val="10"/>
  </w:num>
  <w:num w:numId="11">
    <w:abstractNumId w:val="16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1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23"/>
  </w:num>
  <w:num w:numId="18">
    <w:abstractNumId w:val="19"/>
  </w:num>
  <w:num w:numId="19">
    <w:abstractNumId w:val="17"/>
  </w:num>
  <w:num w:numId="20">
    <w:abstractNumId w:val="11"/>
  </w:num>
  <w:num w:numId="21">
    <w:abstractNumId w:val="4"/>
  </w:num>
  <w:num w:numId="22">
    <w:abstractNumId w:val="20"/>
  </w:num>
  <w:num w:numId="23">
    <w:abstractNumId w:val="24"/>
    <w:lvlOverride w:ilvl="0">
      <w:startOverride w:val="2"/>
    </w:lvlOverride>
    <w:lvlOverride w:ilvl="1">
      <w:startOverride w:val="3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24"/>
    <w:rsid w:val="0001699C"/>
    <w:rsid w:val="000346A0"/>
    <w:rsid w:val="000415BD"/>
    <w:rsid w:val="000669A0"/>
    <w:rsid w:val="0008398A"/>
    <w:rsid w:val="0008401A"/>
    <w:rsid w:val="0008572F"/>
    <w:rsid w:val="0009003E"/>
    <w:rsid w:val="000B2FB3"/>
    <w:rsid w:val="000F0A3B"/>
    <w:rsid w:val="0012761C"/>
    <w:rsid w:val="001350A9"/>
    <w:rsid w:val="001547D9"/>
    <w:rsid w:val="00160A3D"/>
    <w:rsid w:val="001721A6"/>
    <w:rsid w:val="0017381A"/>
    <w:rsid w:val="0019653F"/>
    <w:rsid w:val="001A553F"/>
    <w:rsid w:val="001A7AD9"/>
    <w:rsid w:val="001E5331"/>
    <w:rsid w:val="002004D4"/>
    <w:rsid w:val="00204223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37B2D"/>
    <w:rsid w:val="003531D9"/>
    <w:rsid w:val="003B32DB"/>
    <w:rsid w:val="003B53A4"/>
    <w:rsid w:val="003B6CCE"/>
    <w:rsid w:val="00404B0C"/>
    <w:rsid w:val="0040648E"/>
    <w:rsid w:val="00416198"/>
    <w:rsid w:val="00417DEF"/>
    <w:rsid w:val="00420B36"/>
    <w:rsid w:val="00433A84"/>
    <w:rsid w:val="00450CC9"/>
    <w:rsid w:val="00456CD0"/>
    <w:rsid w:val="00470AC7"/>
    <w:rsid w:val="0048064B"/>
    <w:rsid w:val="00491805"/>
    <w:rsid w:val="00496589"/>
    <w:rsid w:val="00496FDC"/>
    <w:rsid w:val="004B544B"/>
    <w:rsid w:val="004B61EC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5533D"/>
    <w:rsid w:val="0068656D"/>
    <w:rsid w:val="00694AB5"/>
    <w:rsid w:val="006A3AFC"/>
    <w:rsid w:val="006B5E72"/>
    <w:rsid w:val="006C123A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E6A70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12832"/>
    <w:rsid w:val="00921087"/>
    <w:rsid w:val="00945A48"/>
    <w:rsid w:val="00952664"/>
    <w:rsid w:val="00971679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32F9D"/>
    <w:rsid w:val="00B3610B"/>
    <w:rsid w:val="00B87E6A"/>
    <w:rsid w:val="00B937AE"/>
    <w:rsid w:val="00B948FE"/>
    <w:rsid w:val="00BA7CCC"/>
    <w:rsid w:val="00BD042B"/>
    <w:rsid w:val="00C010FD"/>
    <w:rsid w:val="00C1647C"/>
    <w:rsid w:val="00C17721"/>
    <w:rsid w:val="00C417F7"/>
    <w:rsid w:val="00C63863"/>
    <w:rsid w:val="00C87FA7"/>
    <w:rsid w:val="00CA4F5D"/>
    <w:rsid w:val="00CA54A7"/>
    <w:rsid w:val="00CD2B71"/>
    <w:rsid w:val="00CE1AA7"/>
    <w:rsid w:val="00CF43C3"/>
    <w:rsid w:val="00D46816"/>
    <w:rsid w:val="00D7047F"/>
    <w:rsid w:val="00D81843"/>
    <w:rsid w:val="00D91718"/>
    <w:rsid w:val="00D9364C"/>
    <w:rsid w:val="00DC0B24"/>
    <w:rsid w:val="00E108D7"/>
    <w:rsid w:val="00E25341"/>
    <w:rsid w:val="00E25A81"/>
    <w:rsid w:val="00E30D9D"/>
    <w:rsid w:val="00E44026"/>
    <w:rsid w:val="00E55A61"/>
    <w:rsid w:val="00E66007"/>
    <w:rsid w:val="00E73C82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3B43F"/>
  <w15:chartTrackingRefBased/>
  <w15:docId w15:val="{1F169DAB-6BA1-4123-9CD5-2D34779C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DC0B24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DC0B24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customStyle="1" w:styleId="affa">
    <w:name w:val="Содержимое таблицы"/>
    <w:basedOn w:val="a8"/>
    <w:qFormat/>
    <w:rsid w:val="00337B2D"/>
    <w:pPr>
      <w:widowControl w:val="0"/>
      <w:suppressLineNumbers/>
      <w:suppressAutoHyphens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DF9E4102-5A66-4291-AFF4-BC2F262D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47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cp:lastPrinted>2024-09-26T06:05:00Z</cp:lastPrinted>
  <dcterms:created xsi:type="dcterms:W3CDTF">2024-10-28T14:10:00Z</dcterms:created>
  <dcterms:modified xsi:type="dcterms:W3CDTF">2024-10-28T14:58:00Z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