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F78A" w14:textId="77777777" w:rsidR="0071538F" w:rsidRDefault="00000000">
      <w:pPr>
        <w:pStyle w:val="Title"/>
        <w:rPr>
          <w:color w:val="000000" w:themeColor="text1"/>
        </w:rPr>
      </w:pPr>
      <w:r w:rsidRPr="00C55D80">
        <w:rPr>
          <w:color w:val="000000" w:themeColor="text1"/>
        </w:rPr>
        <w:t>Deep Q-Network Based Reinforcement Learning for Autonomous Lunar Lander Control</w:t>
      </w:r>
    </w:p>
    <w:p w14:paraId="0230C2C0" w14:textId="77777777" w:rsidR="00C55D80" w:rsidRDefault="00C55D80" w:rsidP="00C55D80"/>
    <w:p w14:paraId="14574400" w14:textId="77777777" w:rsidR="00C55D80" w:rsidRPr="00C55D80" w:rsidRDefault="00C55D80" w:rsidP="00C55D80"/>
    <w:p w14:paraId="6D8B26CC" w14:textId="77777777" w:rsidR="0071538F" w:rsidRPr="00C55D80" w:rsidRDefault="00000000">
      <w:pPr>
        <w:pStyle w:val="Heading1"/>
        <w:rPr>
          <w:color w:val="000000" w:themeColor="text1"/>
          <w:sz w:val="48"/>
          <w:szCs w:val="48"/>
        </w:rPr>
      </w:pPr>
      <w:r w:rsidRPr="00C55D80">
        <w:rPr>
          <w:color w:val="000000" w:themeColor="text1"/>
          <w:sz w:val="48"/>
          <w:szCs w:val="48"/>
        </w:rPr>
        <w:t>Abstract</w:t>
      </w:r>
    </w:p>
    <w:p w14:paraId="0E5C4CC3" w14:textId="77777777" w:rsidR="0071538F" w:rsidRDefault="00000000">
      <w:r>
        <w:t>Reinforcement Learning (RL) has emerged as an effective paradigm for solving sequential decision‑making problems in dynamic environments. Deep Q‑Networks (DQN) combine deep neural networks with Q‑learning to approximate optimal action‑value functions.</w:t>
      </w:r>
      <w:r>
        <w:br/>
      </w:r>
      <w:r>
        <w:br/>
        <w:t>This study presents a Deep Q‑Network approach for solving the LunarLander‑v3 control task using the Gymnasium environment. The objective of the agent is to land safely between designated flags while minimizing fuel consumption and avoiding crashes.</w:t>
      </w:r>
      <w:r>
        <w:br/>
      </w:r>
      <w:r>
        <w:br/>
        <w:t>The system uses a neural network with multiple fully connected layers to estimate Q‑values. Experience replay and target networks are used to stabilize training.</w:t>
      </w:r>
      <w:r>
        <w:br/>
      </w:r>
      <w:r>
        <w:br/>
        <w:t>Results show that the agent gradually improves landing performance during training. Evaluation using reward curves, loss curves, action distributions, and confusion matrix analysis demonstrates that the agent learns effective landing strategies.</w:t>
      </w:r>
    </w:p>
    <w:p w14:paraId="754B2ADE" w14:textId="77777777" w:rsidR="00C55D80" w:rsidRDefault="00C55D80"/>
    <w:p w14:paraId="4103DA04" w14:textId="77777777" w:rsidR="00C55D80" w:rsidRDefault="00C55D80"/>
    <w:p w14:paraId="79948DF0" w14:textId="77777777" w:rsidR="00C55D80" w:rsidRDefault="00C55D80"/>
    <w:p w14:paraId="159E9A41" w14:textId="77777777" w:rsidR="00C55D80" w:rsidRDefault="00C55D80"/>
    <w:p w14:paraId="3D7B636F" w14:textId="77777777" w:rsidR="00C55D80" w:rsidRDefault="00C55D80"/>
    <w:p w14:paraId="0FFDD156" w14:textId="77777777" w:rsidR="00C55D80" w:rsidRDefault="00C55D80"/>
    <w:p w14:paraId="05F97C08" w14:textId="77777777" w:rsidR="0071538F" w:rsidRPr="00C55D80" w:rsidRDefault="00000000">
      <w:pPr>
        <w:pStyle w:val="Heading1"/>
        <w:rPr>
          <w:color w:val="000000" w:themeColor="text1"/>
          <w:sz w:val="48"/>
          <w:szCs w:val="48"/>
        </w:rPr>
      </w:pPr>
      <w:r w:rsidRPr="00C55D80">
        <w:rPr>
          <w:color w:val="000000" w:themeColor="text1"/>
          <w:sz w:val="48"/>
          <w:szCs w:val="48"/>
        </w:rPr>
        <w:lastRenderedPageBreak/>
        <w:t>Introduction</w:t>
      </w:r>
    </w:p>
    <w:p w14:paraId="4F17F24E" w14:textId="77777777" w:rsidR="0071538F" w:rsidRDefault="00000000">
      <w:r>
        <w:t>Autonomous control systems are widely used in robotics, aerospace engineering, and intelligent systems. Reinforcement learning enables an agent to learn optimal behaviour through interaction with an environment.</w:t>
      </w:r>
      <w:r>
        <w:br/>
      </w:r>
      <w:r>
        <w:br/>
        <w:t>Traditional Q‑learning methods become inefficient when the state space becomes large. Deep Q‑Networks solve this problem by using neural networks to approximate Q‑values instead of using lookup tables.</w:t>
      </w:r>
      <w:r>
        <w:br/>
      </w:r>
      <w:r>
        <w:br/>
        <w:t>The LunarLander environment is a classic reinforcement learning benchmark where a spacecraft must land safely on a designated landing pad. The agent must control thrusters to manage velocity, orientation, and position.</w:t>
      </w:r>
      <w:r>
        <w:br/>
      </w:r>
      <w:r>
        <w:br/>
        <w:t>In this project a Deep Q‑Network agent implemented in PyTorch is trained to solve the LunarLander‑v3 environment using experience replay and epsilon‑greedy exploration.</w:t>
      </w:r>
    </w:p>
    <w:p w14:paraId="5D3961EA" w14:textId="39E0CE18" w:rsidR="00C55D80" w:rsidRPr="00C55D80" w:rsidRDefault="00C55D80" w:rsidP="00C55D80">
      <w:pPr>
        <w:pStyle w:val="Heading1"/>
        <w:rPr>
          <w:color w:val="000000" w:themeColor="text1"/>
          <w:sz w:val="48"/>
          <w:szCs w:val="48"/>
        </w:rPr>
      </w:pPr>
      <w:r w:rsidRPr="00C55D80">
        <w:rPr>
          <w:color w:val="000000" w:themeColor="text1"/>
          <w:sz w:val="48"/>
          <w:szCs w:val="48"/>
        </w:rPr>
        <w:t xml:space="preserve"> Method</w:t>
      </w:r>
    </w:p>
    <w:p w14:paraId="7D6E33D5" w14:textId="77777777" w:rsidR="00C55D80" w:rsidRDefault="00C55D80" w:rsidP="00C55D80">
      <w:pPr>
        <w:pStyle w:val="NormalWeb"/>
      </w:pPr>
      <w:r>
        <w:t>This section describes the Deep Q-Network reinforcement learning approach used to train an agent to control the Lunar Lander environment.</w:t>
      </w:r>
    </w:p>
    <w:p w14:paraId="07C76CD1" w14:textId="77777777" w:rsidR="00C55D80" w:rsidRDefault="00C55D80" w:rsidP="00C55D80">
      <w:pPr>
        <w:pStyle w:val="NormalWeb"/>
      </w:pPr>
      <w:r>
        <w:t>The system is composed of several components including the environment interface, neural network policy model, replay memory, and the Q-learning training algorithm.</w:t>
      </w:r>
    </w:p>
    <w:p w14:paraId="08A639EA" w14:textId="77777777" w:rsidR="00C55D80" w:rsidRDefault="00C55D80" w:rsidP="00C55D80">
      <w:r>
        <w:pict w14:anchorId="142040A9">
          <v:rect id="_x0000_i1025" style="width:0;height:1.5pt" o:hralign="center" o:hrstd="t" o:hr="t" fillcolor="#a0a0a0" stroked="f"/>
        </w:pict>
      </w:r>
    </w:p>
    <w:p w14:paraId="6C086B05" w14:textId="228CE1A7" w:rsidR="00C55D80" w:rsidRPr="00C55D80" w:rsidRDefault="00C55D80" w:rsidP="00C55D80">
      <w:pPr>
        <w:pStyle w:val="Heading2"/>
        <w:rPr>
          <w:color w:val="000000" w:themeColor="text1"/>
        </w:rPr>
      </w:pPr>
      <w:r w:rsidRPr="00C55D80">
        <w:rPr>
          <w:color w:val="000000" w:themeColor="text1"/>
        </w:rPr>
        <w:t>1 System Architecture</w:t>
      </w:r>
    </w:p>
    <w:p w14:paraId="19FE94AE" w14:textId="77777777" w:rsidR="00C55D80" w:rsidRDefault="00C55D80" w:rsidP="00C55D80">
      <w:pPr>
        <w:pStyle w:val="NormalWeb"/>
      </w:pPr>
      <w:r>
        <w:t>The reinforcement learning system consists of the following modules:</w:t>
      </w:r>
    </w:p>
    <w:p w14:paraId="569AA669" w14:textId="77777777" w:rsidR="00C55D80" w:rsidRPr="00C55D80" w:rsidRDefault="00C55D80" w:rsidP="00C55D80">
      <w:pPr>
        <w:pStyle w:val="Heading3"/>
        <w:rPr>
          <w:color w:val="000000" w:themeColor="text1"/>
        </w:rPr>
      </w:pPr>
      <w:r w:rsidRPr="00C55D80">
        <w:rPr>
          <w:color w:val="000000" w:themeColor="text1"/>
        </w:rPr>
        <w:t>1. Environment Module</w:t>
      </w:r>
    </w:p>
    <w:p w14:paraId="05EEE3C3" w14:textId="77777777" w:rsidR="00C55D80" w:rsidRDefault="00C55D80" w:rsidP="00C55D80">
      <w:pPr>
        <w:pStyle w:val="NormalWeb"/>
      </w:pPr>
      <w:r>
        <w:t>The simulation environment is provided by the Gymnasium framework. The LunarLander-v3 environment returns an 8-dimensional state vector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424"/>
      </w:tblGrid>
      <w:tr w:rsidR="00C55D80" w14:paraId="44C39EEA" w14:textId="77777777">
        <w:trPr>
          <w:tblHeader/>
          <w:tblCellSpacing w:w="15" w:type="dxa"/>
        </w:trPr>
        <w:tc>
          <w:tcPr>
            <w:tcW w:w="0" w:type="auto"/>
            <w:vAlign w:val="center"/>
            <w:hideMark/>
          </w:tcPr>
          <w:p w14:paraId="38A46C9C" w14:textId="77777777" w:rsidR="00C55D80" w:rsidRDefault="00C55D80">
            <w:pPr>
              <w:jc w:val="center"/>
              <w:rPr>
                <w:b/>
                <w:bCs/>
              </w:rPr>
            </w:pPr>
            <w:r>
              <w:rPr>
                <w:b/>
                <w:bCs/>
              </w:rPr>
              <w:t>Feature</w:t>
            </w:r>
          </w:p>
        </w:tc>
        <w:tc>
          <w:tcPr>
            <w:tcW w:w="0" w:type="auto"/>
            <w:vAlign w:val="center"/>
            <w:hideMark/>
          </w:tcPr>
          <w:p w14:paraId="16E75C10" w14:textId="77777777" w:rsidR="00C55D80" w:rsidRDefault="00C55D80">
            <w:pPr>
              <w:jc w:val="center"/>
              <w:rPr>
                <w:b/>
                <w:bCs/>
              </w:rPr>
            </w:pPr>
            <w:r>
              <w:rPr>
                <w:b/>
                <w:bCs/>
              </w:rPr>
              <w:t>Description</w:t>
            </w:r>
          </w:p>
        </w:tc>
      </w:tr>
      <w:tr w:rsidR="00C55D80" w14:paraId="2A11CB65" w14:textId="77777777">
        <w:trPr>
          <w:tblCellSpacing w:w="15" w:type="dxa"/>
        </w:trPr>
        <w:tc>
          <w:tcPr>
            <w:tcW w:w="0" w:type="auto"/>
            <w:vAlign w:val="center"/>
            <w:hideMark/>
          </w:tcPr>
          <w:p w14:paraId="1FB44D54" w14:textId="77777777" w:rsidR="00C55D80" w:rsidRDefault="00C55D80">
            <w:r>
              <w:t>Position X</w:t>
            </w:r>
          </w:p>
        </w:tc>
        <w:tc>
          <w:tcPr>
            <w:tcW w:w="0" w:type="auto"/>
            <w:vAlign w:val="center"/>
            <w:hideMark/>
          </w:tcPr>
          <w:p w14:paraId="63074C95" w14:textId="77777777" w:rsidR="00C55D80" w:rsidRDefault="00C55D80">
            <w:r>
              <w:t>Horizontal position</w:t>
            </w:r>
          </w:p>
        </w:tc>
      </w:tr>
      <w:tr w:rsidR="00C55D80" w14:paraId="6461E14B" w14:textId="77777777">
        <w:trPr>
          <w:tblCellSpacing w:w="15" w:type="dxa"/>
        </w:trPr>
        <w:tc>
          <w:tcPr>
            <w:tcW w:w="0" w:type="auto"/>
            <w:vAlign w:val="center"/>
            <w:hideMark/>
          </w:tcPr>
          <w:p w14:paraId="07B49E50" w14:textId="77777777" w:rsidR="00C55D80" w:rsidRDefault="00C55D80">
            <w:r>
              <w:t>Position Y</w:t>
            </w:r>
          </w:p>
        </w:tc>
        <w:tc>
          <w:tcPr>
            <w:tcW w:w="0" w:type="auto"/>
            <w:vAlign w:val="center"/>
            <w:hideMark/>
          </w:tcPr>
          <w:p w14:paraId="372A1484" w14:textId="77777777" w:rsidR="00C55D80" w:rsidRDefault="00C55D80">
            <w:r>
              <w:t>Vertical position</w:t>
            </w:r>
          </w:p>
        </w:tc>
      </w:tr>
      <w:tr w:rsidR="00C55D80" w14:paraId="6C0B8466" w14:textId="77777777">
        <w:trPr>
          <w:tblCellSpacing w:w="15" w:type="dxa"/>
        </w:trPr>
        <w:tc>
          <w:tcPr>
            <w:tcW w:w="0" w:type="auto"/>
            <w:vAlign w:val="center"/>
            <w:hideMark/>
          </w:tcPr>
          <w:p w14:paraId="1A0CF62E" w14:textId="77777777" w:rsidR="00C55D80" w:rsidRDefault="00C55D80">
            <w:r>
              <w:lastRenderedPageBreak/>
              <w:t>Velocity X</w:t>
            </w:r>
          </w:p>
        </w:tc>
        <w:tc>
          <w:tcPr>
            <w:tcW w:w="0" w:type="auto"/>
            <w:vAlign w:val="center"/>
            <w:hideMark/>
          </w:tcPr>
          <w:p w14:paraId="7E4D06D1" w14:textId="77777777" w:rsidR="00C55D80" w:rsidRDefault="00C55D80">
            <w:r>
              <w:t>Horizontal velocity</w:t>
            </w:r>
          </w:p>
        </w:tc>
      </w:tr>
      <w:tr w:rsidR="00C55D80" w14:paraId="51B43FAC" w14:textId="77777777">
        <w:trPr>
          <w:tblCellSpacing w:w="15" w:type="dxa"/>
        </w:trPr>
        <w:tc>
          <w:tcPr>
            <w:tcW w:w="0" w:type="auto"/>
            <w:vAlign w:val="center"/>
            <w:hideMark/>
          </w:tcPr>
          <w:p w14:paraId="10E31C4B" w14:textId="77777777" w:rsidR="00C55D80" w:rsidRDefault="00C55D80">
            <w:r>
              <w:t>Velocity Y</w:t>
            </w:r>
          </w:p>
        </w:tc>
        <w:tc>
          <w:tcPr>
            <w:tcW w:w="0" w:type="auto"/>
            <w:vAlign w:val="center"/>
            <w:hideMark/>
          </w:tcPr>
          <w:p w14:paraId="73C117A0" w14:textId="77777777" w:rsidR="00C55D80" w:rsidRDefault="00C55D80">
            <w:r>
              <w:t>Vertical velocity</w:t>
            </w:r>
          </w:p>
        </w:tc>
      </w:tr>
      <w:tr w:rsidR="00C55D80" w14:paraId="38FECF6C" w14:textId="77777777">
        <w:trPr>
          <w:tblCellSpacing w:w="15" w:type="dxa"/>
        </w:trPr>
        <w:tc>
          <w:tcPr>
            <w:tcW w:w="0" w:type="auto"/>
            <w:vAlign w:val="center"/>
            <w:hideMark/>
          </w:tcPr>
          <w:p w14:paraId="0AFB8EB7" w14:textId="77777777" w:rsidR="00C55D80" w:rsidRDefault="00C55D80">
            <w:r>
              <w:t>Angle</w:t>
            </w:r>
          </w:p>
        </w:tc>
        <w:tc>
          <w:tcPr>
            <w:tcW w:w="0" w:type="auto"/>
            <w:vAlign w:val="center"/>
            <w:hideMark/>
          </w:tcPr>
          <w:p w14:paraId="6F9EC52A" w14:textId="77777777" w:rsidR="00C55D80" w:rsidRDefault="00C55D80">
            <w:r>
              <w:t>Orientation of the lander</w:t>
            </w:r>
          </w:p>
        </w:tc>
      </w:tr>
      <w:tr w:rsidR="00C55D80" w14:paraId="7D0DA083" w14:textId="77777777">
        <w:trPr>
          <w:tblCellSpacing w:w="15" w:type="dxa"/>
        </w:trPr>
        <w:tc>
          <w:tcPr>
            <w:tcW w:w="0" w:type="auto"/>
            <w:vAlign w:val="center"/>
            <w:hideMark/>
          </w:tcPr>
          <w:p w14:paraId="2268431E" w14:textId="77777777" w:rsidR="00C55D80" w:rsidRDefault="00C55D80">
            <w:r>
              <w:t>Angular Velocity</w:t>
            </w:r>
          </w:p>
        </w:tc>
        <w:tc>
          <w:tcPr>
            <w:tcW w:w="0" w:type="auto"/>
            <w:vAlign w:val="center"/>
            <w:hideMark/>
          </w:tcPr>
          <w:p w14:paraId="14E3AA6C" w14:textId="77777777" w:rsidR="00C55D80" w:rsidRDefault="00C55D80">
            <w:r>
              <w:t>Rotational velocity</w:t>
            </w:r>
          </w:p>
        </w:tc>
      </w:tr>
      <w:tr w:rsidR="00C55D80" w14:paraId="0175D78C" w14:textId="77777777">
        <w:trPr>
          <w:tblCellSpacing w:w="15" w:type="dxa"/>
        </w:trPr>
        <w:tc>
          <w:tcPr>
            <w:tcW w:w="0" w:type="auto"/>
            <w:vAlign w:val="center"/>
            <w:hideMark/>
          </w:tcPr>
          <w:p w14:paraId="0ED3B309" w14:textId="77777777" w:rsidR="00C55D80" w:rsidRDefault="00C55D80">
            <w:r>
              <w:t>Left Leg Contact</w:t>
            </w:r>
          </w:p>
        </w:tc>
        <w:tc>
          <w:tcPr>
            <w:tcW w:w="0" w:type="auto"/>
            <w:vAlign w:val="center"/>
            <w:hideMark/>
          </w:tcPr>
          <w:p w14:paraId="6A88140B" w14:textId="77777777" w:rsidR="00C55D80" w:rsidRDefault="00C55D80">
            <w:r>
              <w:t>Ground contact indicator</w:t>
            </w:r>
          </w:p>
        </w:tc>
      </w:tr>
      <w:tr w:rsidR="00C55D80" w14:paraId="3341AF9C" w14:textId="77777777">
        <w:trPr>
          <w:tblCellSpacing w:w="15" w:type="dxa"/>
        </w:trPr>
        <w:tc>
          <w:tcPr>
            <w:tcW w:w="0" w:type="auto"/>
            <w:vAlign w:val="center"/>
            <w:hideMark/>
          </w:tcPr>
          <w:p w14:paraId="20DAB867" w14:textId="77777777" w:rsidR="00C55D80" w:rsidRDefault="00C55D80">
            <w:r>
              <w:t>Right Leg Contact</w:t>
            </w:r>
          </w:p>
        </w:tc>
        <w:tc>
          <w:tcPr>
            <w:tcW w:w="0" w:type="auto"/>
            <w:vAlign w:val="center"/>
            <w:hideMark/>
          </w:tcPr>
          <w:p w14:paraId="01E11726" w14:textId="77777777" w:rsidR="00C55D80" w:rsidRDefault="00C55D80">
            <w:r>
              <w:t>Ground contact indicator</w:t>
            </w:r>
          </w:p>
        </w:tc>
      </w:tr>
    </w:tbl>
    <w:p w14:paraId="79FAC89A" w14:textId="77777777" w:rsidR="00C55D80" w:rsidRDefault="00C55D80" w:rsidP="00C55D80">
      <w:pPr>
        <w:pStyle w:val="NormalWeb"/>
      </w:pPr>
      <w:r>
        <w:t xml:space="preserve">The environment also provides </w:t>
      </w:r>
      <w:r>
        <w:rPr>
          <w:rStyle w:val="Strong"/>
          <w:rFonts w:eastAsiaTheme="majorEastAsia"/>
        </w:rPr>
        <w:t>4 possible actions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1654"/>
      </w:tblGrid>
      <w:tr w:rsidR="00C55D80" w14:paraId="56067E3F" w14:textId="77777777">
        <w:trPr>
          <w:tblHeader/>
          <w:tblCellSpacing w:w="15" w:type="dxa"/>
        </w:trPr>
        <w:tc>
          <w:tcPr>
            <w:tcW w:w="0" w:type="auto"/>
            <w:vAlign w:val="center"/>
            <w:hideMark/>
          </w:tcPr>
          <w:p w14:paraId="24EEBBBD" w14:textId="77777777" w:rsidR="00C55D80" w:rsidRDefault="00C55D80">
            <w:pPr>
              <w:jc w:val="center"/>
              <w:rPr>
                <w:b/>
                <w:bCs/>
              </w:rPr>
            </w:pPr>
            <w:r>
              <w:rPr>
                <w:b/>
                <w:bCs/>
              </w:rPr>
              <w:t>Action</w:t>
            </w:r>
          </w:p>
        </w:tc>
        <w:tc>
          <w:tcPr>
            <w:tcW w:w="0" w:type="auto"/>
            <w:vAlign w:val="center"/>
            <w:hideMark/>
          </w:tcPr>
          <w:p w14:paraId="75A50039" w14:textId="77777777" w:rsidR="00C55D80" w:rsidRDefault="00C55D80">
            <w:pPr>
              <w:jc w:val="center"/>
              <w:rPr>
                <w:b/>
                <w:bCs/>
              </w:rPr>
            </w:pPr>
            <w:r>
              <w:rPr>
                <w:b/>
                <w:bCs/>
              </w:rPr>
              <w:t>Description</w:t>
            </w:r>
          </w:p>
        </w:tc>
      </w:tr>
      <w:tr w:rsidR="00C55D80" w14:paraId="3A0ADBAA" w14:textId="77777777">
        <w:trPr>
          <w:tblCellSpacing w:w="15" w:type="dxa"/>
        </w:trPr>
        <w:tc>
          <w:tcPr>
            <w:tcW w:w="0" w:type="auto"/>
            <w:vAlign w:val="center"/>
            <w:hideMark/>
          </w:tcPr>
          <w:p w14:paraId="52261452" w14:textId="77777777" w:rsidR="00C55D80" w:rsidRDefault="00C55D80">
            <w:r>
              <w:t>0</w:t>
            </w:r>
          </w:p>
        </w:tc>
        <w:tc>
          <w:tcPr>
            <w:tcW w:w="0" w:type="auto"/>
            <w:vAlign w:val="center"/>
            <w:hideMark/>
          </w:tcPr>
          <w:p w14:paraId="19E67B0A" w14:textId="77777777" w:rsidR="00C55D80" w:rsidRDefault="00C55D80">
            <w:r>
              <w:t>Do nothing</w:t>
            </w:r>
          </w:p>
        </w:tc>
      </w:tr>
      <w:tr w:rsidR="00C55D80" w14:paraId="0A7A94B6" w14:textId="77777777">
        <w:trPr>
          <w:tblCellSpacing w:w="15" w:type="dxa"/>
        </w:trPr>
        <w:tc>
          <w:tcPr>
            <w:tcW w:w="0" w:type="auto"/>
            <w:vAlign w:val="center"/>
            <w:hideMark/>
          </w:tcPr>
          <w:p w14:paraId="4D99E8F7" w14:textId="77777777" w:rsidR="00C55D80" w:rsidRDefault="00C55D80">
            <w:r>
              <w:t>1</w:t>
            </w:r>
          </w:p>
        </w:tc>
        <w:tc>
          <w:tcPr>
            <w:tcW w:w="0" w:type="auto"/>
            <w:vAlign w:val="center"/>
            <w:hideMark/>
          </w:tcPr>
          <w:p w14:paraId="248B2E43" w14:textId="77777777" w:rsidR="00C55D80" w:rsidRDefault="00C55D80">
            <w:r>
              <w:t>Fire left engine</w:t>
            </w:r>
          </w:p>
        </w:tc>
      </w:tr>
      <w:tr w:rsidR="00C55D80" w14:paraId="1E2D4FB3" w14:textId="77777777">
        <w:trPr>
          <w:tblCellSpacing w:w="15" w:type="dxa"/>
        </w:trPr>
        <w:tc>
          <w:tcPr>
            <w:tcW w:w="0" w:type="auto"/>
            <w:vAlign w:val="center"/>
            <w:hideMark/>
          </w:tcPr>
          <w:p w14:paraId="1BA7D1D3" w14:textId="77777777" w:rsidR="00C55D80" w:rsidRDefault="00C55D80">
            <w:r>
              <w:t>2</w:t>
            </w:r>
          </w:p>
        </w:tc>
        <w:tc>
          <w:tcPr>
            <w:tcW w:w="0" w:type="auto"/>
            <w:vAlign w:val="center"/>
            <w:hideMark/>
          </w:tcPr>
          <w:p w14:paraId="10295EFA" w14:textId="77777777" w:rsidR="00C55D80" w:rsidRDefault="00C55D80">
            <w:r>
              <w:t>Fire main engine</w:t>
            </w:r>
          </w:p>
        </w:tc>
      </w:tr>
      <w:tr w:rsidR="00C55D80" w14:paraId="780CAB76" w14:textId="77777777">
        <w:trPr>
          <w:tblCellSpacing w:w="15" w:type="dxa"/>
        </w:trPr>
        <w:tc>
          <w:tcPr>
            <w:tcW w:w="0" w:type="auto"/>
            <w:vAlign w:val="center"/>
            <w:hideMark/>
          </w:tcPr>
          <w:p w14:paraId="4B574651" w14:textId="77777777" w:rsidR="00C55D80" w:rsidRDefault="00C55D80">
            <w:r>
              <w:t>3</w:t>
            </w:r>
          </w:p>
        </w:tc>
        <w:tc>
          <w:tcPr>
            <w:tcW w:w="0" w:type="auto"/>
            <w:vAlign w:val="center"/>
            <w:hideMark/>
          </w:tcPr>
          <w:p w14:paraId="6E31656B" w14:textId="77777777" w:rsidR="00C55D80" w:rsidRDefault="00C55D80">
            <w:r>
              <w:t>Fire right engine</w:t>
            </w:r>
          </w:p>
        </w:tc>
      </w:tr>
    </w:tbl>
    <w:p w14:paraId="191AB5CC" w14:textId="77777777" w:rsidR="00C55D80" w:rsidRDefault="00C55D80" w:rsidP="00C55D80">
      <w:r>
        <w:pict w14:anchorId="345D4346">
          <v:rect id="_x0000_i1026" style="width:0;height:1.5pt" o:hralign="center" o:hrstd="t" o:hr="t" fillcolor="#a0a0a0" stroked="f"/>
        </w:pict>
      </w:r>
    </w:p>
    <w:p w14:paraId="30BD0430" w14:textId="77777777" w:rsidR="00C55D80" w:rsidRPr="00C55D80" w:rsidRDefault="00C55D80" w:rsidP="00C55D80">
      <w:pPr>
        <w:pStyle w:val="Heading3"/>
        <w:rPr>
          <w:color w:val="000000" w:themeColor="text1"/>
        </w:rPr>
      </w:pPr>
      <w:r w:rsidRPr="00C55D80">
        <w:rPr>
          <w:color w:val="000000" w:themeColor="text1"/>
        </w:rPr>
        <w:t>2. Neural Network Module</w:t>
      </w:r>
    </w:p>
    <w:p w14:paraId="5E567E4D" w14:textId="77777777" w:rsidR="00C55D80" w:rsidRDefault="00C55D80" w:rsidP="00C55D80">
      <w:pPr>
        <w:pStyle w:val="NormalWeb"/>
      </w:pPr>
      <w:r>
        <w:t>The Q-Network approximates the optimal Q-value function.</w:t>
      </w:r>
    </w:p>
    <w:p w14:paraId="37383A26" w14:textId="77777777" w:rsidR="00C55D80" w:rsidRDefault="00C55D80" w:rsidP="00C55D80">
      <w:pPr>
        <w:pStyle w:val="NormalWeb"/>
      </w:pPr>
      <w:r>
        <w:t>Network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480"/>
      </w:tblGrid>
      <w:tr w:rsidR="00C55D80" w14:paraId="505CD8DE" w14:textId="77777777">
        <w:trPr>
          <w:tblHeader/>
          <w:tblCellSpacing w:w="15" w:type="dxa"/>
        </w:trPr>
        <w:tc>
          <w:tcPr>
            <w:tcW w:w="0" w:type="auto"/>
            <w:vAlign w:val="center"/>
            <w:hideMark/>
          </w:tcPr>
          <w:p w14:paraId="031B860C" w14:textId="77777777" w:rsidR="00C55D80" w:rsidRDefault="00C55D80">
            <w:pPr>
              <w:jc w:val="center"/>
              <w:rPr>
                <w:b/>
                <w:bCs/>
              </w:rPr>
            </w:pPr>
            <w:r>
              <w:rPr>
                <w:b/>
                <w:bCs/>
              </w:rPr>
              <w:t>Layer</w:t>
            </w:r>
          </w:p>
        </w:tc>
        <w:tc>
          <w:tcPr>
            <w:tcW w:w="0" w:type="auto"/>
            <w:vAlign w:val="center"/>
            <w:hideMark/>
          </w:tcPr>
          <w:p w14:paraId="51F21D5A" w14:textId="77777777" w:rsidR="00C55D80" w:rsidRDefault="00C55D80">
            <w:pPr>
              <w:jc w:val="center"/>
              <w:rPr>
                <w:b/>
                <w:bCs/>
              </w:rPr>
            </w:pPr>
            <w:r>
              <w:rPr>
                <w:b/>
                <w:bCs/>
              </w:rPr>
              <w:t>Size</w:t>
            </w:r>
          </w:p>
        </w:tc>
      </w:tr>
      <w:tr w:rsidR="00C55D80" w14:paraId="3974BBAA" w14:textId="77777777">
        <w:trPr>
          <w:tblCellSpacing w:w="15" w:type="dxa"/>
        </w:trPr>
        <w:tc>
          <w:tcPr>
            <w:tcW w:w="0" w:type="auto"/>
            <w:vAlign w:val="center"/>
            <w:hideMark/>
          </w:tcPr>
          <w:p w14:paraId="14F89EF5" w14:textId="77777777" w:rsidR="00C55D80" w:rsidRDefault="00C55D80">
            <w:r>
              <w:t>Input Layer</w:t>
            </w:r>
          </w:p>
        </w:tc>
        <w:tc>
          <w:tcPr>
            <w:tcW w:w="0" w:type="auto"/>
            <w:vAlign w:val="center"/>
            <w:hideMark/>
          </w:tcPr>
          <w:p w14:paraId="20F6DC78" w14:textId="77777777" w:rsidR="00C55D80" w:rsidRDefault="00C55D80">
            <w:r>
              <w:t>8</w:t>
            </w:r>
          </w:p>
        </w:tc>
      </w:tr>
      <w:tr w:rsidR="00C55D80" w14:paraId="511C9B28" w14:textId="77777777">
        <w:trPr>
          <w:tblCellSpacing w:w="15" w:type="dxa"/>
        </w:trPr>
        <w:tc>
          <w:tcPr>
            <w:tcW w:w="0" w:type="auto"/>
            <w:vAlign w:val="center"/>
            <w:hideMark/>
          </w:tcPr>
          <w:p w14:paraId="4E503AF4" w14:textId="77777777" w:rsidR="00C55D80" w:rsidRDefault="00C55D80">
            <w:r>
              <w:t>Hidden Layer 1</w:t>
            </w:r>
          </w:p>
        </w:tc>
        <w:tc>
          <w:tcPr>
            <w:tcW w:w="0" w:type="auto"/>
            <w:vAlign w:val="center"/>
            <w:hideMark/>
          </w:tcPr>
          <w:p w14:paraId="76F28671" w14:textId="77777777" w:rsidR="00C55D80" w:rsidRDefault="00C55D80">
            <w:r>
              <w:t>256</w:t>
            </w:r>
          </w:p>
        </w:tc>
      </w:tr>
      <w:tr w:rsidR="00C55D80" w14:paraId="0117BA16" w14:textId="77777777">
        <w:trPr>
          <w:tblCellSpacing w:w="15" w:type="dxa"/>
        </w:trPr>
        <w:tc>
          <w:tcPr>
            <w:tcW w:w="0" w:type="auto"/>
            <w:vAlign w:val="center"/>
            <w:hideMark/>
          </w:tcPr>
          <w:p w14:paraId="51791BFB" w14:textId="77777777" w:rsidR="00C55D80" w:rsidRDefault="00C55D80">
            <w:r>
              <w:t>Hidden Layer 2</w:t>
            </w:r>
          </w:p>
        </w:tc>
        <w:tc>
          <w:tcPr>
            <w:tcW w:w="0" w:type="auto"/>
            <w:vAlign w:val="center"/>
            <w:hideMark/>
          </w:tcPr>
          <w:p w14:paraId="2E334CD8" w14:textId="77777777" w:rsidR="00C55D80" w:rsidRDefault="00C55D80">
            <w:r>
              <w:t>256</w:t>
            </w:r>
          </w:p>
        </w:tc>
      </w:tr>
      <w:tr w:rsidR="00C55D80" w14:paraId="28497DAC" w14:textId="77777777">
        <w:trPr>
          <w:tblCellSpacing w:w="15" w:type="dxa"/>
        </w:trPr>
        <w:tc>
          <w:tcPr>
            <w:tcW w:w="0" w:type="auto"/>
            <w:vAlign w:val="center"/>
            <w:hideMark/>
          </w:tcPr>
          <w:p w14:paraId="064A99A4" w14:textId="77777777" w:rsidR="00C55D80" w:rsidRDefault="00C55D80">
            <w:r>
              <w:t>Hidden Layer 3</w:t>
            </w:r>
          </w:p>
        </w:tc>
        <w:tc>
          <w:tcPr>
            <w:tcW w:w="0" w:type="auto"/>
            <w:vAlign w:val="center"/>
            <w:hideMark/>
          </w:tcPr>
          <w:p w14:paraId="76F4CC2B" w14:textId="77777777" w:rsidR="00C55D80" w:rsidRDefault="00C55D80">
            <w:r>
              <w:t>128</w:t>
            </w:r>
          </w:p>
        </w:tc>
      </w:tr>
      <w:tr w:rsidR="00C55D80" w14:paraId="12D6911B" w14:textId="77777777">
        <w:trPr>
          <w:tblCellSpacing w:w="15" w:type="dxa"/>
        </w:trPr>
        <w:tc>
          <w:tcPr>
            <w:tcW w:w="0" w:type="auto"/>
            <w:vAlign w:val="center"/>
            <w:hideMark/>
          </w:tcPr>
          <w:p w14:paraId="2667073A" w14:textId="77777777" w:rsidR="00C55D80" w:rsidRDefault="00C55D80">
            <w:r>
              <w:lastRenderedPageBreak/>
              <w:t>Output Layer</w:t>
            </w:r>
          </w:p>
        </w:tc>
        <w:tc>
          <w:tcPr>
            <w:tcW w:w="0" w:type="auto"/>
            <w:vAlign w:val="center"/>
            <w:hideMark/>
          </w:tcPr>
          <w:p w14:paraId="598D0A72" w14:textId="77777777" w:rsidR="00C55D80" w:rsidRDefault="00C55D80">
            <w:r>
              <w:t>4</w:t>
            </w:r>
          </w:p>
        </w:tc>
      </w:tr>
    </w:tbl>
    <w:p w14:paraId="4C897C8B" w14:textId="77777777" w:rsidR="00C55D80" w:rsidRDefault="00C55D80" w:rsidP="00C55D80">
      <w:pPr>
        <w:pStyle w:val="NormalWeb"/>
      </w:pPr>
      <w:r>
        <w:t>The output layer represents Q-values for each possible action.</w:t>
      </w:r>
    </w:p>
    <w:p w14:paraId="517BC220" w14:textId="77777777" w:rsidR="00C55D80" w:rsidRDefault="00C55D80" w:rsidP="00C55D80">
      <w:r>
        <w:pict w14:anchorId="78EAB0E3">
          <v:rect id="_x0000_i1027" style="width:0;height:1.5pt" o:hralign="center" o:hrstd="t" o:hr="t" fillcolor="#a0a0a0" stroked="f"/>
        </w:pict>
      </w:r>
    </w:p>
    <w:p w14:paraId="13D33978" w14:textId="77777777" w:rsidR="00C55D80" w:rsidRPr="00C55D80" w:rsidRDefault="00C55D80" w:rsidP="00C55D80">
      <w:pPr>
        <w:pStyle w:val="Heading3"/>
        <w:rPr>
          <w:color w:val="000000" w:themeColor="text1"/>
        </w:rPr>
      </w:pPr>
      <w:r w:rsidRPr="00C55D80">
        <w:rPr>
          <w:color w:val="000000" w:themeColor="text1"/>
        </w:rPr>
        <w:t>3. Replay Memory</w:t>
      </w:r>
    </w:p>
    <w:p w14:paraId="29505D07" w14:textId="77777777" w:rsidR="00C55D80" w:rsidRDefault="00C55D80" w:rsidP="00C55D80">
      <w:pPr>
        <w:pStyle w:val="NormalWeb"/>
      </w:pPr>
      <w:r>
        <w:t>Experience replay stores transitions of the form:</w:t>
      </w:r>
    </w:p>
    <w:p w14:paraId="0B0DA45F" w14:textId="77777777" w:rsidR="00C55D80" w:rsidRDefault="00C55D80" w:rsidP="00C55D80">
      <w:r>
        <w:rPr>
          <w:rStyle w:val="katex-mathml"/>
        </w:rPr>
        <w:t>(</w:t>
      </w:r>
      <w:proofErr w:type="spellStart"/>
      <w:proofErr w:type="gramStart"/>
      <w:r>
        <w:rPr>
          <w:rStyle w:val="katex-mathml"/>
        </w:rPr>
        <w:t>state,action</w:t>
      </w:r>
      <w:proofErr w:type="gramEnd"/>
      <w:r>
        <w:rPr>
          <w:rStyle w:val="katex-mathml"/>
        </w:rPr>
        <w:t>,</w:t>
      </w:r>
      <w:proofErr w:type="gramStart"/>
      <w:r>
        <w:rPr>
          <w:rStyle w:val="katex-mathml"/>
        </w:rPr>
        <w:t>reward,next</w:t>
      </w:r>
      <w:proofErr w:type="gramEnd"/>
      <w:r>
        <w:rPr>
          <w:rStyle w:val="katex-mathml"/>
        </w:rPr>
        <w:t>_</w:t>
      </w:r>
      <w:proofErr w:type="gramStart"/>
      <w:r>
        <w:rPr>
          <w:rStyle w:val="katex-mathml"/>
        </w:rPr>
        <w:t>state,done</w:t>
      </w:r>
      <w:proofErr w:type="spellEnd"/>
      <w:r>
        <w:rPr>
          <w:rStyle w:val="katex-mathml"/>
        </w:rPr>
        <w:t>)(</w:t>
      </w:r>
      <w:proofErr w:type="gramEnd"/>
      <w:r>
        <w:rPr>
          <w:rStyle w:val="katex-mathml"/>
        </w:rPr>
        <w:t xml:space="preserve">state, action, reward, next\_state, </w:t>
      </w:r>
      <w:proofErr w:type="gramStart"/>
      <w:r>
        <w:rPr>
          <w:rStyle w:val="katex-mathml"/>
        </w:rPr>
        <w:t>done)</w:t>
      </w:r>
      <w:r>
        <w:rPr>
          <w:rStyle w:val="mopen"/>
        </w:rPr>
        <w:t>(</w:t>
      </w:r>
      <w:proofErr w:type="spellStart"/>
      <w:r>
        <w:rPr>
          <w:rStyle w:val="mord"/>
        </w:rPr>
        <w:t>state</w:t>
      </w:r>
      <w:r>
        <w:rPr>
          <w:rStyle w:val="mpunct"/>
        </w:rPr>
        <w:t>,</w:t>
      </w:r>
      <w:r>
        <w:rPr>
          <w:rStyle w:val="mord"/>
        </w:rPr>
        <w:t>action</w:t>
      </w:r>
      <w:proofErr w:type="gramEnd"/>
      <w:r>
        <w:rPr>
          <w:rStyle w:val="mpunct"/>
        </w:rPr>
        <w:t>,</w:t>
      </w:r>
      <w:proofErr w:type="gramStart"/>
      <w:r>
        <w:rPr>
          <w:rStyle w:val="mord"/>
        </w:rPr>
        <w:t>reward</w:t>
      </w:r>
      <w:r>
        <w:rPr>
          <w:rStyle w:val="mpunct"/>
        </w:rPr>
        <w:t>,</w:t>
      </w:r>
      <w:r>
        <w:rPr>
          <w:rStyle w:val="mord"/>
        </w:rPr>
        <w:t>next</w:t>
      </w:r>
      <w:proofErr w:type="gramEnd"/>
      <w:r>
        <w:rPr>
          <w:rStyle w:val="mord"/>
        </w:rPr>
        <w:t>_</w:t>
      </w:r>
      <w:proofErr w:type="gramStart"/>
      <w:r>
        <w:rPr>
          <w:rStyle w:val="mord"/>
        </w:rPr>
        <w:t>state</w:t>
      </w:r>
      <w:r>
        <w:rPr>
          <w:rStyle w:val="mpunct"/>
        </w:rPr>
        <w:t>,</w:t>
      </w:r>
      <w:r>
        <w:rPr>
          <w:rStyle w:val="mord"/>
        </w:rPr>
        <w:t>done</w:t>
      </w:r>
      <w:proofErr w:type="spellEnd"/>
      <w:proofErr w:type="gramEnd"/>
      <w:r>
        <w:rPr>
          <w:rStyle w:val="mclose"/>
        </w:rPr>
        <w:t>)</w:t>
      </w:r>
      <w:r>
        <w:t xml:space="preserve"> </w:t>
      </w:r>
    </w:p>
    <w:p w14:paraId="25678749" w14:textId="77777777" w:rsidR="00C55D80" w:rsidRDefault="00C55D80" w:rsidP="00C55D80">
      <w:pPr>
        <w:pStyle w:val="NormalWeb"/>
      </w:pPr>
      <w:r>
        <w:t>The replay buffer improves learning stability by randomly sampling experiences during training.</w:t>
      </w:r>
    </w:p>
    <w:p w14:paraId="0FBDCCE5" w14:textId="77777777" w:rsidR="00C55D80" w:rsidRDefault="00C55D80" w:rsidP="00C55D80">
      <w:pPr>
        <w:pStyle w:val="NormalWeb"/>
      </w:pPr>
      <w:r>
        <w:t>Buffer capacity:</w:t>
      </w:r>
    </w:p>
    <w:p w14:paraId="7F6A2AB4" w14:textId="77777777" w:rsidR="00C55D80" w:rsidRDefault="00C55D80" w:rsidP="00C55D80">
      <w:pPr>
        <w:pStyle w:val="HTMLPreformatted"/>
      </w:pPr>
      <w:r>
        <w:t>100,000 transitions</w:t>
      </w:r>
    </w:p>
    <w:p w14:paraId="26F54077" w14:textId="77777777" w:rsidR="00C55D80" w:rsidRDefault="00C55D80" w:rsidP="00C55D80">
      <w:r>
        <w:pict w14:anchorId="5E90FA36">
          <v:rect id="_x0000_i1028" style="width:0;height:1.5pt" o:hralign="center" o:hrstd="t" o:hr="t" fillcolor="#a0a0a0" stroked="f"/>
        </w:pict>
      </w:r>
    </w:p>
    <w:p w14:paraId="29B6DF7C" w14:textId="77777777" w:rsidR="00C55D80" w:rsidRPr="00C55D80" w:rsidRDefault="00C55D80" w:rsidP="00C55D80">
      <w:pPr>
        <w:pStyle w:val="Heading3"/>
        <w:rPr>
          <w:color w:val="000000" w:themeColor="text1"/>
        </w:rPr>
      </w:pPr>
      <w:r w:rsidRPr="00C55D80">
        <w:rPr>
          <w:color w:val="000000" w:themeColor="text1"/>
        </w:rPr>
        <w:t>4. Exploration Strategy</w:t>
      </w:r>
    </w:p>
    <w:p w14:paraId="67A8721C" w14:textId="77777777" w:rsidR="00C55D80" w:rsidRDefault="00C55D80" w:rsidP="00C55D80">
      <w:pPr>
        <w:pStyle w:val="NormalWeb"/>
      </w:pPr>
      <w:r>
        <w:t>The epsilon-greedy policy balances exploration and exploitation.</w:t>
      </w:r>
    </w:p>
    <w:p w14:paraId="442E82C0" w14:textId="77777777" w:rsidR="00C55D80" w:rsidRDefault="00C55D80" w:rsidP="00C55D80">
      <w:r>
        <w:rPr>
          <w:rStyle w:val="katex-mathml"/>
        </w:rPr>
        <w:t>ϵ=1.0→0.05\epsilon = 1.0 \</w:t>
      </w:r>
      <w:proofErr w:type="spellStart"/>
      <w:r>
        <w:rPr>
          <w:rStyle w:val="katex-mathml"/>
        </w:rPr>
        <w:t>rightarrow</w:t>
      </w:r>
      <w:proofErr w:type="spellEnd"/>
      <w:r>
        <w:rPr>
          <w:rStyle w:val="katex-mathml"/>
        </w:rPr>
        <w:t xml:space="preserve"> 0.05</w:t>
      </w:r>
      <w:r>
        <w:rPr>
          <w:rStyle w:val="mord"/>
        </w:rPr>
        <w:t>ϵ</w:t>
      </w:r>
      <w:r>
        <w:rPr>
          <w:rStyle w:val="mrel"/>
        </w:rPr>
        <w:t>=</w:t>
      </w:r>
      <w:r>
        <w:rPr>
          <w:rStyle w:val="mord"/>
        </w:rPr>
        <w:t>1.0</w:t>
      </w:r>
      <w:r>
        <w:rPr>
          <w:rStyle w:val="mrel"/>
        </w:rPr>
        <w:t>→</w:t>
      </w:r>
      <w:r>
        <w:rPr>
          <w:rStyle w:val="mord"/>
        </w:rPr>
        <w:t>0.05</w:t>
      </w:r>
      <w:r>
        <w:t xml:space="preserve"> </w:t>
      </w:r>
    </w:p>
    <w:p w14:paraId="475ACCC7" w14:textId="77777777" w:rsidR="00C55D80" w:rsidRDefault="00C55D80" w:rsidP="00C55D80">
      <w:pPr>
        <w:pStyle w:val="NormalWeb"/>
      </w:pPr>
      <w:r>
        <w:t>Decay factor:</w:t>
      </w:r>
    </w:p>
    <w:p w14:paraId="016EBDA5" w14:textId="77777777" w:rsidR="00C55D80" w:rsidRDefault="00C55D80" w:rsidP="00C55D80">
      <w:pPr>
        <w:pStyle w:val="HTMLPreformatted"/>
      </w:pPr>
      <w:proofErr w:type="spellStart"/>
      <w:r>
        <w:t>epsilon_decay</w:t>
      </w:r>
      <w:proofErr w:type="spellEnd"/>
      <w:r>
        <w:t xml:space="preserve"> = 0.995</w:t>
      </w:r>
    </w:p>
    <w:p w14:paraId="106E2422" w14:textId="77777777" w:rsidR="00C55D80" w:rsidRDefault="00C55D80" w:rsidP="00C55D80">
      <w:r>
        <w:pict w14:anchorId="7ADBCC4B">
          <v:rect id="_x0000_i1029" style="width:0;height:1.5pt" o:hralign="center" o:hrstd="t" o:hr="t" fillcolor="#a0a0a0" stroked="f"/>
        </w:pict>
      </w:r>
    </w:p>
    <w:p w14:paraId="6C6CE0E0" w14:textId="160236C0" w:rsidR="00C55D80" w:rsidRPr="00C55D80" w:rsidRDefault="00C55D80" w:rsidP="00C55D80">
      <w:pPr>
        <w:pStyle w:val="Heading3"/>
        <w:rPr>
          <w:color w:val="000000" w:themeColor="text1"/>
        </w:rPr>
      </w:pPr>
      <w:r w:rsidRPr="00C55D80">
        <w:rPr>
          <w:color w:val="000000" w:themeColor="text1"/>
        </w:rPr>
        <w:t>2 Learning Algorithm</w:t>
      </w:r>
    </w:p>
    <w:p w14:paraId="27FBE361" w14:textId="77777777" w:rsidR="00C55D80" w:rsidRDefault="00C55D80" w:rsidP="00C55D80">
      <w:pPr>
        <w:pStyle w:val="NormalWeb"/>
      </w:pPr>
      <w:r>
        <w:t>The Deep Q-Network algorithm follows these steps:</w:t>
      </w:r>
    </w:p>
    <w:p w14:paraId="054ED4FC" w14:textId="77777777" w:rsidR="00C55D80" w:rsidRDefault="00C55D80" w:rsidP="00C55D80">
      <w:pPr>
        <w:pStyle w:val="NormalWeb"/>
      </w:pPr>
      <w:r>
        <w:rPr>
          <w:rStyle w:val="Strong"/>
          <w:rFonts w:eastAsiaTheme="majorEastAsia"/>
        </w:rPr>
        <w:t>Input:</w:t>
      </w:r>
      <w:r>
        <w:t xml:space="preserve"> environment state</w:t>
      </w:r>
      <w:r>
        <w:br/>
      </w:r>
      <w:r>
        <w:rPr>
          <w:rStyle w:val="Strong"/>
          <w:rFonts w:eastAsiaTheme="majorEastAsia"/>
        </w:rPr>
        <w:t>Output:</w:t>
      </w:r>
      <w:r>
        <w:t xml:space="preserve"> optimal landing policy</w:t>
      </w:r>
    </w:p>
    <w:p w14:paraId="3C4D8BBB" w14:textId="77777777" w:rsidR="00C55D80" w:rsidRDefault="00C55D80" w:rsidP="00C55D80">
      <w:pPr>
        <w:pStyle w:val="NormalWeb"/>
      </w:pPr>
      <w:r>
        <w:t>Step 1: Initialize replay buffer and neural network</w:t>
      </w:r>
      <w:r>
        <w:br/>
        <w:t>Step 2: Observe current environment state</w:t>
      </w:r>
      <w:r>
        <w:br/>
        <w:t>Step 3: Select action using epsilon-greedy policy</w:t>
      </w:r>
      <w:r>
        <w:br/>
        <w:t>Step 4: Execute action and observe reward</w:t>
      </w:r>
      <w:r>
        <w:br/>
      </w:r>
      <w:r>
        <w:lastRenderedPageBreak/>
        <w:t>Step 5: Store transition in replay buffer</w:t>
      </w:r>
      <w:r>
        <w:br/>
        <w:t>Step 6: Sample mini-batch from replay memory</w:t>
      </w:r>
      <w:r>
        <w:br/>
        <w:t>Step 7: Compute Q-learning loss</w:t>
      </w:r>
      <w:r>
        <w:br/>
        <w:t>Step 8: Update neural network weights</w:t>
      </w:r>
      <w:r>
        <w:br/>
        <w:t>Step 9: Periodically update target network</w:t>
      </w:r>
    </w:p>
    <w:p w14:paraId="45601953" w14:textId="77777777" w:rsidR="00C55D80" w:rsidRDefault="00C55D80" w:rsidP="00C55D80">
      <w:pPr>
        <w:pStyle w:val="NormalWeb"/>
      </w:pPr>
    </w:p>
    <w:p w14:paraId="727B374F" w14:textId="77777777" w:rsidR="0071538F" w:rsidRPr="00C55D80" w:rsidRDefault="00000000">
      <w:pPr>
        <w:pStyle w:val="Heading1"/>
        <w:rPr>
          <w:color w:val="000000" w:themeColor="text1"/>
          <w:sz w:val="48"/>
          <w:szCs w:val="48"/>
        </w:rPr>
      </w:pPr>
      <w:r w:rsidRPr="00C55D80">
        <w:rPr>
          <w:color w:val="000000" w:themeColor="text1"/>
          <w:sz w:val="48"/>
          <w:szCs w:val="48"/>
        </w:rPr>
        <w:t>Results and Graph Analysis</w:t>
      </w:r>
    </w:p>
    <w:p w14:paraId="7C05C769" w14:textId="77777777" w:rsidR="0071538F" w:rsidRDefault="00000000">
      <w:pPr>
        <w:pStyle w:val="Heading2"/>
      </w:pPr>
      <w:r>
        <w:t>Reward per Episode</w:t>
      </w:r>
    </w:p>
    <w:p w14:paraId="04BFEEC6" w14:textId="77777777" w:rsidR="0071538F" w:rsidRDefault="00000000">
      <w:r>
        <w:rPr>
          <w:noProof/>
        </w:rPr>
        <w:drawing>
          <wp:inline distT="0" distB="0" distL="0" distR="0" wp14:anchorId="1F33D572" wp14:editId="22903162">
            <wp:extent cx="5029200" cy="3925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plot.png"/>
                    <pic:cNvPicPr/>
                  </pic:nvPicPr>
                  <pic:blipFill>
                    <a:blip r:embed="rId6"/>
                    <a:stretch>
                      <a:fillRect/>
                    </a:stretch>
                  </pic:blipFill>
                  <pic:spPr>
                    <a:xfrm>
                      <a:off x="0" y="0"/>
                      <a:ext cx="5029200" cy="3925019"/>
                    </a:xfrm>
                    <a:prstGeom prst="rect">
                      <a:avLst/>
                    </a:prstGeom>
                  </pic:spPr>
                </pic:pic>
              </a:graphicData>
            </a:graphic>
          </wp:inline>
        </w:drawing>
      </w:r>
    </w:p>
    <w:p w14:paraId="5237DD7F" w14:textId="77777777" w:rsidR="0071538F" w:rsidRDefault="00000000">
      <w:r>
        <w:t>Figure showing Reward per Episode during training.</w:t>
      </w:r>
    </w:p>
    <w:p w14:paraId="44393A7C" w14:textId="77777777" w:rsidR="0071538F" w:rsidRDefault="00000000">
      <w:pPr>
        <w:pStyle w:val="Heading2"/>
      </w:pPr>
      <w:r>
        <w:lastRenderedPageBreak/>
        <w:t>Training Loss Curve</w:t>
      </w:r>
    </w:p>
    <w:p w14:paraId="62858FB8" w14:textId="77777777" w:rsidR="0071538F" w:rsidRDefault="00000000">
      <w:r>
        <w:rPr>
          <w:noProof/>
        </w:rPr>
        <w:drawing>
          <wp:inline distT="0" distB="0" distL="0" distR="0" wp14:anchorId="10C35492" wp14:editId="309021F5">
            <wp:extent cx="5029200" cy="4035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plot.png"/>
                    <pic:cNvPicPr/>
                  </pic:nvPicPr>
                  <pic:blipFill>
                    <a:blip r:embed="rId7"/>
                    <a:stretch>
                      <a:fillRect/>
                    </a:stretch>
                  </pic:blipFill>
                  <pic:spPr>
                    <a:xfrm>
                      <a:off x="0" y="0"/>
                      <a:ext cx="5029200" cy="4035778"/>
                    </a:xfrm>
                    <a:prstGeom prst="rect">
                      <a:avLst/>
                    </a:prstGeom>
                  </pic:spPr>
                </pic:pic>
              </a:graphicData>
            </a:graphic>
          </wp:inline>
        </w:drawing>
      </w:r>
    </w:p>
    <w:p w14:paraId="38E77C88" w14:textId="77777777" w:rsidR="0071538F" w:rsidRDefault="00000000">
      <w:r>
        <w:t>Figure showing Training Loss Curve during training.</w:t>
      </w:r>
    </w:p>
    <w:p w14:paraId="23A13C75" w14:textId="77777777" w:rsidR="0071538F" w:rsidRDefault="00000000">
      <w:pPr>
        <w:pStyle w:val="Heading2"/>
      </w:pPr>
      <w:r>
        <w:lastRenderedPageBreak/>
        <w:t>Reward Distribution Histogram</w:t>
      </w:r>
    </w:p>
    <w:p w14:paraId="7B99202E" w14:textId="77777777" w:rsidR="0071538F" w:rsidRDefault="00000000">
      <w:r>
        <w:rPr>
          <w:noProof/>
        </w:rPr>
        <w:drawing>
          <wp:inline distT="0" distB="0" distL="0" distR="0" wp14:anchorId="24738155" wp14:editId="7E355EBC">
            <wp:extent cx="5029200" cy="3972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hist.png"/>
                    <pic:cNvPicPr/>
                  </pic:nvPicPr>
                  <pic:blipFill>
                    <a:blip r:embed="rId8"/>
                    <a:stretch>
                      <a:fillRect/>
                    </a:stretch>
                  </pic:blipFill>
                  <pic:spPr>
                    <a:xfrm>
                      <a:off x="0" y="0"/>
                      <a:ext cx="5029200" cy="3972719"/>
                    </a:xfrm>
                    <a:prstGeom prst="rect">
                      <a:avLst/>
                    </a:prstGeom>
                  </pic:spPr>
                </pic:pic>
              </a:graphicData>
            </a:graphic>
          </wp:inline>
        </w:drawing>
      </w:r>
    </w:p>
    <w:p w14:paraId="3C747015" w14:textId="77777777" w:rsidR="0071538F" w:rsidRDefault="00000000">
      <w:r>
        <w:t>Figure showing Reward Distribution Histogram during training.</w:t>
      </w:r>
    </w:p>
    <w:p w14:paraId="59FCBAB5" w14:textId="77777777" w:rsidR="0071538F" w:rsidRDefault="00000000">
      <w:pPr>
        <w:pStyle w:val="Heading2"/>
      </w:pPr>
      <w:r>
        <w:lastRenderedPageBreak/>
        <w:t>Action Distribution</w:t>
      </w:r>
    </w:p>
    <w:p w14:paraId="4F938CDE" w14:textId="77777777" w:rsidR="0071538F" w:rsidRDefault="00000000">
      <w:r>
        <w:rPr>
          <w:noProof/>
        </w:rPr>
        <w:drawing>
          <wp:inline distT="0" distB="0" distL="0" distR="0" wp14:anchorId="60804FBA" wp14:editId="357F6F1C">
            <wp:extent cx="5029200" cy="40075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dist.png"/>
                    <pic:cNvPicPr/>
                  </pic:nvPicPr>
                  <pic:blipFill>
                    <a:blip r:embed="rId9"/>
                    <a:stretch>
                      <a:fillRect/>
                    </a:stretch>
                  </pic:blipFill>
                  <pic:spPr>
                    <a:xfrm>
                      <a:off x="0" y="0"/>
                      <a:ext cx="5029200" cy="4007506"/>
                    </a:xfrm>
                    <a:prstGeom prst="rect">
                      <a:avLst/>
                    </a:prstGeom>
                  </pic:spPr>
                </pic:pic>
              </a:graphicData>
            </a:graphic>
          </wp:inline>
        </w:drawing>
      </w:r>
    </w:p>
    <w:p w14:paraId="6A8FF5B1" w14:textId="77777777" w:rsidR="0071538F" w:rsidRDefault="00000000">
      <w:r>
        <w:t>Figure showing Action Distribution during training.</w:t>
      </w:r>
    </w:p>
    <w:p w14:paraId="2FD1675C" w14:textId="77777777" w:rsidR="0071538F" w:rsidRDefault="00000000">
      <w:pPr>
        <w:pStyle w:val="Heading2"/>
      </w:pPr>
      <w:r>
        <w:lastRenderedPageBreak/>
        <w:t>Training Stability Curve</w:t>
      </w:r>
    </w:p>
    <w:p w14:paraId="0F770905" w14:textId="77777777" w:rsidR="0071538F" w:rsidRDefault="00000000">
      <w:r>
        <w:rPr>
          <w:noProof/>
        </w:rPr>
        <w:drawing>
          <wp:inline distT="0" distB="0" distL="0" distR="0" wp14:anchorId="74D64528" wp14:editId="5B281461">
            <wp:extent cx="5029200" cy="39250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_avg.png"/>
                    <pic:cNvPicPr/>
                  </pic:nvPicPr>
                  <pic:blipFill>
                    <a:blip r:embed="rId10"/>
                    <a:stretch>
                      <a:fillRect/>
                    </a:stretch>
                  </pic:blipFill>
                  <pic:spPr>
                    <a:xfrm>
                      <a:off x="0" y="0"/>
                      <a:ext cx="5029200" cy="3925019"/>
                    </a:xfrm>
                    <a:prstGeom prst="rect">
                      <a:avLst/>
                    </a:prstGeom>
                  </pic:spPr>
                </pic:pic>
              </a:graphicData>
            </a:graphic>
          </wp:inline>
        </w:drawing>
      </w:r>
    </w:p>
    <w:p w14:paraId="64A1BB10" w14:textId="77777777" w:rsidR="0071538F" w:rsidRDefault="00000000">
      <w:r>
        <w:t>Figure showing Training Stability Curve during training.</w:t>
      </w:r>
    </w:p>
    <w:p w14:paraId="2B924222" w14:textId="77777777" w:rsidR="0071538F" w:rsidRDefault="00000000">
      <w:pPr>
        <w:pStyle w:val="Heading2"/>
      </w:pPr>
      <w:r>
        <w:t>Confusion Matrix</w:t>
      </w:r>
    </w:p>
    <w:p w14:paraId="24FFECB8" w14:textId="77777777" w:rsidR="0071538F" w:rsidRDefault="00000000">
      <w:r>
        <w:rPr>
          <w:noProof/>
        </w:rPr>
        <w:drawing>
          <wp:inline distT="0" distB="0" distL="0" distR="0" wp14:anchorId="2BA2A907" wp14:editId="1A3B3894">
            <wp:extent cx="5029200" cy="2791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1"/>
                    <a:stretch>
                      <a:fillRect/>
                    </a:stretch>
                  </pic:blipFill>
                  <pic:spPr>
                    <a:xfrm>
                      <a:off x="0" y="0"/>
                      <a:ext cx="5029200" cy="2791206"/>
                    </a:xfrm>
                    <a:prstGeom prst="rect">
                      <a:avLst/>
                    </a:prstGeom>
                  </pic:spPr>
                </pic:pic>
              </a:graphicData>
            </a:graphic>
          </wp:inline>
        </w:drawing>
      </w:r>
    </w:p>
    <w:p w14:paraId="09290492" w14:textId="77777777" w:rsidR="0071538F" w:rsidRDefault="00000000">
      <w:r>
        <w:t>Figure showing Confusion Matrix during training.</w:t>
      </w:r>
    </w:p>
    <w:p w14:paraId="05A11196" w14:textId="77777777" w:rsidR="0071538F" w:rsidRPr="00C55D80" w:rsidRDefault="00000000">
      <w:pPr>
        <w:pStyle w:val="Heading1"/>
        <w:rPr>
          <w:color w:val="000000" w:themeColor="text1"/>
          <w:sz w:val="48"/>
          <w:szCs w:val="48"/>
        </w:rPr>
      </w:pPr>
      <w:r w:rsidRPr="00C55D80">
        <w:rPr>
          <w:color w:val="000000" w:themeColor="text1"/>
          <w:sz w:val="48"/>
          <w:szCs w:val="48"/>
        </w:rPr>
        <w:lastRenderedPageBreak/>
        <w:t>Comparison Result</w:t>
      </w:r>
    </w:p>
    <w:p w14:paraId="46A821DE" w14:textId="77777777" w:rsidR="00C55D80" w:rsidRDefault="00C55D80" w:rsidP="00C55D80"/>
    <w:p w14:paraId="0C5A4018" w14:textId="32E2CB23" w:rsidR="00C55D80" w:rsidRPr="00C55D80" w:rsidRDefault="00C55D80" w:rsidP="00C55D80">
      <w:r>
        <w:t>The proposed Deep Q-Network model was compared with other reinforcement learning methods.</w:t>
      </w:r>
    </w:p>
    <w:tbl>
      <w:tblPr>
        <w:tblW w:w="0" w:type="auto"/>
        <w:tblLook w:val="04A0" w:firstRow="1" w:lastRow="0" w:firstColumn="1" w:lastColumn="0" w:noHBand="0" w:noVBand="1"/>
      </w:tblPr>
      <w:tblGrid>
        <w:gridCol w:w="4320"/>
        <w:gridCol w:w="4320"/>
      </w:tblGrid>
      <w:tr w:rsidR="0071538F" w14:paraId="04D76EB8" w14:textId="77777777">
        <w:tc>
          <w:tcPr>
            <w:tcW w:w="4320" w:type="dxa"/>
          </w:tcPr>
          <w:p w14:paraId="0F2C51FB" w14:textId="77777777" w:rsidR="0071538F" w:rsidRDefault="00000000">
            <w:r>
              <w:t>Method</w:t>
            </w:r>
          </w:p>
        </w:tc>
        <w:tc>
          <w:tcPr>
            <w:tcW w:w="4320" w:type="dxa"/>
          </w:tcPr>
          <w:p w14:paraId="3251BD49" w14:textId="77777777" w:rsidR="0071538F" w:rsidRDefault="00000000">
            <w:r>
              <w:t>Average Reward</w:t>
            </w:r>
          </w:p>
        </w:tc>
      </w:tr>
      <w:tr w:rsidR="0071538F" w14:paraId="58DAEFD3" w14:textId="77777777">
        <w:tc>
          <w:tcPr>
            <w:tcW w:w="4320" w:type="dxa"/>
          </w:tcPr>
          <w:p w14:paraId="57BF2A1C" w14:textId="77777777" w:rsidR="0071538F" w:rsidRDefault="00000000">
            <w:r>
              <w:t>Random Policy</w:t>
            </w:r>
          </w:p>
        </w:tc>
        <w:tc>
          <w:tcPr>
            <w:tcW w:w="4320" w:type="dxa"/>
          </w:tcPr>
          <w:p w14:paraId="5BBF66E3" w14:textId="77777777" w:rsidR="0071538F" w:rsidRDefault="00000000">
            <w:r>
              <w:t>-300</w:t>
            </w:r>
          </w:p>
        </w:tc>
      </w:tr>
      <w:tr w:rsidR="0071538F" w14:paraId="225D82A8" w14:textId="77777777">
        <w:tc>
          <w:tcPr>
            <w:tcW w:w="4320" w:type="dxa"/>
          </w:tcPr>
          <w:p w14:paraId="622F57ED" w14:textId="77777777" w:rsidR="0071538F" w:rsidRDefault="00000000">
            <w:r>
              <w:t>Basic Q-Learning</w:t>
            </w:r>
          </w:p>
        </w:tc>
        <w:tc>
          <w:tcPr>
            <w:tcW w:w="4320" w:type="dxa"/>
          </w:tcPr>
          <w:p w14:paraId="4D4D1CFA" w14:textId="77777777" w:rsidR="0071538F" w:rsidRDefault="00000000">
            <w:r>
              <w:t>-150</w:t>
            </w:r>
          </w:p>
        </w:tc>
      </w:tr>
      <w:tr w:rsidR="0071538F" w14:paraId="3E88C333" w14:textId="77777777">
        <w:tc>
          <w:tcPr>
            <w:tcW w:w="4320" w:type="dxa"/>
          </w:tcPr>
          <w:p w14:paraId="786A26B8" w14:textId="77777777" w:rsidR="0071538F" w:rsidRDefault="00000000">
            <w:r>
              <w:t>Deep Q-Network</w:t>
            </w:r>
          </w:p>
        </w:tc>
        <w:tc>
          <w:tcPr>
            <w:tcW w:w="4320" w:type="dxa"/>
          </w:tcPr>
          <w:p w14:paraId="1B5C49D2" w14:textId="77777777" w:rsidR="0071538F" w:rsidRDefault="00000000">
            <w:r>
              <w:t>200</w:t>
            </w:r>
          </w:p>
        </w:tc>
      </w:tr>
    </w:tbl>
    <w:p w14:paraId="1FB54110" w14:textId="77777777" w:rsidR="0071538F" w:rsidRPr="00C55D80" w:rsidRDefault="00000000">
      <w:pPr>
        <w:pStyle w:val="Heading1"/>
        <w:rPr>
          <w:color w:val="000000" w:themeColor="text1"/>
          <w:sz w:val="48"/>
          <w:szCs w:val="48"/>
        </w:rPr>
      </w:pPr>
      <w:r w:rsidRPr="00C55D80">
        <w:rPr>
          <w:color w:val="000000" w:themeColor="text1"/>
          <w:sz w:val="48"/>
          <w:szCs w:val="48"/>
        </w:rPr>
        <w:t>Conclusion</w:t>
      </w:r>
    </w:p>
    <w:p w14:paraId="078DCBDF" w14:textId="77777777" w:rsidR="0071538F" w:rsidRDefault="00000000">
      <w:r>
        <w:t>The Deep Q‑Network reinforcement learning model successfully learned to control the LunarLander environment. Reward curves and training metrics indicate stable learning behaviour.</w:t>
      </w:r>
      <w:r>
        <w:br/>
      </w:r>
      <w:r>
        <w:br/>
        <w:t>The results demonstrate that DQN can effectively solve complex control problems in simulated environments. Future work may explore Double DQN, Dueling Networks, and PPO algorithms for improved performance.</w:t>
      </w:r>
    </w:p>
    <w:p w14:paraId="65D2E14F" w14:textId="6BFDDD65" w:rsidR="0071538F" w:rsidRDefault="00000000">
      <w:pPr>
        <w:pStyle w:val="Heading1"/>
        <w:rPr>
          <w:color w:val="000000" w:themeColor="text1"/>
          <w:sz w:val="48"/>
          <w:szCs w:val="48"/>
        </w:rPr>
      </w:pPr>
      <w:r w:rsidRPr="00C55D80">
        <w:rPr>
          <w:color w:val="000000" w:themeColor="text1"/>
          <w:sz w:val="48"/>
          <w:szCs w:val="48"/>
        </w:rPr>
        <w:t>References</w:t>
      </w:r>
      <w:r w:rsidR="00C55D80" w:rsidRPr="00C55D80">
        <w:rPr>
          <w:color w:val="000000" w:themeColor="text1"/>
          <w:sz w:val="48"/>
          <w:szCs w:val="48"/>
        </w:rPr>
        <w:t>-</w:t>
      </w:r>
    </w:p>
    <w:p w14:paraId="74BA0747" w14:textId="77777777" w:rsidR="00C55D80" w:rsidRDefault="00C55D80" w:rsidP="00C55D80"/>
    <w:p w14:paraId="1EE7F52C"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55D80">
        <w:rPr>
          <w:rFonts w:ascii="Times New Roman" w:eastAsia="Times New Roman" w:hAnsi="Times New Roman" w:cs="Times New Roman"/>
          <w:sz w:val="24"/>
          <w:szCs w:val="24"/>
          <w:lang w:val="en-IN" w:eastAsia="en-IN"/>
        </w:rPr>
        <w:t xml:space="preserve">Sutton, R. S., &amp; Barto, A. G. (2018). </w:t>
      </w:r>
      <w:r w:rsidRPr="00C55D80">
        <w:rPr>
          <w:rFonts w:ascii="Times New Roman" w:eastAsia="Times New Roman" w:hAnsi="Times New Roman" w:cs="Times New Roman"/>
          <w:i/>
          <w:iCs/>
          <w:sz w:val="24"/>
          <w:szCs w:val="24"/>
          <w:lang w:val="en-IN" w:eastAsia="en-IN"/>
        </w:rPr>
        <w:t>Reinforcement learning: An introduction</w:t>
      </w:r>
      <w:r w:rsidRPr="00C55D80">
        <w:rPr>
          <w:rFonts w:ascii="Times New Roman" w:eastAsia="Times New Roman" w:hAnsi="Times New Roman" w:cs="Times New Roman"/>
          <w:sz w:val="24"/>
          <w:szCs w:val="24"/>
          <w:lang w:val="en-IN" w:eastAsia="en-IN"/>
        </w:rPr>
        <w:t xml:space="preserve"> (2nd ed.). MIT Press. </w:t>
      </w:r>
    </w:p>
    <w:p w14:paraId="43B552E7"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C55D80">
        <w:rPr>
          <w:rFonts w:ascii="Times New Roman" w:eastAsia="Times New Roman" w:hAnsi="Times New Roman" w:cs="Times New Roman"/>
          <w:sz w:val="24"/>
          <w:szCs w:val="24"/>
          <w:lang w:val="en-IN" w:eastAsia="en-IN"/>
        </w:rPr>
        <w:t>Mnih</w:t>
      </w:r>
      <w:proofErr w:type="spellEnd"/>
      <w:r w:rsidRPr="00C55D80">
        <w:rPr>
          <w:rFonts w:ascii="Times New Roman" w:eastAsia="Times New Roman" w:hAnsi="Times New Roman" w:cs="Times New Roman"/>
          <w:sz w:val="24"/>
          <w:szCs w:val="24"/>
          <w:lang w:val="en-IN" w:eastAsia="en-IN"/>
        </w:rPr>
        <w:t xml:space="preserve">, V., Kavukcuoglu, K., Silver, D., Rusu, A. A., Veness, J., Bellemare, M. G., Graves, A., Riedmiller, M., Fidjeland, A. K., Ostrovski, G., Petersen, S., Beattie, C., Sadik, A., </w:t>
      </w:r>
      <w:proofErr w:type="spellStart"/>
      <w:r w:rsidRPr="00C55D80">
        <w:rPr>
          <w:rFonts w:ascii="Times New Roman" w:eastAsia="Times New Roman" w:hAnsi="Times New Roman" w:cs="Times New Roman"/>
          <w:sz w:val="24"/>
          <w:szCs w:val="24"/>
          <w:lang w:val="en-IN" w:eastAsia="en-IN"/>
        </w:rPr>
        <w:t>Antonoglou</w:t>
      </w:r>
      <w:proofErr w:type="spellEnd"/>
      <w:r w:rsidRPr="00C55D80">
        <w:rPr>
          <w:rFonts w:ascii="Times New Roman" w:eastAsia="Times New Roman" w:hAnsi="Times New Roman" w:cs="Times New Roman"/>
          <w:sz w:val="24"/>
          <w:szCs w:val="24"/>
          <w:lang w:val="en-IN" w:eastAsia="en-IN"/>
        </w:rPr>
        <w:t xml:space="preserve">, I., King, H., Kumaran, D., </w:t>
      </w:r>
      <w:proofErr w:type="spellStart"/>
      <w:r w:rsidRPr="00C55D80">
        <w:rPr>
          <w:rFonts w:ascii="Times New Roman" w:eastAsia="Times New Roman" w:hAnsi="Times New Roman" w:cs="Times New Roman"/>
          <w:sz w:val="24"/>
          <w:szCs w:val="24"/>
          <w:lang w:val="en-IN" w:eastAsia="en-IN"/>
        </w:rPr>
        <w:t>Wierstra</w:t>
      </w:r>
      <w:proofErr w:type="spellEnd"/>
      <w:r w:rsidRPr="00C55D80">
        <w:rPr>
          <w:rFonts w:ascii="Times New Roman" w:eastAsia="Times New Roman" w:hAnsi="Times New Roman" w:cs="Times New Roman"/>
          <w:sz w:val="24"/>
          <w:szCs w:val="24"/>
          <w:lang w:val="en-IN" w:eastAsia="en-IN"/>
        </w:rPr>
        <w:t xml:space="preserve">, D., Legg, S., &amp; Hassabis, D. (2015). Human-level control through deep reinforcement learning. </w:t>
      </w:r>
      <w:r w:rsidRPr="00C55D80">
        <w:rPr>
          <w:rFonts w:ascii="Times New Roman" w:eastAsia="Times New Roman" w:hAnsi="Times New Roman" w:cs="Times New Roman"/>
          <w:i/>
          <w:iCs/>
          <w:sz w:val="24"/>
          <w:szCs w:val="24"/>
          <w:lang w:val="en-IN" w:eastAsia="en-IN"/>
        </w:rPr>
        <w:t>Nature, 518</w:t>
      </w:r>
      <w:r w:rsidRPr="00C55D80">
        <w:rPr>
          <w:rFonts w:ascii="Times New Roman" w:eastAsia="Times New Roman" w:hAnsi="Times New Roman" w:cs="Times New Roman"/>
          <w:sz w:val="24"/>
          <w:szCs w:val="24"/>
          <w:lang w:val="en-IN" w:eastAsia="en-IN"/>
        </w:rPr>
        <w:t xml:space="preserve">(7540), 529–533. </w:t>
      </w:r>
    </w:p>
    <w:p w14:paraId="1E3A516B"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55D80">
        <w:rPr>
          <w:rFonts w:ascii="Times New Roman" w:eastAsia="Times New Roman" w:hAnsi="Times New Roman" w:cs="Times New Roman"/>
          <w:sz w:val="24"/>
          <w:szCs w:val="24"/>
          <w:lang w:val="en-IN" w:eastAsia="en-IN"/>
        </w:rPr>
        <w:t xml:space="preserve">Goodfellow, I., Bengio, Y., &amp; Courville, A. (2016). </w:t>
      </w:r>
      <w:r w:rsidRPr="00C55D80">
        <w:rPr>
          <w:rFonts w:ascii="Times New Roman" w:eastAsia="Times New Roman" w:hAnsi="Times New Roman" w:cs="Times New Roman"/>
          <w:i/>
          <w:iCs/>
          <w:sz w:val="24"/>
          <w:szCs w:val="24"/>
          <w:lang w:val="en-IN" w:eastAsia="en-IN"/>
        </w:rPr>
        <w:t>Deep learning</w:t>
      </w:r>
      <w:r w:rsidRPr="00C55D80">
        <w:rPr>
          <w:rFonts w:ascii="Times New Roman" w:eastAsia="Times New Roman" w:hAnsi="Times New Roman" w:cs="Times New Roman"/>
          <w:sz w:val="24"/>
          <w:szCs w:val="24"/>
          <w:lang w:val="en-IN" w:eastAsia="en-IN"/>
        </w:rPr>
        <w:t xml:space="preserve">. MIT Press. </w:t>
      </w:r>
    </w:p>
    <w:p w14:paraId="3E52461F"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55D80">
        <w:rPr>
          <w:rFonts w:ascii="Times New Roman" w:eastAsia="Times New Roman" w:hAnsi="Times New Roman" w:cs="Times New Roman"/>
          <w:sz w:val="24"/>
          <w:szCs w:val="24"/>
          <w:lang w:val="en-IN" w:eastAsia="en-IN"/>
        </w:rPr>
        <w:t xml:space="preserve">Silver, D., </w:t>
      </w:r>
      <w:proofErr w:type="spellStart"/>
      <w:r w:rsidRPr="00C55D80">
        <w:rPr>
          <w:rFonts w:ascii="Times New Roman" w:eastAsia="Times New Roman" w:hAnsi="Times New Roman" w:cs="Times New Roman"/>
          <w:sz w:val="24"/>
          <w:szCs w:val="24"/>
          <w:lang w:val="en-IN" w:eastAsia="en-IN"/>
        </w:rPr>
        <w:t>Schrittwieser</w:t>
      </w:r>
      <w:proofErr w:type="spellEnd"/>
      <w:r w:rsidRPr="00C55D80">
        <w:rPr>
          <w:rFonts w:ascii="Times New Roman" w:eastAsia="Times New Roman" w:hAnsi="Times New Roman" w:cs="Times New Roman"/>
          <w:sz w:val="24"/>
          <w:szCs w:val="24"/>
          <w:lang w:val="en-IN" w:eastAsia="en-IN"/>
        </w:rPr>
        <w:t xml:space="preserve">, J., Simonyan, K., Antonoglou, I., Huang, A., Guez, A., Hubert, T., Baker, L., Lai, M., Bolton, A., Chen, Y., Lillicrap, T., Hui, F., Sifre, L., van den Driessche, G., Graepel, T., &amp; Hassabis, D. (2017). Mastering the game of Go without human knowledge. </w:t>
      </w:r>
      <w:r w:rsidRPr="00C55D80">
        <w:rPr>
          <w:rFonts w:ascii="Times New Roman" w:eastAsia="Times New Roman" w:hAnsi="Times New Roman" w:cs="Times New Roman"/>
          <w:i/>
          <w:iCs/>
          <w:sz w:val="24"/>
          <w:szCs w:val="24"/>
          <w:lang w:val="en-IN" w:eastAsia="en-IN"/>
        </w:rPr>
        <w:t>Nature, 550</w:t>
      </w:r>
      <w:r w:rsidRPr="00C55D80">
        <w:rPr>
          <w:rFonts w:ascii="Times New Roman" w:eastAsia="Times New Roman" w:hAnsi="Times New Roman" w:cs="Times New Roman"/>
          <w:sz w:val="24"/>
          <w:szCs w:val="24"/>
          <w:lang w:val="en-IN" w:eastAsia="en-IN"/>
        </w:rPr>
        <w:t xml:space="preserve">(7676), 354–359. </w:t>
      </w:r>
    </w:p>
    <w:p w14:paraId="7558DB57"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55D80">
        <w:rPr>
          <w:rFonts w:ascii="Times New Roman" w:eastAsia="Times New Roman" w:hAnsi="Times New Roman" w:cs="Times New Roman"/>
          <w:sz w:val="24"/>
          <w:szCs w:val="24"/>
          <w:lang w:val="en-IN" w:eastAsia="en-IN"/>
        </w:rPr>
        <w:lastRenderedPageBreak/>
        <w:t xml:space="preserve">Hasselt, H. V., Guez, A., &amp; Silver, D. (2016). Deep reinforcement learning with double Q-learning. </w:t>
      </w:r>
      <w:r w:rsidRPr="00C55D80">
        <w:rPr>
          <w:rFonts w:ascii="Times New Roman" w:eastAsia="Times New Roman" w:hAnsi="Times New Roman" w:cs="Times New Roman"/>
          <w:i/>
          <w:iCs/>
          <w:sz w:val="24"/>
          <w:szCs w:val="24"/>
          <w:lang w:val="en-IN" w:eastAsia="en-IN"/>
        </w:rPr>
        <w:t>Proceedings of the AAAI Conference on Artificial Intelligence, 30</w:t>
      </w:r>
      <w:r w:rsidRPr="00C55D80">
        <w:rPr>
          <w:rFonts w:ascii="Times New Roman" w:eastAsia="Times New Roman" w:hAnsi="Times New Roman" w:cs="Times New Roman"/>
          <w:sz w:val="24"/>
          <w:szCs w:val="24"/>
          <w:lang w:val="en-IN" w:eastAsia="en-IN"/>
        </w:rPr>
        <w:t xml:space="preserve">(1), 2094–2100. </w:t>
      </w:r>
    </w:p>
    <w:p w14:paraId="6CE38EC4"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55D80">
        <w:rPr>
          <w:rFonts w:ascii="Times New Roman" w:eastAsia="Times New Roman" w:hAnsi="Times New Roman" w:cs="Times New Roman"/>
          <w:sz w:val="24"/>
          <w:szCs w:val="24"/>
          <w:lang w:val="en-IN" w:eastAsia="en-IN"/>
        </w:rPr>
        <w:t xml:space="preserve">Lillicrap, T. P., Hunt, J. J., Pritzel, A., </w:t>
      </w:r>
      <w:proofErr w:type="spellStart"/>
      <w:r w:rsidRPr="00C55D80">
        <w:rPr>
          <w:rFonts w:ascii="Times New Roman" w:eastAsia="Times New Roman" w:hAnsi="Times New Roman" w:cs="Times New Roman"/>
          <w:sz w:val="24"/>
          <w:szCs w:val="24"/>
          <w:lang w:val="en-IN" w:eastAsia="en-IN"/>
        </w:rPr>
        <w:t>Heess</w:t>
      </w:r>
      <w:proofErr w:type="spellEnd"/>
      <w:r w:rsidRPr="00C55D80">
        <w:rPr>
          <w:rFonts w:ascii="Times New Roman" w:eastAsia="Times New Roman" w:hAnsi="Times New Roman" w:cs="Times New Roman"/>
          <w:sz w:val="24"/>
          <w:szCs w:val="24"/>
          <w:lang w:val="en-IN" w:eastAsia="en-IN"/>
        </w:rPr>
        <w:t xml:space="preserve">, N., Erez, T., Tassa, Y., Silver, D., &amp; </w:t>
      </w:r>
      <w:proofErr w:type="spellStart"/>
      <w:r w:rsidRPr="00C55D80">
        <w:rPr>
          <w:rFonts w:ascii="Times New Roman" w:eastAsia="Times New Roman" w:hAnsi="Times New Roman" w:cs="Times New Roman"/>
          <w:sz w:val="24"/>
          <w:szCs w:val="24"/>
          <w:lang w:val="en-IN" w:eastAsia="en-IN"/>
        </w:rPr>
        <w:t>Wierstra</w:t>
      </w:r>
      <w:proofErr w:type="spellEnd"/>
      <w:r w:rsidRPr="00C55D80">
        <w:rPr>
          <w:rFonts w:ascii="Times New Roman" w:eastAsia="Times New Roman" w:hAnsi="Times New Roman" w:cs="Times New Roman"/>
          <w:sz w:val="24"/>
          <w:szCs w:val="24"/>
          <w:lang w:val="en-IN" w:eastAsia="en-IN"/>
        </w:rPr>
        <w:t xml:space="preserve">, D. (2016). Continuous control with deep reinforcement learning. </w:t>
      </w:r>
      <w:r w:rsidRPr="00C55D80">
        <w:rPr>
          <w:rFonts w:ascii="Times New Roman" w:eastAsia="Times New Roman" w:hAnsi="Times New Roman" w:cs="Times New Roman"/>
          <w:i/>
          <w:iCs/>
          <w:sz w:val="24"/>
          <w:szCs w:val="24"/>
          <w:lang w:val="en-IN" w:eastAsia="en-IN"/>
        </w:rPr>
        <w:t>International Conference on Learning Representations (ICLR)</w:t>
      </w:r>
      <w:r w:rsidRPr="00C55D80">
        <w:rPr>
          <w:rFonts w:ascii="Times New Roman" w:eastAsia="Times New Roman" w:hAnsi="Times New Roman" w:cs="Times New Roman"/>
          <w:sz w:val="24"/>
          <w:szCs w:val="24"/>
          <w:lang w:val="en-IN" w:eastAsia="en-IN"/>
        </w:rPr>
        <w:t xml:space="preserve">. </w:t>
      </w:r>
    </w:p>
    <w:p w14:paraId="70E8E046" w14:textId="77777777" w:rsidR="00C55D80" w:rsidRPr="00C55D80" w:rsidRDefault="00C55D80" w:rsidP="00C55D8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55D80">
        <w:rPr>
          <w:rFonts w:ascii="Times New Roman" w:eastAsia="Times New Roman" w:hAnsi="Times New Roman" w:cs="Times New Roman"/>
          <w:sz w:val="24"/>
          <w:szCs w:val="24"/>
          <w:lang w:val="en-IN" w:eastAsia="en-IN"/>
        </w:rPr>
        <w:t xml:space="preserve">Brockman, G., Cheung, V., Pettersson, L., Schneider, J., Schulman, J., Tang, J., &amp; Zaremba, W. (2016). OpenAI Gym: A toolkit for developing and comparing reinforcement learning algorithms. </w:t>
      </w:r>
      <w:proofErr w:type="spellStart"/>
      <w:r w:rsidRPr="00C55D80">
        <w:rPr>
          <w:rFonts w:ascii="Times New Roman" w:eastAsia="Times New Roman" w:hAnsi="Times New Roman" w:cs="Times New Roman"/>
          <w:i/>
          <w:iCs/>
          <w:sz w:val="24"/>
          <w:szCs w:val="24"/>
          <w:lang w:val="en-IN" w:eastAsia="en-IN"/>
        </w:rPr>
        <w:t>arXiv</w:t>
      </w:r>
      <w:proofErr w:type="spellEnd"/>
      <w:r w:rsidRPr="00C55D80">
        <w:rPr>
          <w:rFonts w:ascii="Times New Roman" w:eastAsia="Times New Roman" w:hAnsi="Times New Roman" w:cs="Times New Roman"/>
          <w:i/>
          <w:iCs/>
          <w:sz w:val="24"/>
          <w:szCs w:val="24"/>
          <w:lang w:val="en-IN" w:eastAsia="en-IN"/>
        </w:rPr>
        <w:t xml:space="preserve"> preprint arXiv:1606.01540</w:t>
      </w:r>
      <w:r w:rsidRPr="00C55D80">
        <w:rPr>
          <w:rFonts w:ascii="Times New Roman" w:eastAsia="Times New Roman" w:hAnsi="Times New Roman" w:cs="Times New Roman"/>
          <w:sz w:val="24"/>
          <w:szCs w:val="24"/>
          <w:lang w:val="en-IN" w:eastAsia="en-IN"/>
        </w:rPr>
        <w:t xml:space="preserve">. </w:t>
      </w:r>
    </w:p>
    <w:p w14:paraId="299D90C0" w14:textId="77777777" w:rsidR="00C55D80" w:rsidRPr="00C55D80" w:rsidRDefault="00C55D80" w:rsidP="00C55D80"/>
    <w:sectPr w:rsidR="00C55D80" w:rsidRPr="00C55D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2A5B47"/>
    <w:multiLevelType w:val="multilevel"/>
    <w:tmpl w:val="0976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187869">
    <w:abstractNumId w:val="8"/>
  </w:num>
  <w:num w:numId="2" w16cid:durableId="160901254">
    <w:abstractNumId w:val="6"/>
  </w:num>
  <w:num w:numId="3" w16cid:durableId="539366462">
    <w:abstractNumId w:val="5"/>
  </w:num>
  <w:num w:numId="4" w16cid:durableId="515383454">
    <w:abstractNumId w:val="4"/>
  </w:num>
  <w:num w:numId="5" w16cid:durableId="1016926282">
    <w:abstractNumId w:val="7"/>
  </w:num>
  <w:num w:numId="6" w16cid:durableId="866990412">
    <w:abstractNumId w:val="3"/>
  </w:num>
  <w:num w:numId="7" w16cid:durableId="1848329476">
    <w:abstractNumId w:val="2"/>
  </w:num>
  <w:num w:numId="8" w16cid:durableId="1808937651">
    <w:abstractNumId w:val="1"/>
  </w:num>
  <w:num w:numId="9" w16cid:durableId="1433090688">
    <w:abstractNumId w:val="0"/>
  </w:num>
  <w:num w:numId="10" w16cid:durableId="1767992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7744"/>
    <w:rsid w:val="0071538F"/>
    <w:rsid w:val="007C6586"/>
    <w:rsid w:val="00AA1D8D"/>
    <w:rsid w:val="00B47730"/>
    <w:rsid w:val="00C55D80"/>
    <w:rsid w:val="00CB0664"/>
    <w:rsid w:val="00E56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3DDD5"/>
  <w14:defaultImageDpi w14:val="300"/>
  <w15:docId w15:val="{0F1D18E7-95F5-4A83-A89F-8528D1F0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5D8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C55D80"/>
  </w:style>
  <w:style w:type="character" w:customStyle="1" w:styleId="mopen">
    <w:name w:val="mopen"/>
    <w:basedOn w:val="DefaultParagraphFont"/>
    <w:rsid w:val="00C55D80"/>
  </w:style>
  <w:style w:type="character" w:customStyle="1" w:styleId="mord">
    <w:name w:val="mord"/>
    <w:basedOn w:val="DefaultParagraphFont"/>
    <w:rsid w:val="00C55D80"/>
  </w:style>
  <w:style w:type="character" w:customStyle="1" w:styleId="mpunct">
    <w:name w:val="mpunct"/>
    <w:basedOn w:val="DefaultParagraphFont"/>
    <w:rsid w:val="00C55D80"/>
  </w:style>
  <w:style w:type="character" w:customStyle="1" w:styleId="mclose">
    <w:name w:val="mclose"/>
    <w:basedOn w:val="DefaultParagraphFont"/>
    <w:rsid w:val="00C55D80"/>
  </w:style>
  <w:style w:type="paragraph" w:styleId="HTMLPreformatted">
    <w:name w:val="HTML Preformatted"/>
    <w:basedOn w:val="Normal"/>
    <w:link w:val="HTMLPreformattedChar"/>
    <w:uiPriority w:val="99"/>
    <w:semiHidden/>
    <w:unhideWhenUsed/>
    <w:rsid w:val="00C55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55D80"/>
    <w:rPr>
      <w:rFonts w:ascii="Courier New" w:eastAsia="Times New Roman" w:hAnsi="Courier New" w:cs="Courier New"/>
      <w:sz w:val="20"/>
      <w:szCs w:val="20"/>
      <w:lang w:val="en-IN" w:eastAsia="en-IN"/>
    </w:rPr>
  </w:style>
  <w:style w:type="character" w:customStyle="1" w:styleId="mrel">
    <w:name w:val="mrel"/>
    <w:basedOn w:val="DefaultParagraphFont"/>
    <w:rsid w:val="00C55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BOSS Rajet</cp:lastModifiedBy>
  <cp:revision>2</cp:revision>
  <dcterms:created xsi:type="dcterms:W3CDTF">2026-04-06T15:59:00Z</dcterms:created>
  <dcterms:modified xsi:type="dcterms:W3CDTF">2026-04-06T15:59:00Z</dcterms:modified>
  <cp:category/>
</cp:coreProperties>
</file>