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80" w:lineRule="auto"/>
        <w:jc w:val="center"/>
        <w:rPr/>
      </w:pPr>
      <w:r w:rsidDel="00000000" w:rsidR="00000000" w:rsidRPr="00000000">
        <w:rPr>
          <w:rFonts w:ascii="Times New Roman" w:cs="Times New Roman" w:eastAsia="Times New Roman" w:hAnsi="Times New Roman"/>
          <w:rtl w:val="0"/>
        </w:rPr>
        <w:t xml:space="preserve">Automata-Based DNA Motif Detection: A High-Throughput Compiler Architecture for Probabilistic Biological Pattern Recognition</w:t>
      </w:r>
      <w:r w:rsidDel="00000000" w:rsidR="00000000" w:rsidRPr="00000000">
        <w:rPr>
          <w:rtl w:val="0"/>
        </w:rPr>
      </w:r>
    </w:p>
    <w:p w:rsidR="00000000" w:rsidDel="00000000" w:rsidP="00000000" w:rsidRDefault="00000000" w:rsidRPr="00000000" w14:paraId="00000002">
      <w:pPr>
        <w:widowControl w:val="1"/>
        <w:spacing w:after="40" w:lineRule="auto"/>
        <w:jc w:val="center"/>
        <w:rPr/>
      </w:pPr>
      <w:r w:rsidDel="00000000" w:rsidR="00000000" w:rsidRPr="00000000">
        <w:rPr>
          <w:rFonts w:ascii="Times New Roman" w:cs="Times New Roman" w:eastAsia="Times New Roman" w:hAnsi="Times New Roman"/>
          <w:b w:val="1"/>
          <w:bCs w:val="1"/>
          <w:sz w:val="18"/>
          <w:szCs w:val="18"/>
          <w:rtl w:val="0"/>
        </w:rPr>
        <w:t xml:space="preserve">Tanmay Goel (24BCE2916), Sourish Dutta (24BCT0282), Arka Das (24BCT0288), Vertika Singh (24BCB0121)</w:t>
      </w:r>
      <w:r w:rsidDel="00000000" w:rsidR="00000000" w:rsidRPr="00000000">
        <w:rPr>
          <w:rtl w:val="0"/>
        </w:rPr>
      </w:r>
    </w:p>
    <w:p w:rsidR="00000000" w:rsidDel="00000000" w:rsidP="00000000" w:rsidRDefault="00000000" w:rsidRPr="00000000" w14:paraId="00000003">
      <w:pPr>
        <w:widowControl w:val="1"/>
        <w:spacing w:after="80" w:lineRule="auto"/>
        <w:jc w:val="center"/>
        <w:rPr/>
      </w:pPr>
      <w:r w:rsidDel="00000000" w:rsidR="00000000" w:rsidRPr="00000000">
        <w:rPr>
          <w:rFonts w:ascii="Times New Roman" w:cs="Times New Roman" w:eastAsia="Times New Roman" w:hAnsi="Times New Roman"/>
          <w:i w:val="1"/>
          <w:iCs w:val="1"/>
          <w:sz w:val="17"/>
          <w:szCs w:val="17"/>
          <w:rtl w:val="0"/>
        </w:rPr>
        <w:t xml:space="preserve">Department of Computer Science and Engineering, Compiler Design &amp; Theory of Computation Research Group</w:t>
      </w:r>
      <w:r w:rsidDel="00000000" w:rsidR="00000000" w:rsidRPr="00000000">
        <w:rPr>
          <w:rtl w:val="0"/>
        </w:rPr>
      </w:r>
    </w:p>
    <w:p w:rsidR="00000000" w:rsidDel="00000000" w:rsidP="00000000" w:rsidRDefault="00000000" w:rsidRPr="00000000" w14:paraId="00000004">
      <w:pPr>
        <w:widowControl w:val="1"/>
        <w:spacing w:after="120" w:lineRule="auto"/>
        <w:jc w:val="center"/>
        <w:rPr/>
      </w:pPr>
      <w:r w:rsidDel="00000000" w:rsidR="00000000" w:rsidRPr="00000000">
        <w:rPr>
          <w:rFonts w:ascii="Times New Roman" w:cs="Times New Roman" w:eastAsia="Times New Roman" w:hAnsi="Times New Roman"/>
          <w:i w:val="1"/>
          <w:iCs w:val="1"/>
          <w:sz w:val="17"/>
          <w:szCs w:val="17"/>
          <w:rtl w:val="0"/>
        </w:rPr>
        <w:t xml:space="preserve">*All authors contributed equally to this work.</w:t>
      </w:r>
      <w:r w:rsidDel="00000000" w:rsidR="00000000" w:rsidRPr="00000000">
        <w:rPr>
          <w:rtl w:val="0"/>
        </w:rPr>
      </w:r>
    </w:p>
    <w:p w:rsidR="00000000" w:rsidDel="00000000" w:rsidP="00000000" w:rsidRDefault="00000000" w:rsidRPr="00000000" w14:paraId="00000005">
      <w:pPr>
        <w:pStyle w:val="Heading1"/>
        <w:widowControl w:val="1"/>
        <w:rPr/>
      </w:pPr>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06">
      <w:pPr>
        <w:widowControl w:val="1"/>
        <w:rPr/>
      </w:pPr>
      <w:r w:rsidDel="00000000" w:rsidR="00000000" w:rsidRPr="00000000">
        <w:rPr>
          <w:rFonts w:ascii="Times New Roman" w:cs="Times New Roman" w:eastAsia="Times New Roman" w:hAnsi="Times New Roman"/>
          <w:rtl w:val="0"/>
        </w:rPr>
        <w:t xml:space="preserve">Identification of Transcription Factor Binding Sites (TFBS) in eukaryotic and prokaryotic genomic loci is a core task in computational genomics. These short regulatory regions are rarely exact strings; instead, they are usually represented by position-specific probabilities that capture tolerated nucleotide variation. Conventional scanners commonly evaluate a sliding-window score at every candidate location, repeatedly performing similar arithmetic and creating avoidable memory traffic. This case study frames motif recognition as compiler lexical analysis and represents Position-Specific Scoring Matrices (PSSMs) as Weighted Finite Automata (WFA). A two-dimensional mismatch-aware state space, M_2D = {(q_i, k) | 0 &lt;= i &lt;= L, 0 &lt;= k &lt;= K}, tracks progress through a motif and the number of tolerated mismatches. The architecture combines an exact IUPAC-aware Deterministic Finite Automaton (DFA) fast path, a suffix-score upper-bound pruning method, and Staden-style dynamic programming for score-distribution P-values. The software is organised into four modules for motif modelling, automata execution, genomic scanning, and evaluation, with an interactive Streamlit workbench for inspection and export. For fixed motif length, the intended scan grows linearly with genomic sequence length; the reported benchmark gives an AUC-ROC of 0.982 and compares four execution engines. The exact DFA is reported as 8.41x the naive baseline, while suffix pruning gives a 3.70x speedup over the unpruned WFA; these comparisons have different recognition semantics and should not be read as equivalent probabilistic-scan results. Reported throughput exceeds 1.2 x 10^6 base pairs per second. The study therefore demonstrates a practical route for combining compiler concepts with probabilistic biological sequence analysis while retaining explicit statistical and coordinate-handling components.</w:t>
      </w:r>
      <w:r w:rsidDel="00000000" w:rsidR="00000000" w:rsidRPr="00000000">
        <w:rPr>
          <w:rtl w:val="0"/>
        </w:rPr>
      </w:r>
    </w:p>
    <w:p w:rsidR="00000000" w:rsidDel="00000000" w:rsidP="00000000" w:rsidRDefault="00000000" w:rsidRPr="00000000" w14:paraId="00000007">
      <w:pPr>
        <w:widowControl w:val="1"/>
        <w:rPr/>
      </w:pPr>
      <w:r w:rsidDel="00000000" w:rsidR="00000000" w:rsidRPr="00000000">
        <w:rPr>
          <w:rFonts w:ascii="Times New Roman" w:cs="Times New Roman" w:eastAsia="Times New Roman" w:hAnsi="Times New Roman"/>
          <w:rtl w:val="0"/>
        </w:rPr>
        <w:t xml:space="preserve">Index Terms— Compiler Design, Lexical Analysis, Weighted Finite Automata, Biological Sequence Analysis, Transcription Factor Binding Sites, Dynamic Programming, Information Theory, Streamlit</w:t>
      </w:r>
      <w:r w:rsidDel="00000000" w:rsidR="00000000" w:rsidRPr="00000000">
        <w:rPr>
          <w:rtl w:val="0"/>
        </w:rPr>
      </w:r>
    </w:p>
    <w:p w:rsidR="00000000" w:rsidDel="00000000" w:rsidP="00000000" w:rsidRDefault="00000000" w:rsidRPr="00000000" w14:paraId="00000008">
      <w:pPr>
        <w:pStyle w:val="Heading1"/>
        <w:widowControl w:val="1"/>
        <w:rPr/>
      </w:pPr>
      <w:r w:rsidDel="00000000" w:rsidR="00000000" w:rsidRPr="00000000">
        <w:rPr>
          <w:rFonts w:ascii="Times New Roman" w:cs="Times New Roman" w:eastAsia="Times New Roman" w:hAnsi="Times New Roman"/>
          <w:rtl w:val="0"/>
        </w:rPr>
        <w:t xml:space="preserve">I. INTRODUCTION</w:t>
      </w: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rFonts w:ascii="Times New Roman" w:cs="Times New Roman" w:eastAsia="Times New Roman" w:hAnsi="Times New Roman"/>
          <w:rtl w:val="0"/>
        </w:rPr>
        <w:t xml:space="preserve">Gene expression is regulated in part by transcription factors (TFs), proteins that recognise short DNA patterns and influence when, where, and how strongly genes are transcribed. Their binding sites are found in promoter, enhancer, silencer, and other regulatory regions. Locating these sites helps researchers formulate hypotheses about cellular differentiation, disease-associated regulatory changes, and interactions between host and viral genomes [1], [2]. A computational detector must therefore identify candidate regions efficiently while remaining tolerant of the biological variation found among experimentally observed binding sequences.</w:t>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Fonts w:ascii="Times New Roman" w:cs="Times New Roman" w:eastAsia="Times New Roman" w:hAnsi="Times New Roman"/>
          <w:rtl w:val="0"/>
        </w:rPr>
        <w:t xml:space="preserve">Unlike programming-language keywords such as while or return, a transcription factor binding site is not generally defined by one exact sequence. Some positions may be strongly conserved, whereas others tolerate several nucleotides. Position Frequency Matrices (PFMs), Position Probability Matrices (PPMs), and Position-Specific Scoring Matrices (PSSMs) provide a compact way to represent this variation [3], [4]. A PSSM assigns a score to each nucleotide at each motif position, allowing candidate windows to be evaluated according to how well their bases agree with the learned profile and a chosen background model.</w:t>
      </w:r>
      <w:r w:rsidDel="00000000" w:rsidR="00000000" w:rsidRPr="00000000">
        <w:rPr>
          <w:rtl w:val="0"/>
        </w:rPr>
      </w:r>
    </w:p>
    <w:p w:rsidR="00000000" w:rsidDel="00000000" w:rsidP="00000000" w:rsidRDefault="00000000" w:rsidRPr="00000000" w14:paraId="0000000B">
      <w:pPr>
        <w:widowControl w:val="1"/>
        <w:rPr/>
      </w:pPr>
      <w:r w:rsidDel="00000000" w:rsidR="00000000" w:rsidRPr="00000000">
        <w:rPr>
          <w:rFonts w:ascii="Times New Roman" w:cs="Times New Roman" w:eastAsia="Times New Roman" w:hAnsi="Times New Roman"/>
          <w:rtl w:val="0"/>
        </w:rPr>
        <w:t xml:space="preserve">A direct implementation scans a sequence with a window of motif length L, calculates a score at each possible start coordinate, and repeats the process for the reverse-complement strand. For a genomic sequence of length N, this requires evaluating approximately 2(N-L+1) strand-specific windows, with about L score contributions per window. The straightforward method is easy to implement and acts as a useful reference baseline, but its work grows with both sequence length and motif length. Repeated indexing, repeated operations on windows that clearly cannot reach the threshold, and poor use of shared prefix calculations can become costly when the target sequence is large or multiple motifs must be searched.</w:t>
      </w:r>
      <w:r w:rsidDel="00000000" w:rsidR="00000000" w:rsidRPr="00000000">
        <w:rPr>
          <w:rtl w:val="0"/>
        </w:rPr>
      </w:r>
    </w:p>
    <w:p w:rsidR="00000000" w:rsidDel="00000000" w:rsidP="00000000" w:rsidRDefault="00000000" w:rsidRPr="00000000" w14:paraId="0000000C">
      <w:pPr>
        <w:widowControl w:val="1"/>
        <w:rPr/>
      </w:pPr>
      <w:r w:rsidDel="00000000" w:rsidR="00000000" w:rsidRPr="00000000">
        <w:rPr>
          <w:rFonts w:ascii="Times New Roman" w:cs="Times New Roman" w:eastAsia="Times New Roman" w:hAnsi="Times New Roman"/>
          <w:rtl w:val="0"/>
        </w:rPr>
        <w:t xml:space="preserve">Compiler construction offers a complementary perspective. A lexical analyser consumes a stream of characters, follows transitions between states, and emits tokens when input matches a prescribed language [6]. DNA scanning also consumes a symbol stream and identifies subsequences that satisfy a recognition rule. The analogy becomes particularly useful when the recogniser is represented as an automaton: deterministic transitions can handle exact or degenerate patterns, while weighted transitions can accumulate the evidence associated with a probabilistic motif. This is an implementation-level correspondence rather than a claim that biological binding and programming-language tokenisation have identical semantics.</w:t>
      </w: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rFonts w:ascii="Times New Roman" w:cs="Times New Roman" w:eastAsia="Times New Roman" w:hAnsi="Times New Roman"/>
          <w:rtl w:val="0"/>
        </w:rPr>
        <w:t xml:space="preserve">The proposed system combines three main ideas. First, it uses IUPAC degenerate-base semantics to build a deterministic fast path for patterns that can be matched exactly. Second, it represents motif scoring with weighted automata and adds a mismatch-count dimension where a controlled number of mismatches is allowed. Third, it uses an optimistic suffix-score bound to abandon branches that cannot reach the selected threshold. A dynamic-programming component estimates score-tail probabilities so that thresholds can be interpreted statistically rather than only as arbitrary raw scores. The remaining sections define these components, explain their implementation, and describe the benchmark results reported for the prototype.</w:t>
      </w:r>
      <w:r w:rsidDel="00000000" w:rsidR="00000000" w:rsidRPr="00000000">
        <w:rPr>
          <w:rtl w:val="0"/>
        </w:rPr>
      </w:r>
    </w:p>
    <w:p w:rsidR="00000000" w:rsidDel="00000000" w:rsidP="00000000" w:rsidRDefault="00000000" w:rsidRPr="00000000" w14:paraId="0000000E">
      <w:pPr>
        <w:pStyle w:val="Heading1"/>
        <w:widowControl w:val="1"/>
        <w:rPr/>
      </w:pPr>
      <w:r w:rsidDel="00000000" w:rsidR="00000000" w:rsidRPr="00000000">
        <w:rPr>
          <w:rFonts w:ascii="Times New Roman" w:cs="Times New Roman" w:eastAsia="Times New Roman" w:hAnsi="Times New Roman"/>
          <w:rtl w:val="0"/>
        </w:rPr>
        <w:t xml:space="preserve">II. THEORETICAL FOUNDATIONS &amp; COMPILER EQUIVALENCE</w:t>
      </w:r>
      <w:r w:rsidDel="00000000" w:rsidR="00000000" w:rsidRPr="00000000">
        <w:rPr>
          <w:rtl w:val="0"/>
        </w:rPr>
      </w:r>
    </w:p>
    <w:p w:rsidR="00000000" w:rsidDel="00000000" w:rsidP="00000000" w:rsidRDefault="00000000" w:rsidRPr="00000000" w14:paraId="0000000F">
      <w:pPr>
        <w:pStyle w:val="Heading2"/>
        <w:widowControl w:val="1"/>
        <w:rPr/>
      </w:pPr>
      <w:r w:rsidDel="00000000" w:rsidR="00000000" w:rsidRPr="00000000">
        <w:rPr>
          <w:rFonts w:ascii="Times New Roman" w:cs="Times New Roman" w:eastAsia="Times New Roman" w:hAnsi="Times New Roman"/>
          <w:rtl w:val="0"/>
        </w:rPr>
        <w:t xml:space="preserve">A. Genomic Alphabet and Lexical Tokens</w:t>
      </w:r>
      <w:r w:rsidDel="00000000" w:rsidR="00000000" w:rsidRPr="00000000">
        <w:rPr>
          <w:rtl w:val="0"/>
        </w:rPr>
      </w:r>
    </w:p>
    <w:p w:rsidR="00000000" w:rsidDel="00000000" w:rsidP="00000000" w:rsidRDefault="00000000" w:rsidRPr="00000000" w14:paraId="00000010">
      <w:pPr>
        <w:widowControl w:val="1"/>
        <w:rPr/>
      </w:pPr>
      <w:r w:rsidDel="00000000" w:rsidR="00000000" w:rsidRPr="00000000">
        <w:rPr>
          <w:rFonts w:ascii="Times New Roman" w:cs="Times New Roman" w:eastAsia="Times New Roman" w:hAnsi="Times New Roman"/>
          <w:rtl w:val="0"/>
        </w:rPr>
        <w:t xml:space="preserve">Let the canonical genomic alphabet be Sigma = {A, C, G, T}. Real sequence files may also contain ambiguous symbols, and motif descriptions often use IUPAC codes to represent sets of acceptable bases. For example, R represents A or G, Y represents C or T, W represents A or T, S represents C or G, and N represents any of the four canonical bases. The code is therefore a compact notation for a set-valued character rather than a fifth or sixth biological nucleotide. A robust sequence reader should define how ambiguous characters are handled, because treating an unknown base as a guaranteed match can inflate the number of reported sites.</w:t>
      </w: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rFonts w:ascii="Times New Roman" w:cs="Times New Roman" w:eastAsia="Times New Roman" w:hAnsi="Times New Roman"/>
          <w:rtl w:val="0"/>
        </w:rPr>
        <w:t xml:space="preserve">In compiler terminology, the nucleotide stream plays the role of the character input, a motif definition acts as a token pattern, and a detected site acts as a recognised token with a genomic location and score. For exact IUPAC patterns, each ambiguous symbol can be expanded into the corresponding set of allowed transitions. The resulting DFA processes the sequence one symbol at a time without reevaluating the full motif string at every position. This path is appropriate when acceptance is based on exact membership in the specified degenerate pattern. Probabilistic PSSM scoring remains a separate path, since an IUPAC symbol alone does not encode the full position-specific probability distribution.</w:t>
      </w:r>
      <w:r w:rsidDel="00000000" w:rsidR="00000000" w:rsidRPr="00000000">
        <w:rPr>
          <w:rtl w:val="0"/>
        </w:rPr>
      </w:r>
    </w:p>
    <w:p w:rsidR="00000000" w:rsidDel="00000000" w:rsidP="00000000" w:rsidRDefault="00000000" w:rsidRPr="00000000" w14:paraId="00000012">
      <w:pPr>
        <w:pStyle w:val="Heading2"/>
        <w:widowControl w:val="1"/>
        <w:rPr/>
      </w:pPr>
      <w:r w:rsidDel="00000000" w:rsidR="00000000" w:rsidRPr="00000000">
        <w:rPr>
          <w:rFonts w:ascii="Times New Roman" w:cs="Times New Roman" w:eastAsia="Times New Roman" w:hAnsi="Times New Roman"/>
          <w:rtl w:val="0"/>
        </w:rPr>
        <w:t xml:space="preserve">B. Weighted Finite Automata (WFA) Formulation</w:t>
      </w:r>
      <w:r w:rsidDel="00000000" w:rsidR="00000000" w:rsidRPr="00000000">
        <w:rPr>
          <w:rtl w:val="0"/>
        </w:rPr>
      </w:r>
    </w:p>
    <w:p w:rsidR="00000000" w:rsidDel="00000000" w:rsidP="00000000" w:rsidRDefault="00000000" w:rsidRPr="00000000" w14:paraId="00000013">
      <w:pPr>
        <w:widowControl w:val="1"/>
        <w:rPr/>
      </w:pPr>
      <w:r w:rsidDel="00000000" w:rsidR="00000000" w:rsidRPr="00000000">
        <w:rPr>
          <w:rFonts w:ascii="Times New Roman" w:cs="Times New Roman" w:eastAsia="Times New Roman" w:hAnsi="Times New Roman"/>
          <w:rtl w:val="0"/>
        </w:rPr>
        <w:t xml:space="preserve">A linear weighted automaton for a motif of length L can be written as M = (Q, Sigma, delta, W, q_0, F), where Q = {q_0, q_1, ..., q_L} represents progress through the motif, delta advances from q_i to q_{i+1} when a nucleotide is consumed, W assigns a numerical contribution to a transition, q_0 is the start state, and F = {q_L} is the accepting state. In the PSSM implementation, the weight for base b at position i is PSSM[b][i]. The state index makes the position dependence explicit: the same nucleotide can contribute differently at different positions in the motif.</w:t>
      </w:r>
      <w:r w:rsidDel="00000000" w:rsidR="00000000" w:rsidRPr="00000000">
        <w:rPr>
          <w:rtl w:val="0"/>
        </w:rPr>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S(w) = Sum(i = 0 to L-1) W(q_i, b_i) = Sum(i = 0 to L-1) PSSM[b_i][i]</w:t>
      </w:r>
    </w:p>
    <w:p w:rsidR="00000000" w:rsidDel="00000000" w:rsidP="00000000" w:rsidRDefault="00000000" w:rsidRPr="00000000" w14:paraId="00000015">
      <w:pPr>
        <w:widowControl w:val="1"/>
        <w:rPr/>
      </w:pPr>
      <w:r w:rsidDel="00000000" w:rsidR="00000000" w:rsidRPr="00000000">
        <w:rPr>
          <w:rFonts w:ascii="Times New Roman" w:cs="Times New Roman" w:eastAsia="Times New Roman" w:hAnsi="Times New Roman"/>
          <w:rtl w:val="0"/>
        </w:rPr>
        <w:t xml:space="preserve">The score is accumulated as the candidate window is consumed. A window is emitted as a hit when its completed score meets or exceeds the configured threshold T_cutoff. Describing the recogniser as weighted is important: the automaton does not merely answer whether a string belongs to a regular language; it also carries a score that expresses compatibility with the motif model. The log-odds formulation means that larger scores indicate greater support for the motif relative to the chosen background model, although score magnitude alone does not automatically imply a calibrated probability of biological binding.</w:t>
      </w:r>
      <w:r w:rsidDel="00000000" w:rsidR="00000000" w:rsidRPr="00000000">
        <w:rPr>
          <w:rtl w:val="0"/>
        </w:rPr>
      </w:r>
    </w:p>
    <w:p w:rsidR="00000000" w:rsidDel="00000000" w:rsidP="00000000" w:rsidRDefault="00000000" w:rsidRPr="00000000" w14:paraId="00000016">
      <w:pPr>
        <w:pStyle w:val="Heading2"/>
        <w:widowControl w:val="1"/>
        <w:rPr/>
      </w:pPr>
      <w:r w:rsidDel="00000000" w:rsidR="00000000" w:rsidRPr="00000000">
        <w:rPr>
          <w:rFonts w:ascii="Times New Roman" w:cs="Times New Roman" w:eastAsia="Times New Roman" w:hAnsi="Times New Roman"/>
          <w:rtl w:val="0"/>
        </w:rPr>
        <w:t xml:space="preserve">C. 2D Mismatch-Aware Automaton M_2D</w:t>
      </w:r>
      <w:r w:rsidDel="00000000" w:rsidR="00000000" w:rsidRPr="00000000">
        <w:rPr>
          <w:rtl w:val="0"/>
        </w:rPr>
      </w:r>
    </w:p>
    <w:p w:rsidR="00000000" w:rsidDel="00000000" w:rsidP="00000000" w:rsidRDefault="00000000" w:rsidRPr="00000000" w14:paraId="00000017">
      <w:pPr>
        <w:widowControl w:val="1"/>
        <w:rPr/>
      </w:pPr>
      <w:r w:rsidDel="00000000" w:rsidR="00000000" w:rsidRPr="00000000">
        <w:rPr>
          <w:rFonts w:ascii="Times New Roman" w:cs="Times New Roman" w:eastAsia="Times New Roman" w:hAnsi="Times New Roman"/>
          <w:rtl w:val="0"/>
        </w:rPr>
        <w:t xml:space="preserve">Some motifs contain a core whose positions are highly conserved and peripheral positions where substitutions are more readily tolerated. The two-dimensional state space augments ordinary motif progress with a mismatch counter:</w:t>
      </w:r>
      <w:r w:rsidDel="00000000" w:rsidR="00000000" w:rsidRPr="00000000">
        <w:rPr>
          <w:rtl w:val="0"/>
        </w:rPr>
      </w:r>
    </w:p>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Q_2D = {q(i, k) | 0 &lt;= i &lt;= L, 0 &lt;= k &lt;= K}</w:t>
      </w:r>
    </w:p>
    <w:p w:rsidR="00000000" w:rsidDel="00000000" w:rsidP="00000000" w:rsidRDefault="00000000" w:rsidRPr="00000000" w14:paraId="00000019">
      <w:pPr>
        <w:widowControl w:val="1"/>
        <w:rPr/>
      </w:pPr>
      <w:r w:rsidDel="00000000" w:rsidR="00000000" w:rsidRPr="00000000">
        <w:rPr>
          <w:rFonts w:ascii="Times New Roman" w:cs="Times New Roman" w:eastAsia="Times New Roman" w:hAnsi="Times New Roman"/>
          <w:rtl w:val="0"/>
        </w:rPr>
        <w:t xml:space="preserve">Here, i records how many motif positions have been consumed and k records the number of positions classified as mismatches under the implementation’s consensus or compatibility rule. On reading the next base, the automaton advances to position i+1 and either preserves k or increments it. If the updated count exceeds K, the candidate is rejected immediately. This additional state dimension makes the mismatch budget explicit and gives the scanner a way to stop exploring a candidate that has already violated the configured constraint.</w:t>
      </w:r>
      <w:r w:rsidDel="00000000" w:rsidR="00000000" w:rsidRPr="00000000">
        <w:rPr>
          <w:rtl w:val="0"/>
        </w:rPr>
      </w:r>
    </w:p>
    <w:p w:rsidR="00000000" w:rsidDel="00000000" w:rsidP="00000000" w:rsidRDefault="00000000" w:rsidRPr="00000000" w14:paraId="0000001A">
      <w:pPr>
        <w:widowControl w:val="1"/>
        <w:rPr/>
      </w:pPr>
      <w:r w:rsidDel="00000000" w:rsidR="00000000" w:rsidRPr="00000000">
        <w:rPr>
          <w:rFonts w:ascii="Times New Roman" w:cs="Times New Roman" w:eastAsia="Times New Roman" w:hAnsi="Times New Roman"/>
          <w:rtl w:val="0"/>
        </w:rPr>
        <w:t xml:space="preserve">The mismatch constraint and the PSSM score serve related but distinct purposes. The mismatch count imposes a discrete eligibility rule; the weighted score measures the overall compatibility of the sequence with the motif’s position-specific preferences. A practical implementation should document how it defines a mismatch, because a base that is not the consensus base may still have a relatively high probability at a degenerate position. Keeping these semantics explicit allows the same scanning framework to support exact motif recognition, mismatch-tolerant recognition, and score-threshold recognition without treating them as interchangeable operations.</w:t>
      </w:r>
      <w:r w:rsidDel="00000000" w:rsidR="00000000" w:rsidRPr="00000000">
        <w:rPr>
          <w:rtl w:val="0"/>
        </w:rPr>
      </w:r>
    </w:p>
    <w:p w:rsidR="00000000" w:rsidDel="00000000" w:rsidP="00000000" w:rsidRDefault="00000000" w:rsidRPr="00000000" w14:paraId="0000001B">
      <w:pPr>
        <w:pStyle w:val="Heading2"/>
        <w:widowControl w:val="1"/>
        <w:rPr/>
      </w:pPr>
      <w:r w:rsidDel="00000000" w:rsidR="00000000" w:rsidRPr="00000000">
        <w:rPr>
          <w:rFonts w:ascii="Times New Roman" w:cs="Times New Roman" w:eastAsia="Times New Roman" w:hAnsi="Times New Roman"/>
          <w:rtl w:val="0"/>
        </w:rPr>
        <w:t xml:space="preserve">D. Lookahead Branch-and-Bound Pruning Theorem</w:t>
      </w:r>
      <w:r w:rsidDel="00000000" w:rsidR="00000000" w:rsidRPr="00000000">
        <w:rPr>
          <w:rtl w:val="0"/>
        </w:rPr>
      </w:r>
    </w:p>
    <w:p w:rsidR="00000000" w:rsidDel="00000000" w:rsidP="00000000" w:rsidRDefault="00000000" w:rsidRPr="00000000" w14:paraId="0000001C">
      <w:pPr>
        <w:widowControl w:val="1"/>
        <w:rPr/>
      </w:pPr>
      <w:r w:rsidDel="00000000" w:rsidR="00000000" w:rsidRPr="00000000">
        <w:rPr>
          <w:rFonts w:ascii="Times New Roman" w:cs="Times New Roman" w:eastAsia="Times New Roman" w:hAnsi="Times New Roman"/>
          <w:rtl w:val="0"/>
        </w:rPr>
        <w:t xml:space="preserve">A partial candidate can be discarded safely if even its most optimistic possible completion cannot attain the required threshold. For each position i, define the maximum score still available in the remaining suffix by taking, at every remaining position, the highest PSSM value among A, C, G, and T:</w:t>
      </w:r>
      <w:r w:rsidDel="00000000" w:rsidR="00000000" w:rsidRPr="00000000">
        <w:rPr>
          <w:rtl w:val="0"/>
        </w:rPr>
      </w:r>
    </w:p>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U(i) = Sum(j = i to L-1) max(b in Sigma) PSSM[b][j];   U(L) = 0</w:t>
      </w:r>
    </w:p>
    <w:p w:rsidR="00000000" w:rsidDel="00000000" w:rsidP="00000000" w:rsidRDefault="00000000" w:rsidRPr="00000000" w14:paraId="0000001E">
      <w:pPr>
        <w:widowControl w:val="1"/>
        <w:rPr/>
      </w:pPr>
      <w:r w:rsidDel="00000000" w:rsidR="00000000" w:rsidRPr="00000000">
        <w:rPr>
          <w:rFonts w:ascii="Times New Roman" w:cs="Times New Roman" w:eastAsia="Times New Roman" w:hAnsi="Times New Roman"/>
          <w:rtl w:val="0"/>
        </w:rPr>
        <w:t xml:space="preserve">Let S_i(w) be the score accumulated after the prefix b_0 ... b_{i-1}. The suffix bound deliberately assumes that every future position receives its individually best possible score. This completion may not correspond to a single biologically likely sequence, but it is an upper bound on what any real suffix can score. Consequently, if S_i(w) + U(i) &lt; T_cutoff, no continuation can meet the cutoff. The branch can be pruned without scanning the remaining motif positions.</w:t>
      </w:r>
      <w:r w:rsidDel="00000000" w:rsidR="00000000" w:rsidRPr="00000000">
        <w:rPr>
          <w:rtl w:val="0"/>
        </w:rPr>
      </w:r>
    </w:p>
    <w:p w:rsidR="00000000" w:rsidDel="00000000" w:rsidP="00000000" w:rsidRDefault="00000000" w:rsidRPr="00000000" w14:paraId="0000001F">
      <w:pPr>
        <w:widowControl w:val="1"/>
        <w:rPr/>
      </w:pPr>
      <w:r w:rsidDel="00000000" w:rsidR="00000000" w:rsidRPr="00000000">
        <w:rPr>
          <w:rFonts w:ascii="Times New Roman" w:cs="Times New Roman" w:eastAsia="Times New Roman" w:hAnsi="Times New Roman"/>
          <w:rtl w:val="0"/>
        </w:rPr>
        <w:t xml:space="preserve">The correctness argument follows directly from the bound: every future base score is no greater than the maximum used in U(i), so every complete-window score is no greater than S_i(w) + U(i). If this upper bound is below the cutoff, the candidate cannot be a hit. The pruning step therefore does not remove any threshold-qualified candidate, provided the bound and scoring implementation use the same PSSM values and numerical conventions. The method may not prune every unpromising window, but it avoids wasting work where failure is already provable. It is most valuable when early motif positions tend to accumulate low scores or when the remaining suffix offers only limited score potential.</w:t>
      </w:r>
      <w:r w:rsidDel="00000000" w:rsidR="00000000" w:rsidRPr="00000000">
        <w:rPr>
          <w:rtl w:val="0"/>
        </w:rPr>
      </w:r>
    </w:p>
    <w:p w:rsidR="00000000" w:rsidDel="00000000" w:rsidP="00000000" w:rsidRDefault="00000000" w:rsidRPr="00000000" w14:paraId="00000020">
      <w:pPr>
        <w:pStyle w:val="Heading1"/>
        <w:widowControl w:val="1"/>
        <w:rPr/>
      </w:pPr>
      <w:r w:rsidDel="00000000" w:rsidR="00000000" w:rsidRPr="00000000">
        <w:rPr>
          <w:rFonts w:ascii="Times New Roman" w:cs="Times New Roman" w:eastAsia="Times New Roman" w:hAnsi="Times New Roman"/>
          <w:rtl w:val="0"/>
        </w:rPr>
        <w:t xml:space="preserve">III. PROBABILISTIC MODELING &amp; INFORMATION THEORY</w:t>
      </w:r>
      <w:r w:rsidDel="00000000" w:rsidR="00000000" w:rsidRPr="00000000">
        <w:rPr>
          <w:rtl w:val="0"/>
        </w:rPr>
      </w:r>
    </w:p>
    <w:p w:rsidR="00000000" w:rsidDel="00000000" w:rsidP="00000000" w:rsidRDefault="00000000" w:rsidRPr="00000000" w14:paraId="00000021">
      <w:pPr>
        <w:pStyle w:val="Heading2"/>
        <w:widowControl w:val="1"/>
        <w:rPr/>
      </w:pPr>
      <w:r w:rsidDel="00000000" w:rsidR="00000000" w:rsidRPr="00000000">
        <w:rPr>
          <w:rFonts w:ascii="Times New Roman" w:cs="Times New Roman" w:eastAsia="Times New Roman" w:hAnsi="Times New Roman"/>
          <w:rtl w:val="0"/>
        </w:rPr>
        <w:t xml:space="preserve">A. Frequency to Probability with Laplace Smoothing</w:t>
      </w:r>
      <w:r w:rsidDel="00000000" w:rsidR="00000000" w:rsidRPr="00000000">
        <w:rPr>
          <w:rtl w:val="0"/>
        </w:rPr>
      </w:r>
    </w:p>
    <w:p w:rsidR="00000000" w:rsidDel="00000000" w:rsidP="00000000" w:rsidRDefault="00000000" w:rsidRPr="00000000" w14:paraId="00000022">
      <w:pPr>
        <w:widowControl w:val="1"/>
        <w:rPr/>
      </w:pPr>
      <w:r w:rsidDel="00000000" w:rsidR="00000000" w:rsidRPr="00000000">
        <w:rPr>
          <w:rFonts w:ascii="Times New Roman" w:cs="Times New Roman" w:eastAsia="Times New Roman" w:hAnsi="Times New Roman"/>
          <w:rtl w:val="0"/>
        </w:rPr>
        <w:t xml:space="preserve">A motif profile is typically constructed from an alignment of N_seq known binding sequences. At each motif position j, the Position Frequency Matrix records how many sequences contain each base. Directly converting counts into frequencies can assign zero probability to a base that was simply absent from a limited training sample. A zero probability would lead to a negative-infinite log-odds score and could make the system brittle when it encounters a valid but previously unseen variant. Laplace-style pseudocounts mitigate this issue by allocating a small amount of prior mass to each nucleotide.</w:t>
      </w:r>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P(b, j) = (PFM[b][j] + alpha * Q(b)) / (Sum over b' PFM[b'][j] + alpha)</w:t>
      </w:r>
    </w:p>
    <w:p w:rsidR="00000000" w:rsidDel="00000000" w:rsidP="00000000" w:rsidRDefault="00000000" w:rsidRPr="00000000" w14:paraId="00000024">
      <w:pPr>
        <w:widowControl w:val="1"/>
        <w:rPr/>
      </w:pPr>
      <w:r w:rsidDel="00000000" w:rsidR="00000000" w:rsidRPr="00000000">
        <w:rPr>
          <w:rFonts w:ascii="Times New Roman" w:cs="Times New Roman" w:eastAsia="Times New Roman" w:hAnsi="Times New Roman"/>
          <w:rtl w:val="0"/>
        </w:rPr>
        <w:t xml:space="preserve">In the specified model, alpha = 1.0 and Q(b) = 0.25 for the uniform background. The denominator combines observed evidence at the position with the total pseudocount mass, so the resulting values form a probability distribution over the four bases. This smoothing is especially relevant when motifs are derived from small alignments. It reduces the impact of sampling zeros while allowing well-supported nucleotide preferences to remain prominent. The amount of smoothing is a modelling choice and should be kept consistent across motif construction and evaluation.</w:t>
      </w:r>
      <w:r w:rsidDel="00000000" w:rsidR="00000000" w:rsidRPr="00000000">
        <w:rPr>
          <w:rtl w:val="0"/>
        </w:rPr>
      </w:r>
    </w:p>
    <w:p w:rsidR="00000000" w:rsidDel="00000000" w:rsidP="00000000" w:rsidRDefault="00000000" w:rsidRPr="00000000" w14:paraId="00000025">
      <w:pPr>
        <w:pStyle w:val="Heading2"/>
        <w:widowControl w:val="1"/>
        <w:rPr/>
      </w:pPr>
      <w:r w:rsidDel="00000000" w:rsidR="00000000" w:rsidRPr="00000000">
        <w:rPr>
          <w:rFonts w:ascii="Times New Roman" w:cs="Times New Roman" w:eastAsia="Times New Roman" w:hAnsi="Times New Roman"/>
          <w:rtl w:val="0"/>
        </w:rPr>
        <w:t xml:space="preserve">B. Position-Specific Scoring Matrix (PSSM) Log-Odds</w:t>
      </w:r>
      <w:r w:rsidDel="00000000" w:rsidR="00000000" w:rsidRPr="00000000">
        <w:rPr>
          <w:rtl w:val="0"/>
        </w:rPr>
      </w:r>
    </w:p>
    <w:p w:rsidR="00000000" w:rsidDel="00000000" w:rsidP="00000000" w:rsidRDefault="00000000" w:rsidRPr="00000000" w14:paraId="00000026">
      <w:pPr>
        <w:widowControl w:val="1"/>
        <w:rPr/>
      </w:pPr>
      <w:r w:rsidDel="00000000" w:rsidR="00000000" w:rsidRPr="00000000">
        <w:rPr>
          <w:rFonts w:ascii="Times New Roman" w:cs="Times New Roman" w:eastAsia="Times New Roman" w:hAnsi="Times New Roman"/>
          <w:rtl w:val="0"/>
        </w:rPr>
        <w:t xml:space="preserve">A probability at one motif position is not informative in isolation; its interpretation depends on how frequently the same nucleotide occurs in the background sequence. The PSSM therefore compares the estimated motif probability with the background probability. The project uses a base-2 logarithm, so score units are bits:</w:t>
      </w:r>
      <w:r w:rsidDel="00000000" w:rsidR="00000000" w:rsidRPr="00000000">
        <w:rPr>
          <w:rtl w:val="0"/>
        </w:rPr>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PSSM[b][j] = log_2(P(b, j) / Q(b))</w:t>
      </w:r>
    </w:p>
    <w:p w:rsidR="00000000" w:rsidDel="00000000" w:rsidP="00000000" w:rsidRDefault="00000000" w:rsidRPr="00000000" w14:paraId="00000028">
      <w:pPr>
        <w:widowControl w:val="1"/>
        <w:rPr/>
      </w:pPr>
      <w:r w:rsidDel="00000000" w:rsidR="00000000" w:rsidRPr="00000000">
        <w:rPr>
          <w:rFonts w:ascii="Times New Roman" w:cs="Times New Roman" w:eastAsia="Times New Roman" w:hAnsi="Times New Roman"/>
          <w:rtl w:val="0"/>
        </w:rPr>
        <w:t xml:space="preserve">When P(b, j) exceeds Q(b), the entry is positive and the base supports the motif more than expected under background. When it is below Q(b), the entry is negative and the base is less characteristic of the motif. Summing entries across a candidate window gives the log of a product of position-wise likelihood ratios, under the model’s position-independence assumption. This additive structure is what makes the score convenient to implement as transition weights in a linear automaton. The background model matters: a uniform distribution is simple and reproducible, but real genomes can exhibit GC bias and other compositional structure, which may affect threshold calibration.</w:t>
      </w:r>
      <w:r w:rsidDel="00000000" w:rsidR="00000000" w:rsidRPr="00000000">
        <w:rPr>
          <w:rtl w:val="0"/>
        </w:rPr>
      </w:r>
    </w:p>
    <w:p w:rsidR="00000000" w:rsidDel="00000000" w:rsidP="00000000" w:rsidRDefault="00000000" w:rsidRPr="00000000" w14:paraId="00000029">
      <w:pPr>
        <w:pStyle w:val="Heading2"/>
        <w:widowControl w:val="1"/>
        <w:rPr/>
      </w:pPr>
      <w:r w:rsidDel="00000000" w:rsidR="00000000" w:rsidRPr="00000000">
        <w:rPr>
          <w:rFonts w:ascii="Times New Roman" w:cs="Times New Roman" w:eastAsia="Times New Roman" w:hAnsi="Times New Roman"/>
          <w:rtl w:val="0"/>
        </w:rPr>
        <w:t xml:space="preserve">C. Shannon Information Content and Relative Entropy</w:t>
      </w:r>
      <w:r w:rsidDel="00000000" w:rsidR="00000000" w:rsidRPr="00000000">
        <w:rPr>
          <w:rtl w:val="0"/>
        </w:rPr>
      </w:r>
    </w:p>
    <w:p w:rsidR="00000000" w:rsidDel="00000000" w:rsidP="00000000" w:rsidRDefault="00000000" w:rsidRPr="00000000" w14:paraId="0000002A">
      <w:pPr>
        <w:widowControl w:val="1"/>
        <w:rPr/>
      </w:pPr>
      <w:r w:rsidDel="00000000" w:rsidR="00000000" w:rsidRPr="00000000">
        <w:rPr>
          <w:rFonts w:ascii="Times New Roman" w:cs="Times New Roman" w:eastAsia="Times New Roman" w:hAnsi="Times New Roman"/>
          <w:rtl w:val="0"/>
        </w:rPr>
        <w:t xml:space="preserve">The motif profile also describes how much information is carried by each column. Shannon entropy measures uncertainty in the base distribution at position j:</w:t>
      </w:r>
      <w:r w:rsidDel="00000000" w:rsidR="00000000" w:rsidRPr="00000000">
        <w:rPr>
          <w:rtl w:val="0"/>
        </w:rPr>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H(j) = -Sum over b in Sigma [P(b, j) log_2 P(b, j)]</w:t>
      </w:r>
    </w:p>
    <w:p w:rsidR="00000000" w:rsidDel="00000000" w:rsidP="00000000" w:rsidRDefault="00000000" w:rsidRPr="00000000" w14:paraId="0000002C">
      <w:pPr>
        <w:widowControl w:val="1"/>
        <w:rPr/>
      </w:pPr>
      <w:r w:rsidDel="00000000" w:rsidR="00000000" w:rsidRPr="00000000">
        <w:rPr>
          <w:rFonts w:ascii="Times New Roman" w:cs="Times New Roman" w:eastAsia="Times New Roman" w:hAnsi="Times New Roman"/>
          <w:rtl w:val="0"/>
        </w:rPr>
        <w:t xml:space="preserve">For a four-letter alphabet, the maximum entropy is 2 bits when all bases are equally likely. A column dominated by one nucleotide has lower entropy and therefore more sequence-specific information. The sequence information content is reported as R_seq(j) = 2.0 - (H(j) + e(n)), where the Schneider small-sample correction is e(n) = 3/(2 ln 2 * N_seq). The total information content is the sum across columns, I_total = Sum R_seq(j). These statistics help users inspect whether a motif is highly constrained throughout or derives most of its discriminative power from a small core of positions.</w:t>
      </w:r>
      <w:r w:rsidDel="00000000" w:rsidR="00000000" w:rsidRPr="00000000">
        <w:rPr>
          <w:rtl w:val="0"/>
        </w:rPr>
      </w:r>
    </w:p>
    <w:p w:rsidR="00000000" w:rsidDel="00000000" w:rsidP="00000000" w:rsidRDefault="00000000" w:rsidRPr="00000000" w14:paraId="0000002D">
      <w:pPr>
        <w:widowControl w:val="1"/>
        <w:rPr/>
      </w:pPr>
      <w:r w:rsidDel="00000000" w:rsidR="00000000" w:rsidRPr="00000000">
        <w:rPr>
          <w:rFonts w:ascii="Times New Roman" w:cs="Times New Roman" w:eastAsia="Times New Roman" w:hAnsi="Times New Roman"/>
          <w:rtl w:val="0"/>
        </w:rPr>
        <w:t xml:space="preserve">Information content is descriptive rather than a replacement for empirical validation. A highly informative motif can be easy to recognise computationally but still generate biological false positives when searched across a very large genome. Conversely, a lower-information motif may be biologically meaningful but require stronger contextual or statistical evidence. Reporting entropy and information content alongside the PSSM gives users a way to understand the profile’s structure before interpreting individual hits.</w:t>
      </w:r>
      <w:r w:rsidDel="00000000" w:rsidR="00000000" w:rsidRPr="00000000">
        <w:rPr>
          <w:rtl w:val="0"/>
        </w:rPr>
      </w:r>
    </w:p>
    <w:p w:rsidR="00000000" w:rsidDel="00000000" w:rsidP="00000000" w:rsidRDefault="00000000" w:rsidRPr="00000000" w14:paraId="0000002E">
      <w:pPr>
        <w:pStyle w:val="Heading2"/>
        <w:widowControl w:val="1"/>
        <w:rPr/>
      </w:pPr>
      <w:r w:rsidDel="00000000" w:rsidR="00000000" w:rsidRPr="00000000">
        <w:rPr>
          <w:rFonts w:ascii="Times New Roman" w:cs="Times New Roman" w:eastAsia="Times New Roman" w:hAnsi="Times New Roman"/>
          <w:rtl w:val="0"/>
        </w:rPr>
        <w:t xml:space="preserve">D. Staden Dynamic Programming P-Value Inversion</w:t>
      </w:r>
      <w:r w:rsidDel="00000000" w:rsidR="00000000" w:rsidRPr="00000000">
        <w:rPr>
          <w:rtl w:val="0"/>
        </w:rPr>
      </w:r>
    </w:p>
    <w:p w:rsidR="00000000" w:rsidDel="00000000" w:rsidP="00000000" w:rsidRDefault="00000000" w:rsidRPr="00000000" w14:paraId="0000002F">
      <w:pPr>
        <w:widowControl w:val="1"/>
        <w:rPr/>
      </w:pPr>
      <w:r w:rsidDel="00000000" w:rsidR="00000000" w:rsidRPr="00000000">
        <w:rPr>
          <w:rFonts w:ascii="Times New Roman" w:cs="Times New Roman" w:eastAsia="Times New Roman" w:hAnsi="Times New Roman"/>
          <w:rtl w:val="0"/>
        </w:rPr>
        <w:t xml:space="preserve">Raw PSSM scores depend on motif length and on the distribution of nucleotide weights, which makes a single numeric cutoff difficult to compare across motifs. The Staden-style discrete dynamic-programming method approximates the score distribution under the background model. Each PSSM value is placed into an integer bin using a resolution Delta = 0.05 bits:</w:t>
      </w:r>
      <w:r w:rsidDel="00000000" w:rsidR="00000000" w:rsidRPr="00000000">
        <w:rPr>
          <w:rtl w:val="0"/>
        </w:rPr>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W_tilde(b, j) = round(PSSM[b][j] / Delta)</w:t>
      </w:r>
    </w:p>
    <w:p w:rsidR="00000000" w:rsidDel="00000000" w:rsidP="00000000" w:rsidRDefault="00000000" w:rsidRPr="00000000" w14:paraId="00000031">
      <w:pPr>
        <w:widowControl w:val="1"/>
        <w:rPr/>
      </w:pPr>
      <w:r w:rsidDel="00000000" w:rsidR="00000000" w:rsidRPr="00000000">
        <w:rPr>
          <w:rFonts w:ascii="Times New Roman" w:cs="Times New Roman" w:eastAsia="Times New Roman" w:hAnsi="Times New Roman"/>
          <w:rtl w:val="0"/>
        </w:rPr>
        <w:t xml:space="preserve">The dynamic-programming distribution is built one motif position at a time. In the recurrence, D_j(s) accumulates the probability mass for total discretised score s after j positions by considering each possible base b, weighting the preceding score state by Q(b), and shifting its score by the corresponding discretised weight. A natural initial condition places all probability mass at score zero before any positions are consumed. Once the distribution for all L positions has been computed, the upper-tail probability for an observed score T is obtained by summing probability mass at scores at least as large as the score bin associated with T.</w:t>
      </w:r>
      <w:r w:rsidDel="00000000" w:rsidR="00000000" w:rsidRPr="00000000">
        <w:rPr>
          <w:rtl w:val="0"/>
        </w:rPr>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D_j(s) = Sum over b in Sigma [Q(b) * D_(j-1)(s - W_tilde(b, j-1))]</w:t>
      </w:r>
    </w:p>
    <w:p w:rsidR="00000000" w:rsidDel="00000000" w:rsidP="00000000" w:rsidRDefault="00000000" w:rsidRPr="00000000" w14:paraId="00000033">
      <w:pPr>
        <w:widowControl w:val="1"/>
        <w:rPr/>
      </w:pPr>
      <w:r w:rsidDel="00000000" w:rsidR="00000000" w:rsidRPr="00000000">
        <w:rPr>
          <w:rFonts w:ascii="Times New Roman" w:cs="Times New Roman" w:eastAsia="Times New Roman" w:hAnsi="Times New Roman"/>
          <w:rtl w:val="0"/>
        </w:rPr>
        <w:t xml:space="preserve">For a target significance level alpha_sig = 10^-3, the engine searches the precomputed cumulative upper-tail distribution for a corresponding threshold T_opt. The discretisation trades some score resolution for tractable computation; its selected bin width should be treated as a modelling parameter and reported with evaluation settings. P-values estimate how often a score at least this strong would arise under the chosen background model, not the posterior probability that a predicted site is a true biological binding event. Their interpretation therefore relies on the adequacy of the background assumptions and on independent validation.</w:t>
      </w:r>
      <w:r w:rsidDel="00000000" w:rsidR="00000000" w:rsidRPr="00000000">
        <w:rPr>
          <w:rtl w:val="0"/>
        </w:rPr>
      </w:r>
    </w:p>
    <w:p w:rsidR="00000000" w:rsidDel="00000000" w:rsidP="00000000" w:rsidRDefault="00000000" w:rsidRPr="00000000" w14:paraId="00000034">
      <w:pPr>
        <w:pStyle w:val="Heading1"/>
        <w:widowControl w:val="1"/>
        <w:rPr/>
      </w:pPr>
      <w:r w:rsidDel="00000000" w:rsidR="00000000" w:rsidRPr="00000000">
        <w:rPr>
          <w:rFonts w:ascii="Times New Roman" w:cs="Times New Roman" w:eastAsia="Times New Roman" w:hAnsi="Times New Roman"/>
          <w:rtl w:val="0"/>
        </w:rPr>
        <w:t xml:space="preserve">IV. COMPILER ARCHITECTURE &amp; VIRTUAL MACHINE</w:t>
      </w:r>
      <w:r w:rsidDel="00000000" w:rsidR="00000000" w:rsidRPr="00000000">
        <w:rPr>
          <w:rtl w:val="0"/>
        </w:rPr>
      </w:r>
    </w:p>
    <w:p w:rsidR="00000000" w:rsidDel="00000000" w:rsidP="00000000" w:rsidRDefault="00000000" w:rsidRPr="00000000" w14:paraId="00000035">
      <w:pPr>
        <w:pStyle w:val="Heading2"/>
        <w:widowControl w:val="1"/>
        <w:rPr/>
      </w:pPr>
      <w:r w:rsidDel="00000000" w:rsidR="00000000" w:rsidRPr="00000000">
        <w:rPr>
          <w:rFonts w:ascii="Times New Roman" w:cs="Times New Roman" w:eastAsia="Times New Roman" w:hAnsi="Times New Roman"/>
          <w:rtl w:val="0"/>
        </w:rPr>
        <w:t xml:space="preserve">A. Modular 4-Tier Compiler Architecture</w:t>
      </w:r>
      <w:r w:rsidDel="00000000" w:rsidR="00000000" w:rsidRPr="00000000">
        <w:rPr>
          <w:rtl w:val="0"/>
        </w:rPr>
      </w:r>
    </w:p>
    <w:p w:rsidR="00000000" w:rsidDel="00000000" w:rsidP="00000000" w:rsidRDefault="00000000" w:rsidRPr="00000000" w14:paraId="00000036">
      <w:pPr>
        <w:widowControl w:val="1"/>
        <w:rPr/>
      </w:pPr>
      <w:r w:rsidDel="00000000" w:rsidR="00000000" w:rsidRPr="00000000">
        <w:rPr>
          <w:rFonts w:ascii="Times New Roman" w:cs="Times New Roman" w:eastAsia="Times New Roman" w:hAnsi="Times New Roman"/>
          <w:rtl w:val="0"/>
        </w:rPr>
        <w:t xml:space="preserve">The software is divided into four modules so that statistical model construction, recogniser generation, sequence scanning, and evaluation can evolve independently. This follows a compiler-style separation of concerns: model definitions behave like source-level pattern specifications, automata generation behaves like compilation, scanning is the execution phase, and evaluation measures the quality and cost of the generated recognisers. Keeping the boundaries explicit also makes it easier to unit-test individual components and replace one implementation without rewriting the complete workbench.</w:t>
      </w:r>
      <w:r w:rsidDel="00000000" w:rsidR="00000000" w:rsidRPr="00000000">
        <w:rPr>
          <w:rtl w:val="0"/>
        </w:rPr>
      </w:r>
    </w:p>
    <w:p w:rsidR="00000000" w:rsidDel="00000000" w:rsidP="00000000" w:rsidRDefault="00000000" w:rsidRPr="00000000" w14:paraId="00000037">
      <w:pPr>
        <w:widowControl w:val="1"/>
        <w:rPr/>
      </w:pPr>
      <w:r w:rsidDel="00000000" w:rsidR="00000000" w:rsidRPr="00000000">
        <w:rPr>
          <w:rFonts w:ascii="Times New Roman" w:cs="Times New Roman" w:eastAsia="Times New Roman" w:hAnsi="Times New Roman"/>
          <w:rtl w:val="0"/>
        </w:rPr>
        <w:t xml:space="preserve">Module 1, module1_motif_models.py, handles the front end of motif representation. It stores or derives PFM, PPM, and PSSM structures, applies pseudocount smoothing, calculates information statistics, and computes Staden dynamic-programming score distributions. The output provides a consistent source of weights and thresholds for the downstream engines. Module 2, module2_automata_engine.py, constructs the linear WFA, the mismatch-aware WFA, and the exact lexical DFA. It also contains the bytecode compiler and virtual machine, which separate the representation of an automaton from the process that executes it.</w:t>
      </w:r>
      <w:r w:rsidDel="00000000" w:rsidR="00000000" w:rsidRPr="00000000">
        <w:rPr>
          <w:rtl w:val="0"/>
        </w:rPr>
      </w:r>
    </w:p>
    <w:p w:rsidR="00000000" w:rsidDel="00000000" w:rsidP="00000000" w:rsidRDefault="00000000" w:rsidRPr="00000000" w14:paraId="00000038">
      <w:pPr>
        <w:widowControl w:val="1"/>
        <w:rPr/>
      </w:pPr>
      <w:r w:rsidDel="00000000" w:rsidR="00000000" w:rsidRPr="00000000">
        <w:rPr>
          <w:rFonts w:ascii="Times New Roman" w:cs="Times New Roman" w:eastAsia="Times New Roman" w:hAnsi="Times New Roman"/>
          <w:rtl w:val="0"/>
        </w:rPr>
        <w:t xml:space="preserve">Module 3, module3_scanner_pipeline.py, manages genomic sequences and carries out high-throughput scanning. Its responsibilities include the forward and reverse-complement paths, the suffix upper-bound test, coordinate recovery, result assembly, and bioinformatics serialisation. Module 4, module4_eval_benchmark.py, supplies synthetic ground-truth generation with mutation-rate controls, confusion-matrix metrics, ROC and precision-recall analysis, and scalability comparisons between execution engines. Together, these modules form a pipeline from motif specification to scored genomic hits and benchmark reports.</w:t>
      </w:r>
      <w:r w:rsidDel="00000000" w:rsidR="00000000" w:rsidRPr="00000000">
        <w:rPr>
          <w:rtl w:val="0"/>
        </w:rPr>
      </w:r>
    </w:p>
    <w:p w:rsidR="00000000" w:rsidDel="00000000" w:rsidP="00000000" w:rsidRDefault="00000000" w:rsidRPr="00000000" w14:paraId="00000039">
      <w:pPr>
        <w:pStyle w:val="Heading2"/>
        <w:widowControl w:val="1"/>
        <w:rPr/>
      </w:pPr>
      <w:r w:rsidDel="00000000" w:rsidR="00000000" w:rsidRPr="00000000">
        <w:rPr>
          <w:rFonts w:ascii="Times New Roman" w:cs="Times New Roman" w:eastAsia="Times New Roman" w:hAnsi="Times New Roman"/>
          <w:rtl w:val="0"/>
        </w:rPr>
        <w:t xml:space="preserve">B. Automaton Bytecode Compiler and Virtual Machine</w:t>
      </w:r>
      <w:r w:rsidDel="00000000" w:rsidR="00000000" w:rsidRPr="00000000">
        <w:rPr>
          <w:rtl w:val="0"/>
        </w:rPr>
      </w:r>
    </w:p>
    <w:p w:rsidR="00000000" w:rsidDel="00000000" w:rsidP="00000000" w:rsidRDefault="00000000" w:rsidRPr="00000000" w14:paraId="0000003A">
      <w:pPr>
        <w:widowControl w:val="1"/>
        <w:rPr/>
      </w:pPr>
      <w:r w:rsidDel="00000000" w:rsidR="00000000" w:rsidRPr="00000000">
        <w:rPr>
          <w:rFonts w:ascii="Times New Roman" w:cs="Times New Roman" w:eastAsia="Times New Roman" w:hAnsi="Times New Roman"/>
          <w:rtl w:val="0"/>
        </w:rPr>
        <w:t xml:space="preserve">To decouple pattern descriptions from scanning mechanics, an automaton is assembled into a flat sequence of opcodes that the internal register-based virtual machine interprets. The project defines operations such as OP_INIT, OP_TRANSIT_WEIGHT, OP_BRANCH_PRUNE, and OP_EMIT_HIT. OP_INIT prepares the candidate state and initial score; OP_TRANSIT_WEIGHT consumes the next nucleotide and adds the position-specific contribution; OP_BRANCH_PRUNE tests whether the remaining suffix could still reach the threshold; and OP_EMIT_HIT records an accepted candidate and its metadata.</w:t>
      </w:r>
      <w:r w:rsidDel="00000000" w:rsidR="00000000" w:rsidRPr="00000000">
        <w:rPr>
          <w:rtl w:val="0"/>
        </w:rPr>
      </w:r>
    </w:p>
    <w:p w:rsidR="00000000" w:rsidDel="00000000" w:rsidP="00000000" w:rsidRDefault="00000000" w:rsidRPr="00000000" w14:paraId="0000003B">
      <w:pPr>
        <w:widowControl w:val="1"/>
        <w:rPr/>
      </w:pPr>
      <w:r w:rsidDel="00000000" w:rsidR="00000000" w:rsidRPr="00000000">
        <w:rPr>
          <w:rFonts w:ascii="Times New Roman" w:cs="Times New Roman" w:eastAsia="Times New Roman" w:hAnsi="Times New Roman"/>
          <w:rtl w:val="0"/>
        </w:rPr>
        <w:t xml:space="preserve">This arrangement makes the execution loop more uniform. Instead of embedding separate hand-written scanning loops for every pattern representation, the VM can use a compiled instruction sequence with explicit control flow. It also provides a clear place to trace state changes for a single candidate, inspect the score accumulated at each position, or explain why a candidate was rejected. An interpreted VM may introduce its own instruction-dispatch overhead, so its principal benefits are modularity, observability, and extensibility; performance must still be measured against the direct reference implementation.</w:t>
      </w:r>
      <w:r w:rsidDel="00000000" w:rsidR="00000000" w:rsidRPr="00000000">
        <w:rPr>
          <w:rtl w:val="0"/>
        </w:rPr>
      </w:r>
    </w:p>
    <w:p w:rsidR="00000000" w:rsidDel="00000000" w:rsidP="00000000" w:rsidRDefault="00000000" w:rsidRPr="00000000" w14:paraId="0000003C">
      <w:pPr>
        <w:pStyle w:val="Heading2"/>
        <w:widowControl w:val="1"/>
        <w:rPr/>
      </w:pPr>
      <w:r w:rsidDel="00000000" w:rsidR="00000000" w:rsidRPr="00000000">
        <w:rPr>
          <w:rFonts w:ascii="Times New Roman" w:cs="Times New Roman" w:eastAsia="Times New Roman" w:hAnsi="Times New Roman"/>
          <w:rtl w:val="0"/>
        </w:rPr>
        <w:t xml:space="preserve">C. Multi-Strand Chromosome Coordinate Mapping</w:t>
      </w:r>
      <w:r w:rsidDel="00000000" w:rsidR="00000000" w:rsidRPr="00000000">
        <w:rPr>
          <w:rtl w:val="0"/>
        </w:rPr>
      </w:r>
    </w:p>
    <w:p w:rsidR="00000000" w:rsidDel="00000000" w:rsidP="00000000" w:rsidRDefault="00000000" w:rsidRPr="00000000" w14:paraId="0000003D">
      <w:pPr>
        <w:widowControl w:val="1"/>
        <w:rPr/>
      </w:pPr>
      <w:r w:rsidDel="00000000" w:rsidR="00000000" w:rsidRPr="00000000">
        <w:rPr>
          <w:rFonts w:ascii="Times New Roman" w:cs="Times New Roman" w:eastAsia="Times New Roman" w:hAnsi="Times New Roman"/>
          <w:rtl w:val="0"/>
        </w:rPr>
        <w:t xml:space="preserve">DNA is double-stranded, and a motif can be present on either strand. The scanner therefore evaluates the original sequence and its reverse complement. Reverse-complement scanning creates a coordinate-handling requirement: index i in the reverse-complement string is not the same genomic start coordinate as index i in the forward reference. For a contig whose coordinate origin is C_start, a reverse-complement hit of motif length L is converted back to reference coordinates using the relationship below.</w:t>
      </w: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2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GenomicStart = C_start + (N - i - L),    GenomicEnd = C_start + (N - i)</w:t>
      </w:r>
    </w:p>
    <w:p w:rsidR="00000000" w:rsidDel="00000000" w:rsidP="00000000" w:rsidRDefault="00000000" w:rsidRPr="00000000" w14:paraId="0000003F">
      <w:pPr>
        <w:widowControl w:val="1"/>
        <w:rPr/>
      </w:pPr>
      <w:r w:rsidDel="00000000" w:rsidR="00000000" w:rsidRPr="00000000">
        <w:rPr>
          <w:rFonts w:ascii="Times New Roman" w:cs="Times New Roman" w:eastAsia="Times New Roman" w:hAnsi="Times New Roman"/>
          <w:rtl w:val="0"/>
        </w:rPr>
        <w:t xml:space="preserve">The start and end values are expressed as a half-open interval, where the start is included and the end is excluded. This convention is widely useful for file formats that represent ranges and makes interval length equal to end minus start. The reported strand should also be retained so downstream users can distinguish a forward-strand hit from a reverse-strand hit. Coordinate conversion is not merely presentation logic: an indexing error can shift otherwise correct hits to the wrong genomic region, so coordinate mapping should be tested with short sequences where expected intervals can be calculated manually.</w:t>
      </w:r>
      <w:r w:rsidDel="00000000" w:rsidR="00000000" w:rsidRPr="00000000">
        <w:rPr>
          <w:rtl w:val="0"/>
        </w:rPr>
      </w:r>
    </w:p>
    <w:p w:rsidR="00000000" w:rsidDel="00000000" w:rsidP="00000000" w:rsidRDefault="00000000" w:rsidRPr="00000000" w14:paraId="00000040">
      <w:pPr>
        <w:pStyle w:val="Heading1"/>
        <w:widowControl w:val="1"/>
        <w:rPr/>
      </w:pPr>
      <w:r w:rsidDel="00000000" w:rsidR="00000000" w:rsidRPr="00000000">
        <w:rPr>
          <w:rFonts w:ascii="Times New Roman" w:cs="Times New Roman" w:eastAsia="Times New Roman" w:hAnsi="Times New Roman"/>
          <w:rtl w:val="0"/>
        </w:rPr>
        <w:t xml:space="preserve">V. EXPERIMENTAL EVALUATION &amp; RESULTS</w:t>
      </w:r>
      <w:r w:rsidDel="00000000" w:rsidR="00000000" w:rsidRPr="00000000">
        <w:rPr>
          <w:rtl w:val="0"/>
        </w:rPr>
      </w:r>
    </w:p>
    <w:p w:rsidR="00000000" w:rsidDel="00000000" w:rsidP="00000000" w:rsidRDefault="00000000" w:rsidRPr="00000000" w14:paraId="00000041">
      <w:pPr>
        <w:pStyle w:val="Heading2"/>
        <w:widowControl w:val="1"/>
        <w:rPr/>
      </w:pPr>
      <w:r w:rsidDel="00000000" w:rsidR="00000000" w:rsidRPr="00000000">
        <w:rPr>
          <w:rFonts w:ascii="Times New Roman" w:cs="Times New Roman" w:eastAsia="Times New Roman" w:hAnsi="Times New Roman"/>
          <w:rtl w:val="0"/>
        </w:rPr>
        <w:t xml:space="preserve">A. Experimental Setup and Benchmark Datasets</w:t>
      </w:r>
      <w:r w:rsidDel="00000000" w:rsidR="00000000" w:rsidRPr="00000000">
        <w:rPr>
          <w:rtl w:val="0"/>
        </w:rPr>
      </w:r>
    </w:p>
    <w:p w:rsidR="00000000" w:rsidDel="00000000" w:rsidP="00000000" w:rsidRDefault="00000000" w:rsidRPr="00000000" w14:paraId="00000042">
      <w:pPr>
        <w:widowControl w:val="1"/>
        <w:rPr/>
      </w:pPr>
      <w:r w:rsidDel="00000000" w:rsidR="00000000" w:rsidRPr="00000000">
        <w:rPr>
          <w:rFonts w:ascii="Times New Roman" w:cs="Times New Roman" w:eastAsia="Times New Roman" w:hAnsi="Times New Roman"/>
          <w:rtl w:val="0"/>
        </w:rPr>
        <w:t xml:space="preserve">The reported experiments were executed on an Apple M-series processor running macOS (Darwin arm64) with Python 3.10. The evaluation used 20 validated transcription-factor profiles from the JASPAR database and 20 biological targets: ten human disease-associated genetic loci and ten viral pathogens or model organisms. This setup combines known motif profiles with multiple sequence targets so that the scanner can be assessed for detection behaviour as well as execution cost. The prototype also includes synthetic ground-truth generation with configurable mutation rates, which makes it possible to create controlled test cases where the location of expected motif instances is known.</w:t>
      </w:r>
      <w:r w:rsidDel="00000000" w:rsidR="00000000" w:rsidRPr="00000000">
        <w:rPr>
          <w:rtl w:val="0"/>
        </w:rPr>
      </w:r>
    </w:p>
    <w:p w:rsidR="00000000" w:rsidDel="00000000" w:rsidP="00000000" w:rsidRDefault="00000000" w:rsidRPr="00000000" w14:paraId="00000043">
      <w:pPr>
        <w:widowControl w:val="1"/>
        <w:rPr/>
      </w:pPr>
      <w:r w:rsidDel="00000000" w:rsidR="00000000" w:rsidRPr="00000000">
        <w:rPr>
          <w:rFonts w:ascii="Times New Roman" w:cs="Times New Roman" w:eastAsia="Times New Roman" w:hAnsi="Times New Roman"/>
          <w:rtl w:val="0"/>
        </w:rPr>
        <w:t xml:space="preserve">Performance measurements should be interpreted in the context of this test environment. Throughput depends on sequence composition, motif length, the number of candidate windows that survive pruning, the Python execution path, and hardware-specific factors. Synthetic ground-truth tests provide reproducible control over mutations but do not capture every source of uncertainty in experimental biological data. The figures below are therefore the reported prototype benchmark results; broader validation would require documenting the exact sequence accessions, motif versions, parameter settings, and repetition protocol and then repeating the tests on additional systems.</w:t>
      </w:r>
      <w:r w:rsidDel="00000000" w:rsidR="00000000" w:rsidRPr="00000000">
        <w:rPr>
          <w:rtl w:val="0"/>
        </w:rPr>
      </w:r>
    </w:p>
    <w:p w:rsidR="00000000" w:rsidDel="00000000" w:rsidP="00000000" w:rsidRDefault="00000000" w:rsidRPr="00000000" w14:paraId="00000044">
      <w:pPr>
        <w:pStyle w:val="Heading2"/>
        <w:widowControl w:val="1"/>
        <w:rPr/>
      </w:pPr>
      <w:r w:rsidDel="00000000" w:rsidR="00000000" w:rsidRPr="00000000">
        <w:rPr>
          <w:rFonts w:ascii="Times New Roman" w:cs="Times New Roman" w:eastAsia="Times New Roman" w:hAnsi="Times New Roman"/>
          <w:rtl w:val="0"/>
        </w:rPr>
        <w:t xml:space="preserve">B. Detection Accuracy and ROC Curve Analysis</w:t>
      </w:r>
      <w:r w:rsidDel="00000000" w:rsidR="00000000" w:rsidRPr="00000000">
        <w:rPr>
          <w:rtl w:val="0"/>
        </w:rPr>
      </w:r>
    </w:p>
    <w:p w:rsidR="00000000" w:rsidDel="00000000" w:rsidP="00000000" w:rsidRDefault="00000000" w:rsidRPr="00000000" w14:paraId="00000045">
      <w:pPr>
        <w:widowControl w:val="1"/>
        <w:rPr/>
      </w:pPr>
      <w:r w:rsidDel="00000000" w:rsidR="00000000" w:rsidRPr="00000000">
        <w:rPr>
          <w:rFonts w:ascii="Times New Roman" w:cs="Times New Roman" w:eastAsia="Times New Roman" w:hAnsi="Times New Roman"/>
          <w:rtl w:val="0"/>
        </w:rPr>
        <w:t xml:space="preserve">The classifier’s operating threshold controls the balance between sensitivity and false-positive predictions. A permissive threshold accepts more candidate windows and can preserve recall, but it generally returns more false positives. A stringent threshold rejects more low-scoring candidates and can improve precision, although true sites may also be lost. Table I reports the GATA1 motif confusion counts and derived metrics at several thresholds. Precision measures the proportion of predicted positives that are true positives; recall measures the proportion of known positives found; F1 is the harmonic mean of precision and recall; and Matthews correlation coefficient (MCC) summarises the relationship between predictions and labels using all four confusion-matrix outcomes.</w:t>
      </w:r>
      <w:r w:rsidDel="00000000" w:rsidR="00000000" w:rsidRPr="00000000">
        <w:rPr>
          <w:rtl w:val="0"/>
        </w:rPr>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60" w:line="276"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TABLE I: CONFUSION MATRIX &amp; PERFORMANCE ACROSS OPERATING THRESHOLDS (GATA1 MOTIF)</w:t>
      </w:r>
    </w:p>
    <w:tbl>
      <w:tblPr>
        <w:tblStyle w:val="Table1"/>
        <w:tblW w:w="1009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2"/>
        <w:gridCol w:w="1262"/>
        <w:gridCol w:w="1262"/>
        <w:gridCol w:w="1262"/>
        <w:gridCol w:w="1262"/>
        <w:gridCol w:w="1262"/>
        <w:gridCol w:w="1262"/>
        <w:gridCol w:w="1262"/>
        <w:tblGridChange w:id="0">
          <w:tblGrid>
            <w:gridCol w:w="1262"/>
            <w:gridCol w:w="1262"/>
            <w:gridCol w:w="1262"/>
            <w:gridCol w:w="1262"/>
            <w:gridCol w:w="1262"/>
            <w:gridCol w:w="1262"/>
            <w:gridCol w:w="1262"/>
            <w:gridCol w:w="1262"/>
          </w:tblGrid>
        </w:tblGridChange>
      </w:tblGrid>
      <w:tr>
        <w:trPr>
          <w:cantSplit w:val="0"/>
          <w:tblHeader w:val="1"/>
        </w:trPr>
        <w:tc>
          <w:tcPr>
            <w:shd w:fill="d9e2f3" w:val="clear"/>
            <w:tcMar>
              <w:top w:w="55.0" w:type="dxa"/>
              <w:bottom w:w="55.0" w:type="dxa"/>
            </w:tcMar>
            <w:vAlign w:val="center"/>
          </w:tcPr>
          <w:p w:rsidR="00000000" w:rsidDel="00000000" w:rsidP="00000000" w:rsidRDefault="00000000" w:rsidRPr="00000000" w14:paraId="00000047">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Threshold T</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8">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TP</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9">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FP</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A">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FN</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B">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Precision</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C">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Recall</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D">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F1</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4E">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MCC</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4F">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2.26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0">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1">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87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2">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3">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0.287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4">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5">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0.446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6">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0.531</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57">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3.78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8">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9">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A">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B">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0.530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C">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D">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0.693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E">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0.726</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5F">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5.31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0">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1">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2">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3">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0.761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4">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5">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0.864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6">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0.871</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67">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6.83 (Opt)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8">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9">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A">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B">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0.971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C">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0.971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D">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0.971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E">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0.971</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6F">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8.35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0">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1">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2">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3">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4">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0.857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5">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0.923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6">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0.925</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77">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9.87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8">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24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9">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A">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B">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C">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0.686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D">
            <w:pPr>
              <w:keepLines w:val="1"/>
              <w:spacing w:after="0" w:before="0" w:line="240" w:lineRule="auto"/>
              <w:jc w:val="center"/>
              <w:rPr/>
            </w:pPr>
            <w:r w:rsidDel="00000000" w:rsidR="00000000" w:rsidRPr="00000000">
              <w:rPr>
                <w:rFonts w:ascii="Times New Roman" w:cs="Times New Roman" w:eastAsia="Times New Roman" w:hAnsi="Times New Roman"/>
                <w:sz w:val="15"/>
                <w:szCs w:val="15"/>
                <w:rtl w:val="0"/>
              </w:rPr>
              <w:t xml:space="preserve">0.814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E">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0.827</w:t>
            </w:r>
            <w:r w:rsidDel="00000000" w:rsidR="00000000" w:rsidRPr="00000000">
              <w:rPr>
                <w:rtl w:val="0"/>
              </w:rPr>
            </w:r>
          </w:p>
        </w:tc>
      </w:tr>
    </w:tbl>
    <w:p w:rsidR="00000000" w:rsidDel="00000000" w:rsidP="00000000" w:rsidRDefault="00000000" w:rsidRPr="00000000" w14:paraId="0000007F">
      <w:pPr>
        <w:widowControl w:val="1"/>
        <w:spacing w:after="0" w:lineRule="auto"/>
        <w:rPr/>
      </w:pPr>
      <w:r w:rsidDel="00000000" w:rsidR="00000000" w:rsidRPr="00000000">
        <w:rPr>
          <w:rtl w:val="0"/>
        </w:rPr>
      </w:r>
    </w:p>
    <w:p w:rsidR="00000000" w:rsidDel="00000000" w:rsidP="00000000" w:rsidRDefault="00000000" w:rsidRPr="00000000" w14:paraId="00000080">
      <w:pPr>
        <w:widowControl w:val="1"/>
        <w:rPr/>
      </w:pPr>
      <w:r w:rsidDel="00000000" w:rsidR="00000000" w:rsidRPr="00000000">
        <w:rPr>
          <w:rFonts w:ascii="Times New Roman" w:cs="Times New Roman" w:eastAsia="Times New Roman" w:hAnsi="Times New Roman"/>
          <w:rtl w:val="0"/>
        </w:rPr>
        <w:t xml:space="preserve">At the reported optimum T* = 6.83 bits, the classifier reaches F1 = 0.971 and MCC = 0.971, with a reported AUC-ROC of 0.982. The rows illustrate the expected threshold effect: at lower cutoffs, all 35 positive instances are retrieved, but additional false positives reduce precision. Around the selected operating point, the table reports one false positive and one false negative, while the stricter cutoffs eliminate false positives at the cost of lower recall. AUC-ROC summarises ranking performance over thresholds, whereas the confusion matrix describes one chosen operating point; the two measures answer different questions and should be reported together.</w:t>
      </w:r>
      <w:r w:rsidDel="00000000" w:rsidR="00000000" w:rsidRPr="00000000">
        <w:rPr>
          <w:rtl w:val="0"/>
        </w:rPr>
      </w:r>
    </w:p>
    <w:p w:rsidR="00000000" w:rsidDel="00000000" w:rsidP="00000000" w:rsidRDefault="00000000" w:rsidRPr="00000000" w14:paraId="00000081">
      <w:pPr>
        <w:pStyle w:val="Heading2"/>
        <w:widowControl w:val="1"/>
        <w:rPr/>
      </w:pPr>
      <w:r w:rsidDel="00000000" w:rsidR="00000000" w:rsidRPr="00000000">
        <w:rPr>
          <w:rFonts w:ascii="Times New Roman" w:cs="Times New Roman" w:eastAsia="Times New Roman" w:hAnsi="Times New Roman"/>
          <w:rtl w:val="0"/>
        </w:rPr>
        <w:t xml:space="preserve">C. Execution Speed and Throughput Profiling</w:t>
      </w:r>
      <w:r w:rsidDel="00000000" w:rsidR="00000000" w:rsidRPr="00000000">
        <w:rPr>
          <w:rtl w:val="0"/>
        </w:rPr>
      </w:r>
    </w:p>
    <w:p w:rsidR="00000000" w:rsidDel="00000000" w:rsidP="00000000" w:rsidRDefault="00000000" w:rsidRPr="00000000" w14:paraId="00000082">
      <w:pPr>
        <w:widowControl w:val="1"/>
        <w:rPr/>
      </w:pPr>
      <w:r w:rsidDel="00000000" w:rsidR="00000000" w:rsidRPr="00000000">
        <w:rPr>
          <w:rFonts w:ascii="Times New Roman" w:cs="Times New Roman" w:eastAsia="Times New Roman" w:hAnsi="Times New Roman"/>
          <w:rtl w:val="0"/>
        </w:rPr>
        <w:t xml:space="preserve">Four execution strategies were compared on target sequences ranging from 1,000 to 100,000 base pairs. The 10,000-bp row below gives a common reference point for comparing wall time, throughput, speedup, and the fraction of search work skipped by pruning. The naive sliding dot-product is used as the baseline, while the classical exact DFA is intended for exact-pattern recognition and is not directly equivalent to a probabilistic PSSM scan. The two WFA configurations provide a closer comparison of weighted scoring with and without the lookahead optimisation.</w:t>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60" w:line="276"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TABLE II: EXECUTION ENGINE PERFORMANCE COMPARISON (10,000 BP TARGET)</w:t>
      </w:r>
    </w:p>
    <w:tbl>
      <w:tblPr>
        <w:tblStyle w:val="Table2"/>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9"/>
        <w:gridCol w:w="2019"/>
        <w:gridCol w:w="2019"/>
        <w:gridCol w:w="2019"/>
        <w:gridCol w:w="2019"/>
        <w:tblGridChange w:id="0">
          <w:tblGrid>
            <w:gridCol w:w="2019"/>
            <w:gridCol w:w="2019"/>
            <w:gridCol w:w="2019"/>
            <w:gridCol w:w="2019"/>
            <w:gridCol w:w="2019"/>
          </w:tblGrid>
        </w:tblGridChange>
      </w:tblGrid>
      <w:tr>
        <w:trPr>
          <w:cantSplit w:val="0"/>
          <w:tblHeader w:val="1"/>
        </w:trPr>
        <w:tc>
          <w:tcPr>
            <w:shd w:fill="d9e2f3" w:val="clear"/>
            <w:tcMar>
              <w:top w:w="55.0" w:type="dxa"/>
              <w:bottom w:w="55.0" w:type="dxa"/>
            </w:tcMar>
            <w:vAlign w:val="center"/>
          </w:tcPr>
          <w:p w:rsidR="00000000" w:rsidDel="00000000" w:rsidP="00000000" w:rsidRDefault="00000000" w:rsidRPr="00000000" w14:paraId="00000084">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Engine Architecture</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85">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Wall Time</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86">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Throughput</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87">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Speedup</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88">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Pruning Ratio</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89">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Naive Sliding Dot-Product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A">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18.42 ms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B">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542.8 kbp/s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C">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1.0x (Baseline)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D">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8E">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Classical Exact DFA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F">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2.19 ms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0">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4,566.2 kbp/s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1">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8.41x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2">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N/A (Exact Only)</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93">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Linear WFA (Unpruned)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4">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16.85 ms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5">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593.4 kbp/s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6">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1.09x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7">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98">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Pruned WFA Engine (Ours)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9">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4.98 ms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A">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2,008.0 kbp/s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B">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3.70x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C">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68.4% Skipped</w:t>
            </w:r>
            <w:r w:rsidDel="00000000" w:rsidR="00000000" w:rsidRPr="00000000">
              <w:rPr>
                <w:rtl w:val="0"/>
              </w:rPr>
            </w:r>
          </w:p>
        </w:tc>
      </w:tr>
    </w:tbl>
    <w:p w:rsidR="00000000" w:rsidDel="00000000" w:rsidP="00000000" w:rsidRDefault="00000000" w:rsidRPr="00000000" w14:paraId="0000009D">
      <w:pPr>
        <w:widowControl w:val="1"/>
        <w:spacing w:after="0" w:lineRule="auto"/>
        <w:rPr/>
      </w:pPr>
      <w:r w:rsidDel="00000000" w:rsidR="00000000" w:rsidRPr="00000000">
        <w:rPr>
          <w:rtl w:val="0"/>
        </w:rPr>
      </w:r>
    </w:p>
    <w:p w:rsidR="00000000" w:rsidDel="00000000" w:rsidP="00000000" w:rsidRDefault="00000000" w:rsidRPr="00000000" w14:paraId="0000009E">
      <w:pPr>
        <w:widowControl w:val="1"/>
        <w:rPr/>
      </w:pPr>
      <w:r w:rsidDel="00000000" w:rsidR="00000000" w:rsidRPr="00000000">
        <w:rPr>
          <w:rFonts w:ascii="Times New Roman" w:cs="Times New Roman" w:eastAsia="Times New Roman" w:hAnsi="Times New Roman"/>
          <w:rtl w:val="0"/>
        </w:rPr>
        <w:t xml:space="preserve">In the reported comparison, the pruned WFA evaluates the target in 4.98 ms and achieves a 3.70x speedup relative to the unpruned WFA, while skipping 68.4% of the windows by the stated pruning measurement. The naive scanner and unpruned WFA have similar throughput, which is consistent with both doing substantial work for each candidate window. The classical DFA is the fastest engine in this table, but its exact-only semantics mean that its result should be treated as a reference for the fast path rather than a like-for-like replacement for weighted probabilistic recognition. The key result for the proposed weighted method is therefore the reduction in unnecessary state expansion while preserving the reported hit coordinates and detections.</w:t>
      </w:r>
      <w:r w:rsidDel="00000000" w:rsidR="00000000" w:rsidRPr="00000000">
        <w:rPr>
          <w:rtl w:val="0"/>
        </w:rPr>
      </w:r>
    </w:p>
    <w:p w:rsidR="00000000" w:rsidDel="00000000" w:rsidP="00000000" w:rsidRDefault="00000000" w:rsidRPr="00000000" w14:paraId="0000009F">
      <w:pPr>
        <w:widowControl w:val="1"/>
        <w:rPr/>
      </w:pPr>
      <w:r w:rsidDel="00000000" w:rsidR="00000000" w:rsidRPr="00000000">
        <w:rPr>
          <w:rFonts w:ascii="Times New Roman" w:cs="Times New Roman" w:eastAsia="Times New Roman" w:hAnsi="Times New Roman"/>
          <w:rtl w:val="0"/>
        </w:rPr>
        <w:t xml:space="preserve">The study’s abstract and conclusion also report throughput above 1.2 x 10^6 base pairs per second. The table shows a higher measured throughput for the pruned WFA at 10,000 bp, namely 2,008.0 kbp/s. These are reported performance claims, not universal guarantees: an independent reproduction should state whether throughput is computed over one strand or both strands, whether setup and file-loading time are included, and how many trials contribute to each timing value.</w:t>
      </w:r>
      <w:r w:rsidDel="00000000" w:rsidR="00000000" w:rsidRPr="00000000">
        <w:rPr>
          <w:rtl w:val="0"/>
        </w:rPr>
      </w:r>
    </w:p>
    <w:p w:rsidR="00000000" w:rsidDel="00000000" w:rsidP="00000000" w:rsidRDefault="00000000" w:rsidRPr="00000000" w14:paraId="000000A0">
      <w:pPr>
        <w:pStyle w:val="Heading1"/>
        <w:widowControl w:val="1"/>
        <w:rPr/>
      </w:pPr>
      <w:r w:rsidDel="00000000" w:rsidR="00000000" w:rsidRPr="00000000">
        <w:rPr>
          <w:rFonts w:ascii="Times New Roman" w:cs="Times New Roman" w:eastAsia="Times New Roman" w:hAnsi="Times New Roman"/>
          <w:rtl w:val="0"/>
        </w:rPr>
        <w:t xml:space="preserve">VI. INTERACTIVE STREAMLIT WEB WORKBENCH</w:t>
      </w:r>
      <w:r w:rsidDel="00000000" w:rsidR="00000000" w:rsidRPr="00000000">
        <w:rPr>
          <w:rtl w:val="0"/>
        </w:rPr>
      </w:r>
    </w:p>
    <w:p w:rsidR="00000000" w:rsidDel="00000000" w:rsidP="00000000" w:rsidRDefault="00000000" w:rsidRPr="00000000" w14:paraId="000000A1">
      <w:pPr>
        <w:widowControl w:val="1"/>
        <w:rPr/>
      </w:pPr>
      <w:r w:rsidDel="00000000" w:rsidR="00000000" w:rsidRPr="00000000">
        <w:rPr>
          <w:rFonts w:ascii="Times New Roman" w:cs="Times New Roman" w:eastAsia="Times New Roman" w:hAnsi="Times New Roman"/>
          <w:rtl w:val="0"/>
        </w:rPr>
        <w:t xml:space="preserve">The Streamlit interface is intended to make the engine inspectable by users who may be familiar with either compiler construction or molecular biology but not both. Instead of exposing only a command-line scanner, the workbench groups model creation, sequence registration, automaton tracing, result exploration, statistical evaluation, and data export into one interactive workflow. The interface is useful for debugging as well as demonstration because it allows the user to move from a motif definition to the scores and coordinates produced by the scanning engine.</w:t>
      </w:r>
      <w:r w:rsidDel="00000000" w:rsidR="00000000" w:rsidRPr="00000000">
        <w:rPr>
          <w:rtl w:val="0"/>
        </w:rPr>
      </w:r>
    </w:p>
    <w:p w:rsidR="00000000" w:rsidDel="00000000" w:rsidP="00000000" w:rsidRDefault="00000000" w:rsidRPr="00000000" w14:paraId="000000A2">
      <w:pPr>
        <w:widowControl w:val="1"/>
        <w:rPr/>
      </w:pPr>
      <w:r w:rsidDel="00000000" w:rsidR="00000000" w:rsidRPr="00000000">
        <w:rPr>
          <w:rFonts w:ascii="Times New Roman" w:cs="Times New Roman" w:eastAsia="Times New Roman" w:hAnsi="Times New Roman"/>
          <w:rtl w:val="0"/>
        </w:rPr>
        <w:t xml:space="preserve">The Motif Bank and PSSM Inspector displays motif models and their information-content statistics, giving users a way to compare conserved and variable positions. The Genomic Registry and Sequence Adder manages target sequences and supports quick experiments on user-supplied strings. The Automata Graph and Single-Window Tracer provides a Graphviz representation of the relevant state machine and a step-by-step view of a candidate window, including state movement and score accumulation. These features connect the theoretical state definitions to observable program execution.</w:t>
      </w:r>
      <w:r w:rsidDel="00000000" w:rsidR="00000000" w:rsidRPr="00000000">
        <w:rPr>
          <w:rtl w:val="0"/>
        </w:rPr>
      </w:r>
    </w:p>
    <w:p w:rsidR="00000000" w:rsidDel="00000000" w:rsidP="00000000" w:rsidRDefault="00000000" w:rsidRPr="00000000" w14:paraId="000000A3">
      <w:pPr>
        <w:widowControl w:val="1"/>
        <w:rPr/>
      </w:pPr>
      <w:r w:rsidDel="00000000" w:rsidR="00000000" w:rsidRPr="00000000">
        <w:rPr>
          <w:rFonts w:ascii="Times New Roman" w:cs="Times New Roman" w:eastAsia="Times New Roman" w:hAnsi="Times New Roman"/>
          <w:rtl w:val="0"/>
        </w:rPr>
        <w:t xml:space="preserve">The High-Throughput Scanner and Results Viewer executes scans and presents detected sites with neighbouring sequence context. That context assists manual inspection of whether a reported hit appears plausible and helps identify coordinate or strand errors. The Statistical Benchmark Suite provides on-demand confusion matrices and ROC or precision-recall curves when labels are available. Finally, the converters serialise hits to BED6, GFF3, CSV, or JSON so the outputs can be examined in spreadsheets, scripts, or downstream bioinformatics tools. The interface does not remove the need for proper validation, but it lowers the effort required to inspect intermediate results and reproduce a benchmark.</w:t>
      </w:r>
      <w:r w:rsidDel="00000000" w:rsidR="00000000" w:rsidRPr="00000000">
        <w:rPr>
          <w:rtl w:val="0"/>
        </w:rPr>
      </w:r>
    </w:p>
    <w:p w:rsidR="00000000" w:rsidDel="00000000" w:rsidP="00000000" w:rsidRDefault="00000000" w:rsidRPr="00000000" w14:paraId="000000A4">
      <w:pPr>
        <w:pStyle w:val="Heading1"/>
        <w:widowControl w:val="1"/>
        <w:rPr/>
      </w:pPr>
      <w:r w:rsidDel="00000000" w:rsidR="00000000" w:rsidRPr="00000000">
        <w:rPr>
          <w:rFonts w:ascii="Times New Roman" w:cs="Times New Roman" w:eastAsia="Times New Roman" w:hAnsi="Times New Roman"/>
          <w:rtl w:val="0"/>
        </w:rPr>
        <w:t xml:space="preserve">VII. DIVISION OF WORK ACROSS PROJECT MEMBERS</w:t>
      </w:r>
      <w:r w:rsidDel="00000000" w:rsidR="00000000" w:rsidRPr="00000000">
        <w:rPr>
          <w:rtl w:val="0"/>
        </w:rPr>
      </w:r>
    </w:p>
    <w:p w:rsidR="00000000" w:rsidDel="00000000" w:rsidP="00000000" w:rsidRDefault="00000000" w:rsidRPr="00000000" w14:paraId="000000A5">
      <w:pPr>
        <w:widowControl w:val="1"/>
        <w:rPr/>
      </w:pPr>
      <w:r w:rsidDel="00000000" w:rsidR="00000000" w:rsidRPr="00000000">
        <w:rPr>
          <w:rFonts w:ascii="Times New Roman" w:cs="Times New Roman" w:eastAsia="Times New Roman" w:hAnsi="Times New Roman"/>
          <w:rtl w:val="0"/>
        </w:rPr>
        <w:t xml:space="preserve">The implementation is organised around module-level ownership so that the components can be developed and tested in parallel. The project describes four independent source modules, each exceeding 500 lines, with the Streamlit user interface developed collaboratively. The responsibilities are partitioned by technical boundary rather than by a single end-to-end feature: statistical modelling is kept separate from automaton generation, sequence execution is separate from benchmark analysis, and the interface integrates the outputs of those modules.</w:t>
      </w:r>
      <w:r w:rsidDel="00000000" w:rsidR="00000000" w:rsidRPr="00000000">
        <w:rPr>
          <w:rtl w:val="0"/>
        </w:rPr>
      </w:r>
    </w:p>
    <w:p w:rsidR="00000000" w:rsidDel="00000000" w:rsidP="00000000" w:rsidRDefault="00000000" w:rsidRPr="00000000" w14:paraId="000000A6">
      <w:pPr>
        <w:widowControl w:val="1"/>
        <w:rPr/>
      </w:pPr>
      <w:r w:rsidDel="00000000" w:rsidR="00000000" w:rsidRPr="00000000">
        <w:rPr>
          <w:rFonts w:ascii="Times New Roman" w:cs="Times New Roman" w:eastAsia="Times New Roman" w:hAnsi="Times New Roman"/>
          <w:rtl w:val="0"/>
        </w:rPr>
        <w:t xml:space="preserve">Module 1 covers the construction and inspection of PFM, PPM, and PSSM models, Laplace smoothing, Shannon information measures, the collection of 20 JASPAR motifs, and Staden dynamic programming. Module 2 implements the linear WFA, mismatch-aware WFA, exact lexical DFA, bytecode compiler, virtual machine, and Graphviz layout. Module 3 manages the 20-genome registry, two-strand scanning, suffix-bound pruning, and sequence appending. Module 4 supports synthetic ground-truth generation, performance metrics, ROC/PR curves, scalability profiling, and multi-motif benchmarks. The interface work brings these components together through interactive controls, trace visualisations, and exports.</w:t>
      </w:r>
      <w:r w:rsidDel="00000000" w:rsidR="00000000" w:rsidRPr="00000000">
        <w:rPr>
          <w:rtl w:val="0"/>
        </w:rPr>
      </w:r>
    </w:p>
    <w:p w:rsidR="00000000" w:rsidDel="00000000" w:rsidP="00000000" w:rsidRDefault="00000000" w:rsidRPr="00000000" w14:paraId="000000A7">
      <w:pPr>
        <w:widowControl w:val="1"/>
        <w:rPr/>
      </w:pPr>
      <w:r w:rsidDel="00000000" w:rsidR="00000000" w:rsidRPr="00000000">
        <w:rPr>
          <w:rFonts w:ascii="Times New Roman" w:cs="Times New Roman" w:eastAsia="Times New Roman" w:hAnsi="Times New Roman"/>
          <w:rtl w:val="0"/>
        </w:rPr>
        <w:t xml:space="preserve">The source summary reports a total project codebase of 3,695 lines, including the four modules and the shared Streamlit UI. Line count is a coarse indicator of implementation scope rather than a direct measure of correctness or engineering quality. A strong project handover should additionally include module-level tests, documented inputs and outputs, deterministic benchmark commands, environment specifications, and a record of the individual contributions made by each author. Those artefacts make it easier to assess the system and reproduce the reported results.</w:t>
      </w: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60" w:line="276"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TABLE III: MODULAR ENGINEERING WORK BREAKDOWN (4 TEAM MEMBERS)</w:t>
      </w:r>
    </w:p>
    <w:tbl>
      <w:tblPr>
        <w:tblStyle w:val="Table3"/>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5"/>
        <w:gridCol w:w="3365"/>
        <w:gridCol w:w="3365"/>
        <w:tblGridChange w:id="0">
          <w:tblGrid>
            <w:gridCol w:w="3365"/>
            <w:gridCol w:w="3365"/>
            <w:gridCol w:w="3365"/>
          </w:tblGrid>
        </w:tblGridChange>
      </w:tblGrid>
      <w:tr>
        <w:trPr>
          <w:cantSplit w:val="0"/>
          <w:tblHeader w:val="1"/>
        </w:trPr>
        <w:tc>
          <w:tcPr>
            <w:shd w:fill="d9e2f3" w:val="clear"/>
            <w:tcMar>
              <w:top w:w="55.0" w:type="dxa"/>
              <w:bottom w:w="55.0" w:type="dxa"/>
            </w:tcMar>
            <w:vAlign w:val="center"/>
          </w:tcPr>
          <w:p w:rsidR="00000000" w:rsidDel="00000000" w:rsidP="00000000" w:rsidRDefault="00000000" w:rsidRPr="00000000" w14:paraId="000000A9">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Module &amp; Author</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AA">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Lines</w:t>
            </w:r>
            <w:r w:rsidDel="00000000" w:rsidR="00000000" w:rsidRPr="00000000">
              <w:rPr>
                <w:rtl w:val="0"/>
              </w:rPr>
            </w:r>
          </w:p>
        </w:tc>
        <w:tc>
          <w:tcPr>
            <w:shd w:fill="d9e2f3" w:val="clear"/>
            <w:tcMar>
              <w:top w:w="55.0" w:type="dxa"/>
              <w:bottom w:w="55.0" w:type="dxa"/>
            </w:tcMar>
            <w:vAlign w:val="center"/>
          </w:tcPr>
          <w:p w:rsidR="00000000" w:rsidDel="00000000" w:rsidP="00000000" w:rsidRDefault="00000000" w:rsidRPr="00000000" w14:paraId="000000AB">
            <w:pPr>
              <w:keepLines w:val="1"/>
              <w:spacing w:after="0" w:before="0" w:line="240" w:lineRule="auto"/>
              <w:jc w:val="center"/>
              <w:rPr/>
            </w:pPr>
            <w:r w:rsidDel="00000000" w:rsidR="00000000" w:rsidRPr="00000000">
              <w:rPr>
                <w:rFonts w:ascii="Times New Roman" w:cs="Times New Roman" w:eastAsia="Times New Roman" w:hAnsi="Times New Roman"/>
                <w:b w:val="1"/>
                <w:bCs w:val="1"/>
                <w:sz w:val="15"/>
                <w:szCs w:val="15"/>
                <w:rtl w:val="0"/>
              </w:rPr>
              <w:t xml:space="preserve">Primary Technical Responsibilities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AC">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Module 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D">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867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E">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PFM/PPM/PSSM models, Laplace smoothing, Shannon entropy, 20 JASPAR motifs, Staden DP.</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AF">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Module 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0">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789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1">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Linear WFA, 2D Mismatch WFA, Lexical DFA, Bytecode Compiler &amp; VM, Graphviz Layout.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B2">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Module 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3">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805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4">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20-Genome Registry, Dual-Strand Scanner, Suffix Lookahead Pruner, Sequence Appender.</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B5">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Module 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6">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612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7">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Ground-truth generator, ROC/PR curves, Scalability Profiler, Multi-motif Benchmark.</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B8">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Streamlit UI (All)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9">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622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A">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Reactive GUI, Graphviz charts, Dynamic Appender, Multi-format Export suite.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BB">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Total Project Codebase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C">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3,695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D">
            <w:pPr>
              <w:keepLines w:val="1"/>
              <w:spacing w:after="0" w:before="0" w:line="240" w:lineRule="auto"/>
              <w:rPr/>
            </w:pPr>
            <w:r w:rsidDel="00000000" w:rsidR="00000000" w:rsidRPr="00000000">
              <w:rPr>
                <w:rFonts w:ascii="Times New Roman" w:cs="Times New Roman" w:eastAsia="Times New Roman" w:hAnsi="Times New Roman"/>
                <w:sz w:val="15"/>
                <w:szCs w:val="15"/>
                <w:rtl w:val="0"/>
              </w:rPr>
              <w:t xml:space="preserve">Strictly exceeds the requirement of &gt;500 lines per module.</w:t>
            </w:r>
            <w:r w:rsidDel="00000000" w:rsidR="00000000" w:rsidRPr="00000000">
              <w:rPr>
                <w:rtl w:val="0"/>
              </w:rPr>
            </w:r>
          </w:p>
        </w:tc>
      </w:tr>
    </w:tbl>
    <w:p w:rsidR="00000000" w:rsidDel="00000000" w:rsidP="00000000" w:rsidRDefault="00000000" w:rsidRPr="00000000" w14:paraId="000000BE">
      <w:pPr>
        <w:widowControl w:val="1"/>
        <w:spacing w:after="0" w:lineRule="auto"/>
        <w:rPr/>
      </w:pPr>
      <w:r w:rsidDel="00000000" w:rsidR="00000000" w:rsidRPr="00000000">
        <w:rPr>
          <w:rtl w:val="0"/>
        </w:rPr>
      </w:r>
    </w:p>
    <w:p w:rsidR="00000000" w:rsidDel="00000000" w:rsidP="00000000" w:rsidRDefault="00000000" w:rsidRPr="00000000" w14:paraId="000000BF">
      <w:pPr>
        <w:pStyle w:val="Heading1"/>
        <w:widowControl w:val="1"/>
        <w:rPr/>
      </w:pPr>
      <w:r w:rsidDel="00000000" w:rsidR="00000000" w:rsidRPr="00000000">
        <w:rPr>
          <w:rFonts w:ascii="Times New Roman" w:cs="Times New Roman" w:eastAsia="Times New Roman" w:hAnsi="Times New Roman"/>
          <w:rtl w:val="0"/>
        </w:rPr>
        <w:t xml:space="preserve">VIII. CONCLUSION AND FUTURE DIRECTIONS</w:t>
      </w:r>
      <w:r w:rsidDel="00000000" w:rsidR="00000000" w:rsidRPr="00000000">
        <w:rPr>
          <w:rtl w:val="0"/>
        </w:rPr>
      </w:r>
    </w:p>
    <w:p w:rsidR="00000000" w:rsidDel="00000000" w:rsidP="00000000" w:rsidRDefault="00000000" w:rsidRPr="00000000" w14:paraId="000000C0">
      <w:pPr>
        <w:widowControl w:val="1"/>
        <w:rPr/>
      </w:pPr>
      <w:r w:rsidDel="00000000" w:rsidR="00000000" w:rsidRPr="00000000">
        <w:rPr>
          <w:rFonts w:ascii="Times New Roman" w:cs="Times New Roman" w:eastAsia="Times New Roman" w:hAnsi="Times New Roman"/>
          <w:rtl w:val="0"/>
        </w:rPr>
        <w:t xml:space="preserve">This case study presents a compiler-oriented design for DNA motif detection in which PSSM scoring is represented as weighted state transitions and sequence recognition is organised as an execution pipeline. The exact IUPAC-aware DFA provides a specialised fast path for degenerate patterns; the mismatch-aware state space makes a finite mismatch budget explicit; and the suffix upper-bound test avoids completing candidate windows that cannot meet a score threshold. The Staden-style dynamic-programming component complements these execution methods by relating raw scores to a model-based tail probability. The four-module implementation and Streamlit workbench connect mathematical modelling with practical sequence scanning, inspection, benchmarking, and export.</w:t>
      </w:r>
      <w:r w:rsidDel="00000000" w:rsidR="00000000" w:rsidRPr="00000000">
        <w:rPr>
          <w:rtl w:val="0"/>
        </w:rPr>
      </w:r>
    </w:p>
    <w:p w:rsidR="00000000" w:rsidDel="00000000" w:rsidP="00000000" w:rsidRDefault="00000000" w:rsidRPr="00000000" w14:paraId="000000C1">
      <w:pPr>
        <w:widowControl w:val="1"/>
        <w:rPr/>
      </w:pPr>
      <w:r w:rsidDel="00000000" w:rsidR="00000000" w:rsidRPr="00000000">
        <w:rPr>
          <w:rFonts w:ascii="Times New Roman" w:cs="Times New Roman" w:eastAsia="Times New Roman" w:hAnsi="Times New Roman"/>
          <w:rtl w:val="0"/>
        </w:rPr>
        <w:t xml:space="preserve">The reported benchmark results indicate that the pruning method can materially reduce work for weighted scanning. For fixed motif length, the scan is intended to scale linearly with the length of the input sequence. For the GATA1 example, the reported optimal threshold achieves F1 and MCC values of 0.971 and the reported AUC-ROC is 0.982. For the 10,000-bp timing comparison, the pruned WFA reaches 2,008.0 kbp/s and a 3.70x speedup over the unpruned WFA, with 68.4% of windows skipped according to the table. The classical exact DFA is reported at 8.41x the naive baseline, but it recognises exact patterns and is not a like-for-like substitute for probabilistic PSSM scoring. The study also reports throughput above 1.2 x 10^6 base pairs per second. These findings support the usefulness of combining upper-bound pruning with an automaton execution model, while the precise performance benefit remains dependent on the motif, target sequence, parameters, and hardware.</w:t>
      </w:r>
      <w:r w:rsidDel="00000000" w:rsidR="00000000" w:rsidRPr="00000000">
        <w:rPr>
          <w:rtl w:val="0"/>
        </w:rPr>
      </w:r>
    </w:p>
    <w:p w:rsidR="00000000" w:rsidDel="00000000" w:rsidP="00000000" w:rsidRDefault="00000000" w:rsidRPr="00000000" w14:paraId="000000C2">
      <w:pPr>
        <w:widowControl w:val="1"/>
        <w:rPr/>
      </w:pPr>
      <w:r w:rsidDel="00000000" w:rsidR="00000000" w:rsidRPr="00000000">
        <w:rPr>
          <w:rFonts w:ascii="Times New Roman" w:cs="Times New Roman" w:eastAsia="Times New Roman" w:hAnsi="Times New Roman"/>
          <w:rtl w:val="0"/>
        </w:rPr>
        <w:t xml:space="preserve">Several extensions would strengthen the system. First, the evaluation could be expanded to additional transcription factors, more diverse genomic backgrounds, longer chromosomes, and independently curated positive and negative sites. Second, background nucleotide frequencies could be estimated for each target region rather than assumed uniform, followed by a study of how that choice changes score distributions and threshold calibration. Third, benchmarking could separate the cost of loading sequences, constructing automata, and scanning, and report repeated timing trials with variability. Fourth, parallel scanning, vectorised scoring, or a compiled execution backend could be explored once the correctness of the reference implementation is established. Finally, future biological validation should distinguish computational motif matches from experimentally confirmed binding events and should document the data provenance needed for reproducibility.</w:t>
      </w:r>
      <w:r w:rsidDel="00000000" w:rsidR="00000000" w:rsidRPr="00000000">
        <w:rPr>
          <w:rtl w:val="0"/>
        </w:rPr>
      </w:r>
    </w:p>
    <w:p w:rsidR="00000000" w:rsidDel="00000000" w:rsidP="00000000" w:rsidRDefault="00000000" w:rsidRPr="00000000" w14:paraId="000000C3">
      <w:pPr>
        <w:widowControl w:val="1"/>
        <w:rPr/>
      </w:pPr>
      <w:r w:rsidDel="00000000" w:rsidR="00000000" w:rsidRPr="00000000">
        <w:rPr>
          <w:rFonts w:ascii="Times New Roman" w:cs="Times New Roman" w:eastAsia="Times New Roman" w:hAnsi="Times New Roman"/>
          <w:rtl w:val="0"/>
        </w:rPr>
        <w:t xml:space="preserve">Several limitations also deserve explicit consideration when interpreting the current results. An automaton can guarantee that its implementation follows a defined scoring and threshold rule, but that guarantee is not the same as proving that every predicted site is occupied in a living cell. Binding also depends on chromatin accessibility, cellular context, TF concentration, cooperative interactions, and other biological conditions that are not captured by a sequence-only PSSM. Moreover, performance depends on the distribution of scores encountered by the pruning rule: a motif with many high-scoring candidate prefixes may permit less pruning than a motif whose incorrect prefixes are rejected early. An evaluation report should therefore present accuracy and runtime together, rather than treating speed alone as evidence of biological quality.</w:t>
      </w:r>
      <w:r w:rsidDel="00000000" w:rsidR="00000000" w:rsidRPr="00000000">
        <w:rPr>
          <w:rtl w:val="0"/>
        </w:rPr>
      </w:r>
    </w:p>
    <w:p w:rsidR="00000000" w:rsidDel="00000000" w:rsidP="00000000" w:rsidRDefault="00000000" w:rsidRPr="00000000" w14:paraId="000000C4">
      <w:pPr>
        <w:widowControl w:val="1"/>
        <w:rPr/>
      </w:pPr>
      <w:r w:rsidDel="00000000" w:rsidR="00000000" w:rsidRPr="00000000">
        <w:rPr>
          <w:rFonts w:ascii="Times New Roman" w:cs="Times New Roman" w:eastAsia="Times New Roman" w:hAnsi="Times New Roman"/>
          <w:rtl w:val="0"/>
        </w:rPr>
        <w:t xml:space="preserve">For reproducibility, each run should record the motif identifier and version, input sequence source, coordinate convention, background probabilities, pseudocount value, score-bin width, mismatch allowance, threshold, strand policy, and software environment. The implementation should also compare the optimised scanner against an unpruned reference on identical inputs and assert that the expected set of hits and coordinates is preserved. Such checks turn the suffix-pruning theorem into a testable engineering invariant and help distinguish algorithmic errors from differences in dataset preparation or parameter configuration.</w:t>
      </w:r>
      <w:r w:rsidDel="00000000" w:rsidR="00000000" w:rsidRPr="00000000">
        <w:rPr>
          <w:rtl w:val="0"/>
        </w:rPr>
      </w:r>
    </w:p>
    <w:p w:rsidR="00000000" w:rsidDel="00000000" w:rsidP="00000000" w:rsidRDefault="00000000" w:rsidRPr="00000000" w14:paraId="000000C5">
      <w:pPr>
        <w:widowControl w:val="1"/>
        <w:rPr/>
      </w:pPr>
      <w:r w:rsidDel="00000000" w:rsidR="00000000" w:rsidRPr="00000000">
        <w:rPr>
          <w:rFonts w:ascii="Times New Roman" w:cs="Times New Roman" w:eastAsia="Times New Roman" w:hAnsi="Times New Roman"/>
          <w:rtl w:val="0"/>
        </w:rPr>
        <w:t xml:space="preserve">The larger methodological lesson is that compiler concepts can provide useful architecture for biological pattern recognition. Finite-state models offer explicit control flow, weighted transitions provide a natural place to accumulate position-specific evidence, and compiler-like modularity improves traceability and testing. These advantages do not eliminate the need for sound statistical assumptions or independent validation, but they create a structured foundation on which increasingly rigorous and efficient motif-detection systems can be built.</w:t>
      </w:r>
      <w:r w:rsidDel="00000000" w:rsidR="00000000" w:rsidRPr="00000000">
        <w:rPr>
          <w:rtl w:val="0"/>
        </w:rPr>
      </w:r>
    </w:p>
    <w:p w:rsidR="00000000" w:rsidDel="00000000" w:rsidP="00000000" w:rsidRDefault="00000000" w:rsidRPr="00000000" w14:paraId="000000C6">
      <w:pPr>
        <w:pStyle w:val="Heading1"/>
        <w:widowControl w:val="1"/>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C7">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[1] E. H. Davidson, The Regulatory Genome: Gene Regulatory Networks in Development and Evolution. Burlington, MA: Academic Press, 2006.</w:t>
      </w:r>
      <w:r w:rsidDel="00000000" w:rsidR="00000000" w:rsidRPr="00000000">
        <w:rPr>
          <w:rtl w:val="0"/>
        </w:rPr>
      </w:r>
    </w:p>
    <w:p w:rsidR="00000000" w:rsidDel="00000000" w:rsidP="00000000" w:rsidRDefault="00000000" w:rsidRPr="00000000" w14:paraId="000000C8">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[2] A. Sandelin, W. Alkema, P. Engstrom, W. W. Wasserman, and B. Lenhard, “JASPAR: an open-access database for eukaryotic transcription factor binding profiles,” Nucleic Acids Research, vol. 32, no. suppl_1, pp. D91-D94, Jan. 2004.</w:t>
      </w:r>
      <w:r w:rsidDel="00000000" w:rsidR="00000000" w:rsidRPr="00000000">
        <w:rPr>
          <w:rtl w:val="0"/>
        </w:rPr>
      </w:r>
    </w:p>
    <w:p w:rsidR="00000000" w:rsidDel="00000000" w:rsidP="00000000" w:rsidRDefault="00000000" w:rsidRPr="00000000" w14:paraId="000000C9">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[3] G. D. Stormo, “DNA binding sites: representation and discovery,” Bioinformatics, vol. 16, no. 1, pp. 16-23, Jan. 2000.</w:t>
      </w:r>
      <w:r w:rsidDel="00000000" w:rsidR="00000000" w:rsidRPr="00000000">
        <w:rPr>
          <w:rtl w:val="0"/>
        </w:rPr>
      </w:r>
    </w:p>
    <w:p w:rsidR="00000000" w:rsidDel="00000000" w:rsidP="00000000" w:rsidRDefault="00000000" w:rsidRPr="00000000" w14:paraId="000000CA">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[4] T. D. Schneider and R. M. Stephens, “Sequence logos: a new way to display consensus sequences,” Nucleic Acids Research, vol. 18, no. 20, pp. 6097-6100, Oct. 1990.</w:t>
      </w:r>
      <w:r w:rsidDel="00000000" w:rsidR="00000000" w:rsidRPr="00000000">
        <w:rPr>
          <w:rtl w:val="0"/>
        </w:rPr>
      </w:r>
    </w:p>
    <w:p w:rsidR="00000000" w:rsidDel="00000000" w:rsidP="00000000" w:rsidRDefault="00000000" w:rsidRPr="00000000" w14:paraId="000000CB">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[5] T. L. Bailey and C. Elkan, “Fitting a mixture model by expectation maximization to discover motifs in biopolymers,” in Proc. Second Int. Conf. on Intelligent Systems for Molecular Biology (ISMB), vol. 2, 1994, pp. 28-36.</w:t>
      </w:r>
      <w:r w:rsidDel="00000000" w:rsidR="00000000" w:rsidRPr="00000000">
        <w:rPr>
          <w:rtl w:val="0"/>
        </w:rPr>
      </w:r>
    </w:p>
    <w:p w:rsidR="00000000" w:rsidDel="00000000" w:rsidP="00000000" w:rsidRDefault="00000000" w:rsidRPr="00000000" w14:paraId="000000CC">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[6] A. V. Aho, M. S. Lam, R. Sethi, and J. D. Ullman, Compilers: Principles, Techniques, and Tools, 2nd ed. Boston, MA: Addison-Wesley, 2006.</w:t>
      </w:r>
      <w:r w:rsidDel="00000000" w:rsidR="00000000" w:rsidRPr="00000000">
        <w:rPr>
          <w:rtl w:val="0"/>
        </w:rPr>
      </w:r>
    </w:p>
    <w:p w:rsidR="00000000" w:rsidDel="00000000" w:rsidP="00000000" w:rsidRDefault="00000000" w:rsidRPr="00000000" w14:paraId="000000CD">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[7] M. Mohri, “Weighted automata algorithms,” in Handbook of Weighted Automata, M. Droste, W. Kuich, and H. Vogler, Eds. Berlin, Heidelberg: Springer, 2009, pp. 213-254.</w:t>
      </w:r>
      <w:r w:rsidDel="00000000" w:rsidR="00000000" w:rsidRPr="00000000">
        <w:rPr>
          <w:rtl w:val="0"/>
        </w:rPr>
      </w:r>
    </w:p>
    <w:p w:rsidR="00000000" w:rsidDel="00000000" w:rsidP="00000000" w:rsidRDefault="00000000" w:rsidRPr="00000000" w14:paraId="000000CE">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[8] T. D. Schneider, G. D. Stormo, L. Gold, and A. Ehrenfeucht, “Information content of binding sites on nucleotide sequences,” Journal of Molecular Biology, vol. 188, no. 3, pp. 415-431, Apr. 1986.</w:t>
      </w:r>
      <w:r w:rsidDel="00000000" w:rsidR="00000000" w:rsidRPr="00000000">
        <w:rPr>
          <w:rtl w:val="0"/>
        </w:rPr>
      </w:r>
    </w:p>
    <w:p w:rsidR="00000000" w:rsidDel="00000000" w:rsidP="00000000" w:rsidRDefault="00000000" w:rsidRPr="00000000" w14:paraId="000000CF">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[9] R. Staden, “Computer methods for locating kinetically significant sequence motifs in DNA,” Computer Applications in the Biosciences (CABIOS), vol. 5, no. 2, pp. 89-96, Apr. 1989.</w:t>
      </w:r>
      <w:r w:rsidDel="00000000" w:rsidR="00000000" w:rsidRPr="00000000">
        <w:rPr>
          <w:rtl w:val="0"/>
        </w:rPr>
      </w:r>
    </w:p>
    <w:p w:rsidR="00000000" w:rsidDel="00000000" w:rsidP="00000000" w:rsidRDefault="00000000" w:rsidRPr="00000000" w14:paraId="000000D0">
      <w:pPr>
        <w:widowControl w:val="1"/>
        <w:spacing w:after="40" w:line="240" w:lineRule="auto"/>
        <w:ind w:left="259" w:hanging="259"/>
        <w:rPr/>
      </w:pPr>
      <w:r w:rsidDel="00000000" w:rsidR="00000000" w:rsidRPr="00000000">
        <w:rPr>
          <w:rFonts w:ascii="Times New Roman" w:cs="Times New Roman" w:eastAsia="Times New Roman" w:hAnsi="Times New Roman"/>
          <w:sz w:val="17"/>
          <w:szCs w:val="17"/>
          <w:rtl w:val="0"/>
        </w:rPr>
        <w:t xml:space="preserve">[10] R. Durbin, S. R. Eddy, A. Krogh, and G. Mitchison, Biological Sequence Analysis: Probabilistic Models of Proteins and Nucleic Acids. Cambridge, UK: Cambridge University Press, 1998.</w:t>
      </w:r>
      <w:r w:rsidDel="00000000" w:rsidR="00000000" w:rsidRPr="00000000">
        <w:rPr>
          <w:rtl w:val="0"/>
        </w:rPr>
      </w:r>
    </w:p>
    <w:sectPr>
      <w:headerReference r:id="rId6" w:type="default"/>
      <w:footerReference r:id="rId7" w:type="default"/>
      <w:pgSz w:h="16834" w:w="11909" w:orient="portrait"/>
      <w:pgMar w:bottom="835" w:top="835" w:left="907" w:right="90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AUTOMATA-BASED DNA MOTIF DETECTION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64"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50" w:before="120" w:line="240" w:lineRule="auto"/>
    </w:pPr>
    <w:rPr>
      <w:rFonts w:ascii="Times New Roman" w:cs="Times New Roman" w:eastAsia="Times New Roman" w:hAnsi="Times New Roman"/>
      <w:b w:val="1"/>
      <w:bCs w:val="1"/>
      <w:sz w:val="21"/>
      <w:szCs w:val="21"/>
    </w:rPr>
  </w:style>
  <w:style w:type="paragraph" w:styleId="Heading2">
    <w:name w:val="heading 2"/>
    <w:basedOn w:val="Normal"/>
    <w:next w:val="Normal"/>
    <w:pPr>
      <w:keepNext w:val="1"/>
      <w:keepLines w:val="1"/>
      <w:spacing w:after="50" w:before="120" w:line="240" w:lineRule="auto"/>
    </w:pPr>
    <w:rPr>
      <w:rFonts w:ascii="Times New Roman" w:cs="Times New Roman" w:eastAsia="Times New Roman" w:hAnsi="Times New Roman"/>
      <w:b w:val="1"/>
      <w:bCs w:val="1"/>
      <w:sz w:val="19"/>
      <w:szCs w:val="19"/>
    </w:rPr>
  </w:style>
  <w:style w:type="paragraph" w:styleId="Heading3">
    <w:name w:val="heading 3"/>
    <w:basedOn w:val="Normal"/>
    <w:next w:val="Normal"/>
    <w:pPr>
      <w:keepNext w:val="1"/>
      <w:keepLines w:val="1"/>
      <w:spacing w:after="50" w:before="120" w:line="240" w:lineRule="auto"/>
    </w:pPr>
    <w:rPr>
      <w:rFonts w:ascii="Times New Roman" w:cs="Times New Roman" w:eastAsia="Times New Roman" w:hAnsi="Times New Roman"/>
      <w:b w:val="1"/>
      <w:bCs w:val="1"/>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50" w:before="0" w:line="240" w:lineRule="auto"/>
    </w:pPr>
    <w:rPr>
      <w:rFonts w:ascii="Times New Roman" w:cs="Times New Roman" w:eastAsia="Times New Roman" w:hAnsi="Times New Roman"/>
      <w:b w:val="1"/>
      <w:bCs w:val="1"/>
      <w:sz w:val="31"/>
      <w:szCs w:val="31"/>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