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在安装好cobbler后，我们可以通过https://192.168.4.11/cobbler_web进入到web页面，账号、密码默认都是都是cobbler。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一，这是web页面的内容：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97380" cy="4138295"/>
            <wp:effectExtent l="0" t="0" r="7620" b="6985"/>
            <wp:docPr id="1" name="图片 1" descr="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菜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1，导入镜像文件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点击左侧的“</w:t>
      </w:r>
      <w:r>
        <w:rPr>
          <w:rFonts w:hint="eastAsia"/>
          <w:color w:val="FF0000"/>
          <w:lang w:val="en-US" w:eastAsia="zh-CN"/>
        </w:rPr>
        <w:t>Import DVD</w:t>
      </w:r>
      <w:r>
        <w:rPr>
          <w:rFonts w:hint="eastAsia"/>
          <w:lang w:val="en-US" w:eastAsia="zh-CN"/>
        </w:rPr>
        <w:t>”，右侧会出现如下的界面。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306955"/>
            <wp:effectExtent l="0" t="0" r="146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在1处，填写你要上传的镜像名字（按CentOS-7.4格式）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在2处，选择对应的架构类型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在3处，填写镜像文件挂载的目录路径。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点击RUN按钮后，点击左侧的</w:t>
      </w:r>
      <w:r>
        <w:drawing>
          <wp:inline distT="0" distB="0" distL="114300" distR="114300">
            <wp:extent cx="756920" cy="241300"/>
            <wp:effectExtent l="0" t="0" r="508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进行同步。需要花费10分钟左右。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2，上传完成后，我们可以在Distros这查看自动生成的发行版本。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62635"/>
            <wp:effectExtent l="0" t="0" r="190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</w:t>
      </w:r>
      <w:r>
        <w:drawing>
          <wp:inline distT="0" distB="0" distL="114300" distR="114300">
            <wp:extent cx="663575" cy="295910"/>
            <wp:effectExtent l="0" t="0" r="698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，查看发行版本的内容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47010"/>
            <wp:effectExtent l="0" t="0" r="3810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4，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查看刚才上传镜像后自动生成的profile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17880"/>
            <wp:effectExtent l="0" t="0" r="381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5，查看并修改Profiles里的ks文件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7945" cy="2658110"/>
            <wp:effectExtent l="0" t="0" r="825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添加Systems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791845"/>
            <wp:effectExtent l="0" t="0" r="508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49420" cy="2489835"/>
            <wp:effectExtent l="0" t="0" r="254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1处，填写System的名字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2处，选择、填写所有者是谁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3处，选择对应的profile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79265" cy="1681480"/>
            <wp:effectExtent l="0" t="0" r="317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1处，填写安装主机的主机名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2处，填写DNS服务器的IP地址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注意：Gateway不在全局标签里添加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2035" cy="2055495"/>
            <wp:effectExtent l="0" t="0" r="14605" b="19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1处，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添加接口eth0(此接口命名在centos7里面有变化，不过系统接口生成后会自动抓取系统识别到的名字)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2处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，添加接口的mac地址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可以点下面的那一行自动生成MAC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eastAsia="zh-CN"/>
        </w:rPr>
        <w:t>）</w:t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3处，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添加IP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4处，选择静态</w:t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5处，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配置子网掩码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6处，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接口网关。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0610" cy="1793875"/>
            <wp:effectExtent l="0" t="0" r="11430" b="444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1处，选择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带外管理接口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如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ipmi、ilo等</w:t>
      </w:r>
    </w:p>
    <w:p>
      <w:pP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2-4处，分别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输入ip、用户名及密码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19"/>
          <w:szCs w:val="19"/>
          <w:lang w:val="en-US" w:eastAsia="zh-CN"/>
        </w:rPr>
        <w:t>就</w:t>
      </w: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可以通过cobbler对服务器进行重启等操作，方便装系统。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911225"/>
            <wp:effectExtent l="0" t="0" r="6350" b="317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上图表示：如果服务器设置的是PXE启动，此次再重装系统就会安装服务器的启动方式从PXE启动重新安装系统。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26770"/>
            <wp:effectExtent l="0" t="0" r="1905" b="1143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如果此系统服务器有impi或ilo等带外管理接口，可以通过cobbler对服务器进行重启来重装系统。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94080"/>
            <wp:effectExtent l="0" t="0" r="1905" b="508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系统重装完成后，红色圈圈的对勾消失，表示重装成功，下次服务器再启动就会跳过pxe启动。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88233"/>
    <w:multiLevelType w:val="singleLevel"/>
    <w:tmpl w:val="A6088233"/>
    <w:lvl w:ilvl="0" w:tentative="0">
      <w:start w:val="3"/>
      <w:numFmt w:val="decimal"/>
      <w:suff w:val="nothing"/>
      <w:lvlText w:val="%1，"/>
      <w:lvlJc w:val="left"/>
    </w:lvl>
  </w:abstractNum>
  <w:abstractNum w:abstractNumId="1">
    <w:nsid w:val="52A27A84"/>
    <w:multiLevelType w:val="singleLevel"/>
    <w:tmpl w:val="52A27A84"/>
    <w:lvl w:ilvl="0" w:tentative="0">
      <w:start w:val="6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8408C"/>
    <w:rsid w:val="064D6665"/>
    <w:rsid w:val="06D24746"/>
    <w:rsid w:val="088B03F3"/>
    <w:rsid w:val="08C62A3A"/>
    <w:rsid w:val="08E970DB"/>
    <w:rsid w:val="096B624C"/>
    <w:rsid w:val="0D08663D"/>
    <w:rsid w:val="10395C2A"/>
    <w:rsid w:val="12B2354C"/>
    <w:rsid w:val="13155708"/>
    <w:rsid w:val="14CE3AF4"/>
    <w:rsid w:val="151A24BB"/>
    <w:rsid w:val="18C54F76"/>
    <w:rsid w:val="1ACC0057"/>
    <w:rsid w:val="20C11C90"/>
    <w:rsid w:val="210C0593"/>
    <w:rsid w:val="24702BEE"/>
    <w:rsid w:val="26102EB3"/>
    <w:rsid w:val="283E7BDB"/>
    <w:rsid w:val="28593ED6"/>
    <w:rsid w:val="2EFC18DC"/>
    <w:rsid w:val="34C46448"/>
    <w:rsid w:val="35500B34"/>
    <w:rsid w:val="386B4B07"/>
    <w:rsid w:val="3902734F"/>
    <w:rsid w:val="3C8F3BD9"/>
    <w:rsid w:val="445635B1"/>
    <w:rsid w:val="47574A65"/>
    <w:rsid w:val="48E21EA1"/>
    <w:rsid w:val="504D44BA"/>
    <w:rsid w:val="58376558"/>
    <w:rsid w:val="5A2E4DE1"/>
    <w:rsid w:val="5DA16A6B"/>
    <w:rsid w:val="6033152D"/>
    <w:rsid w:val="612B4D1B"/>
    <w:rsid w:val="654D2862"/>
    <w:rsid w:val="664E576F"/>
    <w:rsid w:val="6A4B7E3B"/>
    <w:rsid w:val="6C600353"/>
    <w:rsid w:val="6D3162DE"/>
    <w:rsid w:val="6F1F4E83"/>
    <w:rsid w:val="702A4717"/>
    <w:rsid w:val="730B3DD4"/>
    <w:rsid w:val="73773C4B"/>
    <w:rsid w:val="75C04871"/>
    <w:rsid w:val="77EA044B"/>
    <w:rsid w:val="78AD76CA"/>
    <w:rsid w:val="7BCB3DCB"/>
    <w:rsid w:val="7C1B6EDA"/>
    <w:rsid w:val="7C3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qzuser</cp:lastModifiedBy>
  <dcterms:modified xsi:type="dcterms:W3CDTF">2018-10-16T03:49:10Z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