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ACC91B"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传统指标</w:t>
      </w:r>
    </w:p>
    <w:p w14:paraId="633C69D5"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趋势指标</w:t>
      </w:r>
    </w:p>
    <w:p w14:paraId="5206F10B"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 w14:paraId="171AE943">
      <w:pPr>
        <w:numPr>
          <w:ilvl w:val="0"/>
          <w:numId w:val="4"/>
        </w:numPr>
        <w:ind w:left="420" w:leftChars="0" w:hanging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识别趋势方向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帮助交易者判断市场是处于上升趋势、下降趋势还是横盘震荡。这有助于制定相应的交易策略。</w:t>
      </w:r>
    </w:p>
    <w:p w14:paraId="375E45A1">
      <w:pPr>
        <w:numPr>
          <w:ilvl w:val="0"/>
          <w:numId w:val="4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确认趋势强度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帮助交易者判断趋势是否强劲，是否值得跟随。例如，强烈的上升趋势可能会鼓励交易者持有多头头寸，而弱势的趋势则可能促使交易者谨慎操作。</w:t>
      </w:r>
    </w:p>
    <w:p w14:paraId="66D81D28">
      <w:pPr>
        <w:numPr>
          <w:ilvl w:val="0"/>
          <w:numId w:val="4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判断趋势的持续性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提供关于趋势是否可能持续或反转的线索。例如，若趋势指标出现</w:t>
      </w:r>
      <w:r>
        <w:rPr>
          <w:rFonts w:ascii="宋体" w:hAnsi="宋体" w:eastAsia="宋体" w:cs="宋体"/>
          <w:b/>
          <w:bCs/>
          <w:sz w:val="24"/>
          <w:szCs w:val="24"/>
        </w:rPr>
        <w:t>背离</w:t>
      </w:r>
      <w:r>
        <w:rPr>
          <w:rFonts w:ascii="宋体" w:hAnsi="宋体" w:eastAsia="宋体" w:cs="宋体"/>
          <w:sz w:val="24"/>
          <w:szCs w:val="24"/>
        </w:rPr>
        <w:t>，可能预示着当前趋势即将反转。</w:t>
      </w:r>
    </w:p>
    <w:p w14:paraId="0149F42E"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相关指标</w:t>
      </w:r>
    </w:p>
    <w:p w14:paraId="5824A7C0">
      <w:pPr>
        <w:rPr>
          <w:rFonts w:hint="default"/>
          <w:lang w:val="en-US" w:eastAsia="zh-CN"/>
        </w:rPr>
      </w:pPr>
    </w:p>
    <w:tbl>
      <w:tblPr>
        <w:tblStyle w:val="6"/>
        <w:tblW w:w="112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326"/>
        <w:gridCol w:w="1960"/>
        <w:gridCol w:w="2088"/>
        <w:gridCol w:w="3907"/>
      </w:tblGrid>
      <w:tr w14:paraId="0F9BF3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26" w:type="dxa"/>
          </w:tcPr>
          <w:p w14:paraId="7B71AD21">
            <w:pPr>
              <w:bidi w:val="0"/>
              <w:jc w:val="center"/>
              <w:rPr>
                <w:rFonts w:hint="default"/>
                <w:b/>
                <w:bCs/>
                <w:lang w:val="en-US" w:eastAsia="zh-CN"/>
              </w:rPr>
            </w:pPr>
            <w:bookmarkStart w:id="0" w:name="_GoBack"/>
            <w:r>
              <w:rPr>
                <w:rFonts w:hint="eastAsia"/>
                <w:b/>
                <w:bCs/>
                <w:lang w:val="en-US" w:eastAsia="zh-CN"/>
              </w:rPr>
              <w:t>指标英文名</w:t>
            </w:r>
          </w:p>
        </w:tc>
        <w:tc>
          <w:tcPr>
            <w:tcW w:w="1960" w:type="dxa"/>
          </w:tcPr>
          <w:p w14:paraId="2FA6AB04">
            <w:pPr>
              <w:bidi w:val="0"/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缩写</w:t>
            </w:r>
          </w:p>
        </w:tc>
        <w:tc>
          <w:tcPr>
            <w:tcW w:w="2088" w:type="dxa"/>
          </w:tcPr>
          <w:p w14:paraId="377EB54C"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中文名</w:t>
            </w:r>
          </w:p>
        </w:tc>
        <w:tc>
          <w:tcPr>
            <w:tcW w:w="3907" w:type="dxa"/>
          </w:tcPr>
          <w:p w14:paraId="5748E915"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链接</w:t>
            </w:r>
          </w:p>
        </w:tc>
      </w:tr>
      <w:tr w14:paraId="160A89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26" w:type="dxa"/>
          </w:tcPr>
          <w:p w14:paraId="6740BD92">
            <w:pPr>
              <w:bidi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t>Exponential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Moving Average</w:t>
            </w:r>
          </w:p>
        </w:tc>
        <w:tc>
          <w:tcPr>
            <w:tcW w:w="1960" w:type="dxa"/>
          </w:tcPr>
          <w:p w14:paraId="0CDAD33A">
            <w:pPr>
              <w:bidi w:val="0"/>
            </w:pPr>
            <w:r>
              <w:rPr>
                <w:rFonts w:hint="eastAsia"/>
                <w:lang w:val="en-US" w:eastAsia="zh-CN"/>
              </w:rPr>
              <w:t>EMA</w:t>
            </w:r>
          </w:p>
        </w:tc>
        <w:tc>
          <w:tcPr>
            <w:tcW w:w="2088" w:type="dxa"/>
          </w:tcPr>
          <w:p w14:paraId="40F1B33B">
            <w:pPr>
              <w:rPr>
                <w:rFonts w:hint="eastAsia"/>
                <w:vertAlign w:val="baseline"/>
                <w:lang w:val="en-US" w:eastAsia="zh-CN"/>
              </w:rPr>
            </w:pPr>
            <w:r>
              <w:t>指数移动平均线</w:t>
            </w:r>
          </w:p>
        </w:tc>
        <w:tc>
          <w:tcPr>
            <w:tcW w:w="3907" w:type="dxa"/>
          </w:tcPr>
          <w:p w14:paraId="76DBD706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729B21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26" w:type="dxa"/>
          </w:tcPr>
          <w:p w14:paraId="37514ED4">
            <w:pPr>
              <w:bidi w:val="0"/>
              <w:rPr>
                <w:rFonts w:hint="eastAsia"/>
                <w:lang w:val="en-US" w:eastAsia="zh-CN"/>
              </w:rPr>
            </w:pPr>
            <w:r>
              <w:t>Moving Avarage</w:t>
            </w:r>
          </w:p>
        </w:tc>
        <w:tc>
          <w:tcPr>
            <w:tcW w:w="1960" w:type="dxa"/>
          </w:tcPr>
          <w:p w14:paraId="67262841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</w:t>
            </w:r>
          </w:p>
        </w:tc>
        <w:tc>
          <w:tcPr>
            <w:tcW w:w="2088" w:type="dxa"/>
          </w:tcPr>
          <w:p w14:paraId="606CF10D">
            <w:pPr>
              <w:bidi w:val="0"/>
              <w:rPr>
                <w:rFonts w:hint="eastAsia"/>
                <w:lang w:val="en-US" w:eastAsia="zh-CN"/>
              </w:rPr>
            </w:pPr>
            <w:r>
              <w:t>移动平均线</w:t>
            </w:r>
          </w:p>
        </w:tc>
        <w:tc>
          <w:tcPr>
            <w:tcW w:w="3907" w:type="dxa"/>
          </w:tcPr>
          <w:p w14:paraId="76237318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1466C4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26" w:type="dxa"/>
          </w:tcPr>
          <w:p w14:paraId="70BB5B15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simple</w:t>
            </w:r>
            <w:r>
              <w:t xml:space="preserve"> Moving Average</w:t>
            </w:r>
          </w:p>
        </w:tc>
        <w:tc>
          <w:tcPr>
            <w:tcW w:w="1960" w:type="dxa"/>
          </w:tcPr>
          <w:p w14:paraId="11199B31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SMA</w:t>
            </w:r>
          </w:p>
        </w:tc>
        <w:tc>
          <w:tcPr>
            <w:tcW w:w="2088" w:type="dxa"/>
          </w:tcPr>
          <w:p w14:paraId="7A87FC9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简单移动平均线</w:t>
            </w:r>
          </w:p>
        </w:tc>
        <w:tc>
          <w:tcPr>
            <w:tcW w:w="3907" w:type="dxa"/>
          </w:tcPr>
          <w:p w14:paraId="34F31BC1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5AE33C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26" w:type="dxa"/>
          </w:tcPr>
          <w:p w14:paraId="6BEF58E2"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t>Moving Average Convergence and Divergence</w:t>
            </w:r>
          </w:p>
        </w:tc>
        <w:tc>
          <w:tcPr>
            <w:tcW w:w="1960" w:type="dxa"/>
          </w:tcPr>
          <w:p w14:paraId="3AFA676E"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MACD</w:t>
            </w:r>
          </w:p>
        </w:tc>
        <w:tc>
          <w:tcPr>
            <w:tcW w:w="2088" w:type="dxa"/>
          </w:tcPr>
          <w:p w14:paraId="20F535AB">
            <w:pPr>
              <w:rPr>
                <w:rFonts w:hint="eastAsia"/>
                <w:vertAlign w:val="baseline"/>
                <w:lang w:val="en-US" w:eastAsia="zh-CN"/>
              </w:rPr>
            </w:pPr>
            <w:r>
              <w:t>移动平均收敛发散指标</w:t>
            </w:r>
          </w:p>
        </w:tc>
        <w:tc>
          <w:tcPr>
            <w:tcW w:w="3907" w:type="dxa"/>
          </w:tcPr>
          <w:p w14:paraId="33F70B08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060E54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26" w:type="dxa"/>
          </w:tcPr>
          <w:p w14:paraId="313BCC88">
            <w:pPr>
              <w:bidi w:val="0"/>
              <w:rPr>
                <w:rFonts w:hint="eastAsia"/>
                <w:lang w:val="en-US" w:eastAsia="zh-CN"/>
              </w:rPr>
            </w:pPr>
            <w:r>
              <w:t>Directional Movement Index</w:t>
            </w:r>
          </w:p>
        </w:tc>
        <w:tc>
          <w:tcPr>
            <w:tcW w:w="1960" w:type="dxa"/>
          </w:tcPr>
          <w:p w14:paraId="740C5FDA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DMI</w:t>
            </w:r>
          </w:p>
        </w:tc>
        <w:tc>
          <w:tcPr>
            <w:tcW w:w="2088" w:type="dxa"/>
          </w:tcPr>
          <w:p w14:paraId="726A84A3">
            <w:pPr>
              <w:bidi w:val="0"/>
              <w:rPr>
                <w:rFonts w:hint="eastAsia"/>
                <w:lang w:val="en-US" w:eastAsia="zh-CN"/>
              </w:rPr>
            </w:pPr>
            <w:r>
              <w:t>动向指标</w:t>
            </w:r>
          </w:p>
        </w:tc>
        <w:tc>
          <w:tcPr>
            <w:tcW w:w="3907" w:type="dxa"/>
          </w:tcPr>
          <w:p w14:paraId="5BC75898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bookmarkEnd w:id="0"/>
    </w:tbl>
    <w:p w14:paraId="40253D67">
      <w:pPr>
        <w:rPr>
          <w:rFonts w:hint="eastAsia"/>
          <w:lang w:val="en-US" w:eastAsia="zh-CN"/>
        </w:rPr>
      </w:pPr>
    </w:p>
    <w:p w14:paraId="1E61732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缺点：过度依赖均线行情，遇到震荡行情很难进行开仓。</w:t>
      </w:r>
    </w:p>
    <w:p w14:paraId="2F21EC9D">
      <w:pPr>
        <w:rPr>
          <w:rFonts w:hint="eastAsia"/>
          <w:lang w:val="en-US" w:eastAsia="zh-CN"/>
        </w:rPr>
      </w:pPr>
    </w:p>
    <w:p w14:paraId="6115E476"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动量指标（持续性）</w:t>
      </w:r>
    </w:p>
    <w:p w14:paraId="0552269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Rsi</w:t>
      </w:r>
    </w:p>
    <w:p w14:paraId="3AD0CF89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Stochastic Oscillator</w:t>
      </w:r>
    </w:p>
    <w:p w14:paraId="7CE0AAFC">
      <w:pPr>
        <w:rPr>
          <w:rFonts w:hint="default"/>
          <w:lang w:val="en-US" w:eastAsia="zh-CN"/>
        </w:rPr>
      </w:pPr>
    </w:p>
    <w:p w14:paraId="3B9862F1"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波动指标（用于止损）</w:t>
      </w:r>
    </w:p>
    <w:p w14:paraId="6318319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Bollinger bands</w:t>
      </w:r>
    </w:p>
    <w:p w14:paraId="512A5983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ATR</w:t>
      </w:r>
    </w:p>
    <w:p w14:paraId="2607DC52">
      <w:pPr>
        <w:rPr>
          <w:rFonts w:hint="eastAsia"/>
          <w:lang w:val="en-US" w:eastAsia="zh-CN"/>
        </w:rPr>
      </w:pPr>
    </w:p>
    <w:p w14:paraId="0F19C1FE"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成交量</w:t>
      </w:r>
    </w:p>
    <w:p w14:paraId="67F32BF0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Volume moving average</w:t>
      </w:r>
    </w:p>
    <w:p w14:paraId="664D173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Volume oscillators</w:t>
      </w:r>
    </w:p>
    <w:p w14:paraId="7DE54BA1">
      <w:pPr>
        <w:rPr>
          <w:rFonts w:hint="default"/>
          <w:lang w:val="en-US" w:eastAsia="zh-CN"/>
        </w:rPr>
      </w:pPr>
    </w:p>
    <w:p w14:paraId="4C8C07AB">
      <w:pPr>
        <w:rPr>
          <w:rFonts w:hint="default"/>
          <w:lang w:val="en-US" w:eastAsia="zh-CN"/>
        </w:rPr>
      </w:pPr>
    </w:p>
    <w:p w14:paraId="5749F00C"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宏观指标</w:t>
      </w:r>
    </w:p>
    <w:p w14:paraId="240EB5D9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组合策略</w:t>
      </w:r>
    </w:p>
    <w:p w14:paraId="612D3F5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趋势跟随，右侧交易</w:t>
      </w:r>
    </w:p>
    <w:p w14:paraId="3AD9AD31">
      <w:pPr>
        <w:pStyle w:val="3"/>
        <w:numPr>
          <w:ilvl w:val="0"/>
          <w:numId w:val="5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双ema均线指标（老猫）</w:t>
      </w:r>
    </w:p>
    <w:p w14:paraId="212B4EC1"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 w14:paraId="4CD53B17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长线EMA和短线的EMA都有支撑的效果，配合K线的形态以及支撑压力位置进行开仓。</w:t>
      </w:r>
    </w:p>
    <w:p w14:paraId="3DB29B87"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时间周期：2小时</w:t>
      </w:r>
    </w:p>
    <w:p w14:paraId="29E579A0"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指标组合：</w:t>
      </w:r>
    </w:p>
    <w:p w14:paraId="244B6C9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EMA100 </w:t>
      </w:r>
    </w:p>
    <w:p w14:paraId="7C986A0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EMA200</w:t>
      </w:r>
    </w:p>
    <w:p w14:paraId="190BFD14"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操作信号：</w:t>
      </w:r>
    </w:p>
    <w:p w14:paraId="6439C26B"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K线上穿EMA200的时候</w:t>
      </w:r>
      <w:r>
        <w:rPr>
          <w:rFonts w:hint="eastAsia"/>
          <w:highlight w:val="green"/>
          <w:lang w:val="en-US" w:eastAsia="zh-CN"/>
        </w:rPr>
        <w:t>做多</w:t>
      </w:r>
      <w:r>
        <w:rPr>
          <w:rFonts w:hint="eastAsia"/>
          <w:lang w:val="en-US" w:eastAsia="zh-CN"/>
        </w:rPr>
        <w:t>，穿过及做多</w:t>
      </w:r>
    </w:p>
    <w:p w14:paraId="0D38CBA2">
      <w:pPr>
        <w:ind w:firstLine="420" w:firstLine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986405" cy="2308860"/>
            <wp:effectExtent l="0" t="0" r="63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6405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BF7A2">
      <w:pPr>
        <w:rPr>
          <w:rFonts w:hint="eastAsia"/>
          <w:lang w:val="en-US" w:eastAsia="zh-CN"/>
        </w:rPr>
      </w:pPr>
    </w:p>
    <w:p w14:paraId="6CC14FC2"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K线下穿EMA100的时候</w:t>
      </w:r>
      <w:r>
        <w:rPr>
          <w:rFonts w:hint="eastAsia"/>
          <w:highlight w:val="red"/>
          <w:lang w:val="en-US" w:eastAsia="zh-CN"/>
        </w:rPr>
        <w:t>做空</w:t>
      </w:r>
      <w:r>
        <w:rPr>
          <w:rFonts w:hint="eastAsia"/>
          <w:lang w:val="en-US" w:eastAsia="zh-CN"/>
        </w:rPr>
        <w:t>，穿过及做空</w:t>
      </w:r>
    </w:p>
    <w:p w14:paraId="3E726FC9">
      <w:pPr>
        <w:ind w:firstLine="420" w:firstLineChars="0"/>
        <w:jc w:val="center"/>
      </w:pPr>
      <w:r>
        <w:drawing>
          <wp:inline distT="0" distB="0" distL="114300" distR="114300">
            <wp:extent cx="2759710" cy="2927985"/>
            <wp:effectExtent l="0" t="0" r="1397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971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94C66">
      <w:pPr>
        <w:numPr>
          <w:ilvl w:val="0"/>
          <w:numId w:val="7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当k线在EMA200和EMA100中间时不做操作，是为震荡，脱离云以后再进行操作</w:t>
      </w:r>
    </w:p>
    <w:p w14:paraId="3B3CEE8A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335780" cy="1920240"/>
            <wp:effectExtent l="0" t="0" r="762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54269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589020" cy="2217420"/>
            <wp:effectExtent l="0" t="0" r="762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D60C3"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817620" cy="2979420"/>
            <wp:effectExtent l="0" t="0" r="7620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84887"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开仓点位</w:t>
      </w:r>
    </w:p>
    <w:p w14:paraId="0179E847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当前k线穿过EMA100的以后，并且不在ema云中即可。</w:t>
      </w:r>
    </w:p>
    <w:p w14:paraId="3A3A1C97"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止损</w:t>
      </w:r>
    </w:p>
    <w:p w14:paraId="73B161B4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设置在上方或者下方影线比较多的地方，或者ema云的区间中。</w:t>
      </w:r>
    </w:p>
    <w:p w14:paraId="33E278DE"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止盈</w:t>
      </w:r>
    </w:p>
    <w:p w14:paraId="3BAF451D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1比1.5固定比例止盈</w:t>
      </w:r>
    </w:p>
    <w:p w14:paraId="776B843B"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手动止盈</w:t>
      </w:r>
    </w:p>
    <w:p w14:paraId="5336E16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B1D7E75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13AD9BCD"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703320" cy="249174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2B3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问题：震荡行情不适用</w:t>
      </w:r>
    </w:p>
    <w:p w14:paraId="7819B1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100次统计结果：</w:t>
      </w:r>
    </w:p>
    <w:p w14:paraId="42A7216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胜率:50-60%</w:t>
      </w:r>
    </w:p>
    <w:p w14:paraId="60FFAA4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资金曲线图：</w:t>
      </w:r>
    </w:p>
    <w:p w14:paraId="1A27B1D2"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623185"/>
            <wp:effectExtent l="0" t="0" r="1905" b="133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CFF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参考内容链接：</w:t>
      </w:r>
    </w:p>
    <w:p w14:paraId="63CCF975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"https://www.youtube.com/watch?v=Qa1fxGR37Zo&amp;list=PLMSzYvHbNsQinToTxoLDVtG-d0-jxx_F4&amp;index=20"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https://www.youtube.com/watch?v=Qa1fxGR37Zo&amp;list=PLMSzYvHbNsQinToTxoLDVtG-d0-jxx_F4&amp;index=20</w:t>
      </w:r>
      <w:r>
        <w:rPr>
          <w:rFonts w:hint="default"/>
          <w:lang w:val="en-US" w:eastAsia="zh-CN"/>
        </w:rPr>
        <w:fldChar w:fldCharType="end"/>
      </w:r>
    </w:p>
    <w:p w14:paraId="072DF662">
      <w:pPr>
        <w:ind w:firstLine="420" w:firstLineChars="0"/>
        <w:rPr>
          <w:rFonts w:hint="default"/>
          <w:lang w:val="en-US" w:eastAsia="zh-CN"/>
        </w:rPr>
      </w:pPr>
    </w:p>
    <w:p w14:paraId="205C22C4"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MACD四小时外汇策略</w:t>
      </w:r>
    </w:p>
    <w:p w14:paraId="6201F9FB">
      <w:pPr>
        <w:numPr>
          <w:ilvl w:val="0"/>
          <w:numId w:val="8"/>
        </w:numPr>
        <w:ind w:left="425" w:leftChars="0" w:hanging="425" w:firstLineChars="0"/>
      </w:pPr>
      <w:r>
        <w:rPr>
          <w:rFonts w:hint="eastAsia"/>
          <w:lang w:val="en-US" w:eastAsia="zh-CN"/>
        </w:rPr>
        <w:t>原理</w:t>
      </w:r>
    </w:p>
    <w:p w14:paraId="31D94B76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趋势跟随，右侧交易</w:t>
      </w:r>
    </w:p>
    <w:p w14:paraId="7054D6AE"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478280" cy="1059180"/>
            <wp:effectExtent l="0" t="0" r="0" b="762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62100" cy="1135380"/>
            <wp:effectExtent l="0" t="0" r="7620" b="762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63040" cy="1074420"/>
            <wp:effectExtent l="0" t="0" r="0" b="762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16380" cy="1066800"/>
            <wp:effectExtent l="0" t="0" r="762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BD79A">
      <w:pPr>
        <w:numPr>
          <w:ilvl w:val="0"/>
          <w:numId w:val="8"/>
        </w:numPr>
        <w:ind w:left="425" w:leftChars="0" w:hanging="425" w:firstLineChars="0"/>
      </w:pPr>
      <w:r>
        <w:rPr>
          <w:rFonts w:hint="eastAsia"/>
          <w:lang w:val="en-US" w:eastAsia="zh-CN"/>
        </w:rPr>
        <w:t>时间周期</w:t>
      </w:r>
    </w:p>
    <w:p w14:paraId="424505E2"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4小时</w:t>
      </w:r>
    </w:p>
    <w:p w14:paraId="2EBFBD0B">
      <w:pPr>
        <w:numPr>
          <w:ilvl w:val="0"/>
          <w:numId w:val="8"/>
        </w:numPr>
        <w:ind w:left="425" w:leftChars="0" w:hanging="425" w:firstLineChars="0"/>
      </w:pPr>
      <w:r>
        <w:rPr>
          <w:rFonts w:hint="eastAsia"/>
          <w:lang w:val="en-US" w:eastAsia="zh-CN"/>
        </w:rPr>
        <w:t>指标组合</w:t>
      </w:r>
    </w:p>
    <w:p w14:paraId="35B4A103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均线：ma 365 ma 200， ma89， ma21</w:t>
      </w:r>
    </w:p>
    <w:p w14:paraId="1966238C">
      <w:pPr>
        <w:numPr>
          <w:ilvl w:val="0"/>
          <w:numId w:val="0"/>
        </w:numPr>
        <w:ind w:leftChars="0"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Macd: 快线5， 慢线13 ，只是用柱状图</w:t>
      </w:r>
    </w:p>
    <w:p w14:paraId="013EDFE7">
      <w:pPr>
        <w:numPr>
          <w:ilvl w:val="0"/>
          <w:numId w:val="8"/>
        </w:numPr>
        <w:ind w:left="425" w:leftChars="0" w:hanging="425" w:firstLineChars="0"/>
      </w:pPr>
      <w:r>
        <w:rPr>
          <w:rFonts w:hint="eastAsia"/>
          <w:lang w:val="en-US" w:eastAsia="zh-CN"/>
        </w:rPr>
        <w:t>操作信号</w:t>
      </w:r>
    </w:p>
    <w:p w14:paraId="4EFFEB87"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做空：</w:t>
      </w:r>
    </w:p>
    <w:p w14:paraId="0882E625"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K线价格必须在三个长周期均线之下</w:t>
      </w:r>
    </w:p>
    <w:p w14:paraId="3BCB9335"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Macd柱状图必须在零轴之下，并且不断的往下</w:t>
      </w:r>
    </w:p>
    <w:p w14:paraId="60524509"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621915" cy="2652395"/>
            <wp:effectExtent l="0" t="0" r="14605" b="1460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1915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9293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做多：</w:t>
      </w:r>
    </w:p>
    <w:p w14:paraId="0782BC0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464E58B1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 w14:paraId="62722A3A"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开仓点位</w:t>
      </w:r>
    </w:p>
    <w:p w14:paraId="7D8EA4A4"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止损</w:t>
      </w:r>
    </w:p>
    <w:p w14:paraId="7D245ABB"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以89ma均线作为止损位置</w:t>
      </w:r>
    </w:p>
    <w:p w14:paraId="4420DD91"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止盈</w:t>
      </w:r>
    </w:p>
    <w:p w14:paraId="6F594921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当k线再次触碰89ma均线或者macd能量柱开始在零轴以上，减弱以后再次增加，则止盈平仓。</w:t>
      </w:r>
    </w:p>
    <w:p w14:paraId="01D57A01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503420" cy="3436620"/>
            <wp:effectExtent l="0" t="0" r="7620" b="762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91F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 w14:paraId="0FF4FD07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如果k线离ema89均线的位置非常近的时候，止损改为2倍ATR的数值。</w:t>
      </w:r>
    </w:p>
    <w:p w14:paraId="455C34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100次统计结果：</w:t>
      </w:r>
    </w:p>
    <w:p w14:paraId="2290192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胜率低</w:t>
      </w:r>
    </w:p>
    <w:p w14:paraId="397E286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7CB772D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摸顶摸底，左侧交易</w:t>
      </w:r>
    </w:p>
    <w:p w14:paraId="6EDCCC0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BB9D69"/>
    <w:multiLevelType w:val="singleLevel"/>
    <w:tmpl w:val="9BBB9D69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C532D63A"/>
    <w:multiLevelType w:val="singleLevel"/>
    <w:tmpl w:val="C532D63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E71AC47D"/>
    <w:multiLevelType w:val="multilevel"/>
    <w:tmpl w:val="E71AC47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E8F3EB7D"/>
    <w:multiLevelType w:val="singleLevel"/>
    <w:tmpl w:val="E8F3EB7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4039933"/>
    <w:multiLevelType w:val="singleLevel"/>
    <w:tmpl w:val="0403993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046C03DF"/>
    <w:multiLevelType w:val="multilevel"/>
    <w:tmpl w:val="046C03D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DE1D21F"/>
    <w:multiLevelType w:val="singleLevel"/>
    <w:tmpl w:val="5DE1D21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60F7F22A"/>
    <w:multiLevelType w:val="singleLevel"/>
    <w:tmpl w:val="60F7F22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75B91C31"/>
    <w:multiLevelType w:val="singleLevel"/>
    <w:tmpl w:val="75B91C3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8"/>
  </w:num>
  <w:num w:numId="5">
    <w:abstractNumId w:val="6"/>
  </w:num>
  <w:num w:numId="6">
    <w:abstractNumId w:val="5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M5M2MxNjRlOTRkOWQxMGQ0MzA0YjFiYTRmM2EwMWYifQ=="/>
  </w:docVars>
  <w:rsids>
    <w:rsidRoot w:val="00000000"/>
    <w:rsid w:val="02CE78EF"/>
    <w:rsid w:val="03F30767"/>
    <w:rsid w:val="05253124"/>
    <w:rsid w:val="0EA775DB"/>
    <w:rsid w:val="0F244E7A"/>
    <w:rsid w:val="0F500FA0"/>
    <w:rsid w:val="14B36004"/>
    <w:rsid w:val="1FCC6CA6"/>
    <w:rsid w:val="22EE32B8"/>
    <w:rsid w:val="2CBF63CF"/>
    <w:rsid w:val="34AD2234"/>
    <w:rsid w:val="414E203A"/>
    <w:rsid w:val="46CB140A"/>
    <w:rsid w:val="47EE5CE3"/>
    <w:rsid w:val="50FF5994"/>
    <w:rsid w:val="5104050F"/>
    <w:rsid w:val="51C22FD1"/>
    <w:rsid w:val="57F54BC5"/>
    <w:rsid w:val="5C9B46FC"/>
    <w:rsid w:val="60CB29E3"/>
    <w:rsid w:val="67012747"/>
    <w:rsid w:val="6A7D441C"/>
    <w:rsid w:val="6BD55589"/>
    <w:rsid w:val="72197071"/>
    <w:rsid w:val="77625655"/>
    <w:rsid w:val="78176930"/>
    <w:rsid w:val="7B73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516</Words>
  <Characters>777</Characters>
  <Lines>0</Lines>
  <Paragraphs>0</Paragraphs>
  <TotalTime>47</TotalTime>
  <ScaleCrop>false</ScaleCrop>
  <LinksUpToDate>false</LinksUpToDate>
  <CharactersWithSpaces>791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2024-10-19T15:28:00Z</dcterms:created>
  <dc:creator>Administrator</dc:creator>
  <cp:lastModifiedBy>被流年抛弃的人</cp:lastModifiedBy>
  <dcterms:modified xsi:type="dcterms:W3CDTF">2024-11-09T16:08:06Z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C24806AAC45F485BA1C1EBB3E14F7946_12</vt:lpwstr>
  </property>
</Properties>
</file>