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2058" w:tblpY="15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B80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F06B17"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良好的书写规范</w:t>
            </w:r>
          </w:p>
          <w:p w14:paraId="4173EFB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推荐均采用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匈牙利命名法</w:t>
            </w:r>
            <w:r>
              <w:rPr>
                <w:rFonts w:hint="eastAsia"/>
                <w:vertAlign w:val="baseline"/>
                <w:lang w:val="en-US" w:eastAsia="zh-CN"/>
              </w:rPr>
              <w:t>进行变量命名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Style w:val="12"/>
                <w:rFonts w:hint="eastAsia"/>
                <w:lang w:val="en-US" w:eastAsia="zh-CN"/>
              </w:rPr>
              <w:t>1.程序版面</w:t>
            </w:r>
          </w:p>
          <w:p w14:paraId="0C9F87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①每一行只写一条语句，便于在后面添加注释。</w:t>
            </w:r>
          </w:p>
          <w:p w14:paraId="4FD206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②程序的分界符“{”和“}”应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独占一行</w:t>
            </w:r>
            <w:r>
              <w:rPr>
                <w:rFonts w:hint="eastAsia"/>
                <w:vertAlign w:val="baseline"/>
                <w:lang w:val="en-US" w:eastAsia="zh-CN"/>
              </w:rPr>
              <w:t>并且位于同一列，同时与引用它们的语句左对齐；“{}”之内的代码块在“{}”右边数格处左对齐。例如：</w:t>
            </w:r>
          </w:p>
          <w:p w14:paraId="56EDF5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String::String(const char *ch)</w:t>
            </w:r>
          </w:p>
          <w:p w14:paraId="36A01A0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 w14:paraId="25C6D4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(ch)</w:t>
            </w:r>
          </w:p>
          <w:p w14:paraId="3A8C251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 w14:paraId="7865DD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 = new char[strlen(ch) + 1];    //‘||’之内的代码块在‘{’右边数格处左对齐</w:t>
            </w:r>
          </w:p>
          <w:p w14:paraId="1C76B5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strcpy(data, ch);                 //‘||’之内的代码块在‘{’右边数格处左对齐</w:t>
            </w:r>
          </w:p>
          <w:p w14:paraId="430FF69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 w14:paraId="458914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                                    //‘}’独占一行并且与‘{’位于同一列</w:t>
            </w:r>
          </w:p>
          <w:p w14:paraId="457CBD62">
            <w:pPr>
              <w:pStyle w:val="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2.命名规则</w:t>
            </w:r>
          </w:p>
          <w:p w14:paraId="2AA26239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一般变量名：属性+类型+对象描述</w:t>
            </w:r>
          </w:p>
          <w:p w14:paraId="77DFEEDC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属性标注：</w:t>
            </w:r>
          </w:p>
          <w:p w14:paraId="5E168FF0"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 (global)g_</w:t>
            </w:r>
          </w:p>
          <w:p w14:paraId="6B2A30E6"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类成员变量（member）m_</w:t>
            </w:r>
            <w:bookmarkStart w:id="0" w:name="_GoBack"/>
            <w:bookmarkEnd w:id="0"/>
          </w:p>
          <w:p w14:paraId="2A2ECE64">
            <w:pPr>
              <w:numPr>
                <w:ilvl w:val="0"/>
                <w:numId w:val="0"/>
              </w:numPr>
              <w:ind w:leftChars="0"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静态变量（static）s_</w:t>
            </w:r>
          </w:p>
          <w:p w14:paraId="5D26942D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类型标注：</w:t>
            </w:r>
          </w:p>
          <w:p w14:paraId="3C8E3F03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整型（int）i</w:t>
            </w:r>
          </w:p>
          <w:p w14:paraId="4F597539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浮点型（float）f</w:t>
            </w:r>
          </w:p>
          <w:p w14:paraId="43D23584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双精度浮点型（double）d</w:t>
            </w:r>
          </w:p>
          <w:p w14:paraId="2023A24F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字符串对象（cstring）str</w:t>
            </w:r>
          </w:p>
          <w:p w14:paraId="4B8F509A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字符型（char）c</w:t>
            </w:r>
          </w:p>
          <w:p w14:paraId="7DB59591"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指针（pointer）p</w:t>
            </w:r>
          </w:p>
          <w:tbl>
            <w:tblPr>
              <w:tblStyle w:val="7"/>
              <w:tblpPr w:leftFromText="180" w:rightFromText="180" w:vertAnchor="text" w:horzAnchor="page" w:tblpX="654" w:tblpY="42"/>
              <w:tblOverlap w:val="never"/>
              <w:tblW w:w="744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48"/>
            </w:tblGrid>
            <w:tr w14:paraId="19FCE79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8" w:type="dxa"/>
                </w:tcPr>
                <w:p w14:paraId="0DF33D5B"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实例：一个类数据成员(member)，其类型是double,含义描述为长度(Length),则命名为 m_dLength。</w:t>
                  </w:r>
                </w:p>
              </w:tc>
            </w:tr>
          </w:tbl>
          <w:p w14:paraId="31DE3FA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 w14:paraId="1CDE4252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类名：以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大写字母C开头</w:t>
            </w:r>
            <w:r>
              <w:rPr>
                <w:rFonts w:hint="eastAsia"/>
                <w:vertAlign w:val="baseline"/>
                <w:lang w:val="en-US" w:eastAsia="zh-CN"/>
              </w:rPr>
              <w:t>，后跟类名的首字母要大写，且类名中每个单词的首字母都要大写。例如类名CCircle,其中首字母C表示此名称标识一个类名,Circle表示此类是有关圆类特征的描述。</w:t>
            </w:r>
          </w:p>
          <w:p w14:paraId="4429C64C"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 w14:paraId="7AE7CF2C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成员函数名:函数名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首字母大写+其后每个单词首字母大写</w:t>
            </w:r>
            <w:r>
              <w:rPr>
                <w:rFonts w:hint="eastAsia"/>
                <w:vertAlign w:val="baseline"/>
                <w:lang w:val="en-US" w:eastAsia="zh-CN"/>
              </w:rPr>
              <w:t>;建议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</w:t>
            </w:r>
            <w:r>
              <w:rPr>
                <w:rFonts w:hint="eastAsia"/>
                <w:vertAlign w:val="baseline"/>
                <w:lang w:val="en-US" w:eastAsia="zh-CN"/>
              </w:rPr>
              <w:t>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一个动词开头</w:t>
            </w:r>
            <w:r>
              <w:rPr>
                <w:rFonts w:hint="eastAsia"/>
                <w:vertAlign w:val="baseline"/>
                <w:lang w:val="en-US" w:eastAsia="zh-CN"/>
              </w:rPr>
              <w:t>的一组词确切地表明函数或方法的功能。比如求面积的成员函数GetArea(),从函数名的组成上可以看出此函数的功能为获取(可能是计算)面积。</w:t>
            </w:r>
          </w:p>
          <w:p w14:paraId="04AE2A49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函数参数名:参数类型+表明参数含义的名词词组。比如SetRadius(double dRadius)中的参数 dRadius,d表示参数类型为 double型,Radius 表示参数含义是“半径”。</w:t>
            </w:r>
          </w:p>
        </w:tc>
      </w:tr>
      <w:tr w14:paraId="21ADD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8522" w:type="dxa"/>
          </w:tcPr>
          <w:p w14:paraId="3C8D5EE4">
            <w:pPr>
              <w:pStyle w:val="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参考资料：</w:t>
            </w:r>
          </w:p>
          <w:p w14:paraId="177957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《C++_面向对象程序设计 -- 李涛主编;游洪跃,陈良银,李琳编, 李涛主编, 李涛 -- 2006, 2006 -- 北京_高等教育出版社 -- 9787040191226 -- 1f033eda9a5841d10e137bcb9ae918ba -- Anna’s Archive.pdf》14页到17页</w:t>
            </w:r>
          </w:p>
          <w:p w14:paraId="18F641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"https://zh-google-styleguide.readthedocs.io/en/latest/google-cpp-styleguide/naming.html"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《Google 开源项目风格指南——中文版》c++部分命名规则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</w:tr>
    </w:tbl>
    <w:p w14:paraId="679907FF">
      <w:pPr>
        <w:rPr>
          <w:rFonts w:hint="eastAsia"/>
          <w:vertAlign w:val="baseline"/>
          <w:lang w:val="en-US" w:eastAsia="zh-CN"/>
        </w:rPr>
      </w:pPr>
    </w:p>
    <w:p w14:paraId="27A0CA8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1D049"/>
    <w:multiLevelType w:val="singleLevel"/>
    <w:tmpl w:val="4001D0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73D"/>
    <w:rsid w:val="1A992638"/>
    <w:rsid w:val="2040567B"/>
    <w:rsid w:val="3DA72A27"/>
    <w:rsid w:val="4148240B"/>
    <w:rsid w:val="47814EFA"/>
    <w:rsid w:val="519113F5"/>
    <w:rsid w:val="56D5325C"/>
    <w:rsid w:val="56F07FDE"/>
    <w:rsid w:val="5A773E04"/>
    <w:rsid w:val="5BDA1282"/>
    <w:rsid w:val="6DFB62E9"/>
    <w:rsid w:val="74B912E9"/>
    <w:rsid w:val="7F5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2025-07-10T10:10:59Z</dcterms:created>
  <dc:creator>Administrator</dc:creator>
  <cp:lastModifiedBy>被流年抛弃的人</cp:lastModifiedBy>
  <dcterms:modified xsi:type="dcterms:W3CDTF">2025-07-10T14:19:28Z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eyJoZGlkIjoiOGM5M2MxNjRlOTRkOWQxMGQ0MzA0YjFiYTRmM2EwMWYiLCJ1c2VySWQiOiI0MTk3ODYzMTIifQ==</vt:lpwstr>
  </property>
  <property fmtid="{D5CDD505-2E9C-101B-9397-08002B2CF9AE}" pid="4" name="ICV">
    <vt:lpwstr>A6DEA6E109654BF584AB62B3669B12AE_12</vt:lpwstr>
  </property>
</Properties>
</file>