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F86737" w:rsidRDefault="00346AFC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737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[1] Y.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Zhong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M. Zhou, J. Li, J. Chen, Y. Liu, Y. Zhao, and M.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Hu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``Distributed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-based authentication and authorization protocol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smart grid,''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Wireless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Commun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Mobile </w:t>
      </w:r>
      <w:proofErr w:type="spellStart"/>
      <w:proofErr w:type="gram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vol. 2021, pp. 1_15,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Apr. 2021,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86737">
        <w:rPr>
          <w:rFonts w:ascii="Times New Roman" w:hAnsi="Times New Roman" w:cs="Times New Roman"/>
          <w:color w:val="004393"/>
          <w:sz w:val="28"/>
          <w:szCs w:val="28"/>
        </w:rPr>
        <w:t>10.1155/2021/5560621.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[2] S. Y. Lim, P. T.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Fotsing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Almasri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O. Musa, M. L. M.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Kiah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T. F.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Ang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R. Ismail, ``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technology the identity management and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authentication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service disruptor: A survey,''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Int. J. Adv. Sci. Eng. Inf. Tech.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>vol. 8, pp. 1735_1745, Sep. 2018.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[3] A. A.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Mamun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A. Al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Mamun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S. R.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Hasan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S. R.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Hasan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M. S.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Bhuiyan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M. S.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Bhuiyan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M. S. Kaiser, M. S. Kaiser, M. A.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Yousuf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and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M. A.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Yousuf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``Secure and transparent KYC for banking system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IPFS and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technology,'' in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IEEE Region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Symp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(TENSYMP)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 Jun. 2020, pp. 348_351.</w:t>
      </w:r>
      <w:proofErr w:type="gramEnd"/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[4] M.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Pic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G.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Mahfoudi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and A.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Trabelsi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RemoteKYC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: Attacks and countermeasures,''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Eur.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Secur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Informat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Conf. (EISIC)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 Nov. 2019,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pp. 126_129.</w:t>
      </w:r>
      <w:proofErr w:type="gramEnd"/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[5] W.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Shbair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M. Steichen, and J. François, ``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orchestration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experimentation framework: A case study of KYC,'' in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1st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IEEE/IFIP Int. Workshop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Manag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Managed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Blockchain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(Man Block)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Jeju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Island, South Korea, Aug. 2018, pp. 23_25.</w:t>
      </w:r>
      <w:proofErr w:type="gramEnd"/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[6] R.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Norvill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M. Steichen, W. M.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Shbair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and R. State, ``Demo: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simpli_cation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and automation of KYC result sharing,'' in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Int. Conf.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Blockchain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Cryptocurrency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(ICBC)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 May 2019, pp. 9_10,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spellStart"/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86737">
        <w:rPr>
          <w:rFonts w:ascii="Times New Roman" w:hAnsi="Times New Roman" w:cs="Times New Roman"/>
          <w:color w:val="004393"/>
          <w:sz w:val="28"/>
          <w:szCs w:val="28"/>
        </w:rPr>
        <w:t>10.1109/BLOC.2019.8751480.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[7] T.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Mikula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and R. H. Jacobsen, ``Identity and access management with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in electronic healthcare records,'' in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21st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Euromicro</w:t>
      </w:r>
      <w:proofErr w:type="spellEnd"/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Conf. Digit. Syst. Design (DSD)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 Prague, Czech Republic, Aug. 2018,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pp. 699_706.</w:t>
      </w:r>
      <w:proofErr w:type="gramEnd"/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[8] S. Wang, R. Pei, and Y. Zhang, ``EIDM: </w:t>
      </w: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ethereum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-based cloud user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identity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management protocol,''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Access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 vol. 7, pp. 115281_115291,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2019,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86737">
        <w:rPr>
          <w:rFonts w:ascii="Times New Roman" w:hAnsi="Times New Roman" w:cs="Times New Roman"/>
          <w:color w:val="004393"/>
          <w:sz w:val="28"/>
          <w:szCs w:val="28"/>
        </w:rPr>
        <w:t>10.1109/ACCESS.2019.2933989.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[9] N.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Ullah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K. A. Al-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Dhlan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and W. M. Al-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Rahmi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``KYC optimization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by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based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hyperledger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fabric network,'' in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4th Int.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Conf. Adv. Electron. </w:t>
      </w:r>
      <w:proofErr w:type="gram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Mater.,</w:t>
      </w:r>
      <w:proofErr w:type="gram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Softw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Eng. (AEMCSE)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 Mar. 2021,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pp. 1294_1299.</w:t>
      </w:r>
      <w:proofErr w:type="gramEnd"/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[10] N.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Kapsoulis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Psychas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G.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Palaiokrassas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Marinakis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Litke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T.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Varvarigou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``Know your customer (KYC) implementation with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smart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contracts on a privacy-oriented decentralized architecture,''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Future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Internet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 vol. 12, no. 41, pp. 1_13, 2020.</w:t>
      </w:r>
      <w:proofErr w:type="gramEnd"/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[11] J.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Bethencourt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Sahai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and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B.Waters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Ciphertext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-policy attribute-based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encryption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,'' in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IEEE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Symp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Secur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Privacy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 Oakland, CA, USA,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May 2007, pp. 321_334.</w:t>
      </w:r>
      <w:proofErr w:type="gramEnd"/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>[12] I. Gutierrez-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Aguero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Anguita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X.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Larrucea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A. Gomez-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Goiri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and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B.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Urquizu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``Burnable pseudo-identity: A non-binding anonymous identity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method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ethereum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Access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 vol. 9, pp. 108912_108923, 2021.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[13] S.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Nakamoto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. (2008).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Bitcoin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: A Peer-to-Peer Electronic Cash System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Accessed: Jan. 8, 2022.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[Online].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Available: https://bitcoin.org/bitcoin.pdf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[14] J. P.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Moyano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and O. Ross, ``KYC optimization using distributed ledger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technology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Bus. Inf. Syst. Eng.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 vol. 59, no. 6, pp. 411_423, Dec. 2017.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[15] A.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Chowdhary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Agrawal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and B.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Rudra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based framework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Student identity and educational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certi_cate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veri_cation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,'' in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2nd Int. Conf. Electron.</w:t>
      </w:r>
      <w:proofErr w:type="gram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Sustain. </w:t>
      </w:r>
      <w:proofErr w:type="spellStart"/>
      <w:proofErr w:type="gram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Commun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Syst. (ICESC)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 Aug. 2021,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pp. 916_921.</w:t>
      </w:r>
      <w:proofErr w:type="gramEnd"/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[16]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GDPREuropeanUnionGuidelines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Accessed: Aug. 12, 2021.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[Online].</w:t>
      </w:r>
      <w:proofErr w:type="gramEnd"/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>Available: https://gdprinfo.eu/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[17] G.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Bramm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M. Gall, and J.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Schütte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``BDABE-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-based distributed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attribute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based encryption,'' in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15th Int. Conf. e-Bus.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Telecommun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2018, pp. 99_110.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>[18] Y. Fan, X. Lin, W. Liang, J. Wang, G. Tan, X. Lei, and L. Jing,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>``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TraceChain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: A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-based scheme to protect data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con_dentiality</w:t>
      </w:r>
      <w:proofErr w:type="spellEnd"/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traceability,''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Softw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.,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Pract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Exper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vol. 52, no. 1, pp. 115_129,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Jan. 2022,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86737">
        <w:rPr>
          <w:rFonts w:ascii="Times New Roman" w:hAnsi="Times New Roman" w:cs="Times New Roman"/>
          <w:color w:val="004393"/>
          <w:sz w:val="28"/>
          <w:szCs w:val="28"/>
        </w:rPr>
        <w:t>10.1002/spe.2753.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[19] C. Yuan, M.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Xu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X. Si, and B. Li, ``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with </w:t>
      </w: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accountable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CP-ABE: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How to effectively protect the electronic documents,'' in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IEEE 23rd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Int. Conf. Parallel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Distrib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Syst. (ICPADS)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 Dec. 2017, pp. 800_803.</w:t>
      </w:r>
      <w:proofErr w:type="gramEnd"/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[20]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A.Wu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Y. Zhang, X.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Zheng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R.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Guo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Q. Zhao, and D.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Zheng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Ef_cient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privacy-preserving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traceable attribute-based encryption in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,''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Ann.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Telecommun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 vol. 74, nos. 7_8, pp. 401_411, Aug. 2019.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[21] L.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Guo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X. Yang, and W.-C.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Yau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``TABE-DAC: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Ef_cient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traceable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attribute-based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encryption scheme with dynamic access control based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Access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vol. 9, pp. 8479_8490, 2021,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F86737">
        <w:rPr>
          <w:rFonts w:ascii="Times New Roman" w:hAnsi="Times New Roman" w:cs="Times New Roman"/>
          <w:color w:val="004393"/>
          <w:sz w:val="28"/>
          <w:szCs w:val="28"/>
        </w:rPr>
        <w:t>10.1109/ACCESS.2021.3049549.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[22] M.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Barati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G. S.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Aujla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J. T. Llanos, K. A.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Duodu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O. F.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Rana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M. Carr,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R.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Ranjan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``Privacy-aware cloud auditing for GDPR compliance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veri_cation</w:t>
      </w:r>
      <w:proofErr w:type="spellEnd"/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in online healthcare,''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Trans. Ind.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Informat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 vol. 18,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. 7, pp. 4808_4819, Jul. 2022,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86737">
        <w:rPr>
          <w:rFonts w:ascii="Times New Roman" w:hAnsi="Times New Roman" w:cs="Times New Roman"/>
          <w:color w:val="004393"/>
          <w:sz w:val="28"/>
          <w:szCs w:val="28"/>
        </w:rPr>
        <w:t>10.1109/TII.2021.3100152.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[23]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PBC (Pairing-Based Cryptography) Library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Accessed: Jan. 5, 2022.</w:t>
      </w:r>
      <w:proofErr w:type="gramEnd"/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[Online].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Available: https://crypto.stanford.edu/pbc/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[24] S.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Gao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G.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Piao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 J. Zhu, X. Ma, and J. Ma, ``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TrustAccess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: A trustworthy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secure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ciphertext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-policy and attribute hiding access control scheme based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Trans.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Veh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Technol.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>, vol. 69, no. 6, pp. 5784_5798,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>Jun. 2020.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[25] A. D.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Dwivedi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R. Singh, U.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Ghosh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R. R.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Mukkamala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Tolba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O. Said, ``Privacy preserving authentication system based on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noninteractive</w:t>
      </w:r>
      <w:proofErr w:type="spellEnd"/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zero</w:t>
      </w:r>
      <w:proofErr w:type="gram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 knowledge proof suitable for Internet of Things,'' </w:t>
      </w:r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J.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Ambi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-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spellStart"/>
      <w:proofErr w:type="gram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ent</w:t>
      </w:r>
      <w:proofErr w:type="spellEnd"/>
      <w:proofErr w:type="gram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Humanized </w:t>
      </w:r>
      <w:proofErr w:type="spellStart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F867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, pp. 1_11, Sep. 2021, </w:t>
      </w:r>
      <w:proofErr w:type="spellStart"/>
      <w:r w:rsidRPr="00F86737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F8673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86737">
        <w:rPr>
          <w:rFonts w:ascii="Times New Roman" w:hAnsi="Times New Roman" w:cs="Times New Roman"/>
          <w:color w:val="004393"/>
          <w:sz w:val="28"/>
          <w:szCs w:val="28"/>
        </w:rPr>
        <w:t>10.1007/s12652-</w:t>
      </w:r>
    </w:p>
    <w:p w:rsidR="00F86737" w:rsidRPr="00F86737" w:rsidRDefault="00F86737" w:rsidP="00F867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737">
        <w:rPr>
          <w:rFonts w:ascii="Times New Roman" w:hAnsi="Times New Roman" w:cs="Times New Roman"/>
          <w:color w:val="004393"/>
          <w:sz w:val="28"/>
          <w:szCs w:val="28"/>
        </w:rPr>
        <w:t>021-03459-4.</w:t>
      </w:r>
    </w:p>
    <w:sectPr w:rsidR="00F86737" w:rsidRPr="00F86737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122A7"/>
    <w:rsid w:val="00065BE2"/>
    <w:rsid w:val="000F1D1A"/>
    <w:rsid w:val="001C1B81"/>
    <w:rsid w:val="00205015"/>
    <w:rsid w:val="002B2850"/>
    <w:rsid w:val="002F4925"/>
    <w:rsid w:val="00323BEB"/>
    <w:rsid w:val="00346AFC"/>
    <w:rsid w:val="003C0441"/>
    <w:rsid w:val="004908FB"/>
    <w:rsid w:val="004D35B6"/>
    <w:rsid w:val="00643315"/>
    <w:rsid w:val="006513A4"/>
    <w:rsid w:val="006D006D"/>
    <w:rsid w:val="007C457F"/>
    <w:rsid w:val="0085641E"/>
    <w:rsid w:val="00904740"/>
    <w:rsid w:val="00961549"/>
    <w:rsid w:val="00AF3175"/>
    <w:rsid w:val="00B17AD3"/>
    <w:rsid w:val="00B268F0"/>
    <w:rsid w:val="00B74B28"/>
    <w:rsid w:val="00B762D7"/>
    <w:rsid w:val="00B85F9E"/>
    <w:rsid w:val="00C24611"/>
    <w:rsid w:val="00C41726"/>
    <w:rsid w:val="00CF6001"/>
    <w:rsid w:val="00D60817"/>
    <w:rsid w:val="00D74D2D"/>
    <w:rsid w:val="00DD227D"/>
    <w:rsid w:val="00E7362F"/>
    <w:rsid w:val="00E9261A"/>
    <w:rsid w:val="00EA523D"/>
    <w:rsid w:val="00ED0AB5"/>
    <w:rsid w:val="00F07AA2"/>
    <w:rsid w:val="00F86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21</cp:revision>
  <dcterms:created xsi:type="dcterms:W3CDTF">2016-12-19T05:55:00Z</dcterms:created>
  <dcterms:modified xsi:type="dcterms:W3CDTF">2022-12-22T06:47:00Z</dcterms:modified>
</cp:coreProperties>
</file>