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C9CB" w14:textId="77777777" w:rsidR="003B0409" w:rsidRPr="00781BEE" w:rsidRDefault="003B0409" w:rsidP="00781BE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81B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Evaluación Práctica TRA 136</w:t>
      </w:r>
    </w:p>
    <w:p w14:paraId="7D6E4FE7" w14:textId="45FCC7F9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Nombre: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Ronaldo</w:t>
      </w:r>
    </w:p>
    <w:p w14:paraId="0BFC44FC" w14:textId="1EF55CFB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Apellido: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Charca Condori</w:t>
      </w:r>
    </w:p>
    <w:p w14:paraId="67EF38F5" w14:textId="23A455C7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CI: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10070215</w:t>
      </w:r>
    </w:p>
    <w:p w14:paraId="5F68FECC" w14:textId="77777777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U3 (4%):</w:t>
      </w:r>
    </w:p>
    <w:p w14:paraId="597E2E6E" w14:textId="0DE6C43C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4671"/>
      </w:tblGrid>
      <w:tr w:rsidR="003B0409" w:rsidRPr="003B0409" w14:paraId="17BFCE29" w14:textId="77777777" w:rsidTr="003B040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DA086E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Título del artículo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2533A" w14:textId="47F4936D" w:rsidR="003B0409" w:rsidRPr="003B0409" w:rsidRDefault="00F704FE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>"</w:t>
            </w:r>
            <w:proofErr w:type="spellStart"/>
            <w:r>
              <w:t>The</w:t>
            </w:r>
            <w:proofErr w:type="spellEnd"/>
            <w:r>
              <w:t xml:space="preserve"> Cultural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Video </w:t>
            </w:r>
            <w:proofErr w:type="spellStart"/>
            <w:r>
              <w:t>Games</w:t>
            </w:r>
            <w:proofErr w:type="spellEnd"/>
            <w:r>
              <w:t xml:space="preserve">: A </w:t>
            </w:r>
            <w:proofErr w:type="spellStart"/>
            <w:r>
              <w:t>Systematic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>"</w:t>
            </w:r>
          </w:p>
        </w:tc>
      </w:tr>
      <w:tr w:rsidR="00F704FE" w:rsidRPr="003B0409" w14:paraId="10398228" w14:textId="77777777" w:rsidTr="003B040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348E" w14:textId="177253A5" w:rsidR="00F704FE" w:rsidRPr="003B0409" w:rsidRDefault="00F704FE" w:rsidP="003B040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Título en español: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5123E" w14:textId="27044E80" w:rsidR="00F704FE" w:rsidRPr="003B0409" w:rsidRDefault="00F704FE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>"El impacto cultural de los videojuegos: una revisión sistemática de la literatura"</w:t>
            </w:r>
          </w:p>
        </w:tc>
      </w:tr>
      <w:tr w:rsidR="003B0409" w:rsidRPr="003B0409" w14:paraId="7A56D997" w14:textId="77777777" w:rsidTr="003B0409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54B890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Referencia APA del artículo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93299" w14:textId="451EE045" w:rsidR="003B0409" w:rsidRPr="003B0409" w:rsidRDefault="00F704FE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 xml:space="preserve">Melo-Sánchez, J. (2023). </w:t>
            </w:r>
            <w:proofErr w:type="spellStart"/>
            <w:r>
              <w:rPr>
                <w:rStyle w:val="nfasis"/>
              </w:rPr>
              <w:t>The</w:t>
            </w:r>
            <w:proofErr w:type="spellEnd"/>
            <w:r>
              <w:rPr>
                <w:rStyle w:val="nfasis"/>
              </w:rPr>
              <w:t xml:space="preserve"> Cultural </w:t>
            </w:r>
            <w:proofErr w:type="spellStart"/>
            <w:r>
              <w:rPr>
                <w:rStyle w:val="nfasis"/>
              </w:rPr>
              <w:t>Impact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of</w:t>
            </w:r>
            <w:proofErr w:type="spellEnd"/>
            <w:r>
              <w:rPr>
                <w:rStyle w:val="nfasis"/>
              </w:rPr>
              <w:t xml:space="preserve"> Video </w:t>
            </w:r>
            <w:proofErr w:type="spellStart"/>
            <w:r>
              <w:rPr>
                <w:rStyle w:val="nfasis"/>
              </w:rPr>
              <w:t>Games</w:t>
            </w:r>
            <w:proofErr w:type="spellEnd"/>
            <w:r>
              <w:rPr>
                <w:rStyle w:val="nfasis"/>
              </w:rPr>
              <w:t xml:space="preserve">: A </w:t>
            </w:r>
            <w:proofErr w:type="spellStart"/>
            <w:r>
              <w:rPr>
                <w:rStyle w:val="nfasis"/>
              </w:rPr>
              <w:t>Systematic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Review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of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the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Literature</w:t>
            </w:r>
            <w:proofErr w:type="spellEnd"/>
            <w:r>
              <w:t xml:space="preserve">. </w:t>
            </w:r>
            <w:proofErr w:type="spellStart"/>
            <w:r>
              <w:t>Education</w:t>
            </w:r>
            <w:proofErr w:type="spellEnd"/>
            <w:r>
              <w:t xml:space="preserve"> </w:t>
            </w:r>
            <w:proofErr w:type="spellStart"/>
            <w:r>
              <w:t>Sciences</w:t>
            </w:r>
            <w:proofErr w:type="spellEnd"/>
            <w:r>
              <w:t>, 13(11), 1116.</w:t>
            </w:r>
          </w:p>
        </w:tc>
      </w:tr>
      <w:tr w:rsidR="003B0409" w:rsidRPr="003B0409" w14:paraId="19B4B24F" w14:textId="77777777" w:rsidTr="003B0409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67707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Doi</w:t>
            </w:r>
            <w:proofErr w:type="spellEnd"/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14D70" w14:textId="76A5F8D9" w:rsidR="003B0409" w:rsidRPr="00C42623" w:rsidRDefault="00C42623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hyperlink r:id="rId5" w:history="1">
              <w:r>
                <w:rPr>
                  <w:rStyle w:val="Hipervnculo"/>
                  <w:rFonts w:ascii="Arial" w:hAnsi="Arial" w:cs="Arial"/>
                  <w:b/>
                  <w:bCs/>
                  <w:color w:val="4F5671"/>
                  <w:sz w:val="20"/>
                  <w:szCs w:val="20"/>
                  <w:shd w:val="clear" w:color="auto" w:fill="FFFFFF"/>
                </w:rPr>
                <w:t>https://doi.org/10.3390/educsci13111116</w:t>
              </w:r>
            </w:hyperlink>
          </w:p>
        </w:tc>
      </w:tr>
      <w:tr w:rsidR="003B0409" w:rsidRPr="003B0409" w14:paraId="5F19FAE0" w14:textId="77777777" w:rsidTr="003B0409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293466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Enlace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C13A1" w14:textId="2D2D3670" w:rsidR="003B0409" w:rsidRPr="003B0409" w:rsidRDefault="00C42623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42623">
              <w:t>https://www.mdpi.com/2227-7102/13/11/1116</w:t>
            </w:r>
          </w:p>
        </w:tc>
      </w:tr>
      <w:tr w:rsidR="003B0409" w:rsidRPr="003B0409" w14:paraId="769B1762" w14:textId="77777777" w:rsidTr="003B0409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A5917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de la investigación (fundamentar)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8888B" w14:textId="2A1DDE2A" w:rsidR="003B0409" w:rsidRPr="003B0409" w:rsidRDefault="00F659BF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 estudio sobre el impacto cultural de los videojuegos es más adecuado si se utiliza un enfoque cuantitativo. Esto se debe a que permite medir y analizar datos numéricos, como horas de juego, géneros preferidos y cambios en el comportamiento. Con estos datos, podemos identificar patrones, hacer comparaciones y llegar a conclusiones más objetivas sobre cómo los videojuegos influyen en nuestra cultura.</w:t>
            </w:r>
          </w:p>
        </w:tc>
      </w:tr>
      <w:tr w:rsidR="003B0409" w:rsidRPr="003B0409" w14:paraId="2E2A1A6D" w14:textId="77777777" w:rsidTr="003B0409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D081B" w14:textId="1AD386DA" w:rsidR="003B0409" w:rsidRPr="003B0409" w:rsidRDefault="003B0409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IA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8CD73D" w14:textId="1C7AE98D" w:rsidR="003B0409" w:rsidRPr="003B0409" w:rsidRDefault="003B0409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Gemini</w:t>
            </w:r>
          </w:p>
        </w:tc>
      </w:tr>
    </w:tbl>
    <w:p w14:paraId="20448438" w14:textId="56E0B00C" w:rsidR="003B0409" w:rsidRDefault="003B0409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1246A1" w14:textId="3D987AAA" w:rsidR="00C42623" w:rsidRDefault="00C42623" w:rsidP="00C42623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utilizado (por entero, incluyendo ajustes, reiteraciones, versiones diferentes y mejoras hasta el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final exitoso. No te olvides especificar qué IA utilizaste (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Chatgpt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Gemini,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consensus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o lo que usaste)</w:t>
      </w:r>
    </w:p>
    <w:p w14:paraId="1DA697D0" w14:textId="6D796B1E" w:rsidR="00076373" w:rsidRPr="003B0409" w:rsidRDefault="00076373" w:rsidP="00C426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8506E1" w14:textId="2665B1CB" w:rsidR="00F659BF" w:rsidRDefault="00F659BF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A113D5" w14:textId="77777777" w:rsidR="00076373" w:rsidRDefault="00076373" w:rsidP="0007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USO DE LA IA GEMINI</w:t>
      </w:r>
    </w:p>
    <w:p w14:paraId="6482AF96" w14:textId="77777777" w:rsidR="00076373" w:rsidRDefault="00076373" w:rsidP="0007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PROM</w:t>
      </w:r>
    </w:p>
    <w:p w14:paraId="04970C33" w14:textId="77777777" w:rsidR="00076373" w:rsidRDefault="00076373" w:rsidP="0007637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Búscame paginas indexadas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escolar que sean </w:t>
      </w:r>
    </w:p>
    <w:p w14:paraId="31BBB9EC" w14:textId="77777777" w:rsidR="00076373" w:rsidRDefault="00076373" w:rsidP="0007637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la carrera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infromatica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cerca de la creación de videojuegos</w:t>
      </w:r>
    </w:p>
    <w:p w14:paraId="09D871D2" w14:textId="77777777" w:rsidR="00076373" w:rsidRDefault="00076373" w:rsidP="0007637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esas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paginas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dame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links reales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verificalos</w:t>
      </w:r>
      <w:proofErr w:type="spellEnd"/>
    </w:p>
    <w:p w14:paraId="4F934C05" w14:textId="77777777" w:rsidR="00076373" w:rsidRDefault="00076373" w:rsidP="0007637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Revisa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qe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me direcciona a nada , los </w:t>
      </w:r>
    </w:p>
    <w:p w14:paraId="60D847A3" w14:textId="77777777" w:rsidR="00076373" w:rsidRDefault="00076373" w:rsidP="0007637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Links no sirve solo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mnadad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una misma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qe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sirve </w:t>
      </w:r>
    </w:p>
    <w:p w14:paraId="644120AA" w14:textId="77777777" w:rsidR="00076373" w:rsidRPr="00781BEE" w:rsidRDefault="00076373" w:rsidP="0007637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Aslo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busca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original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escolar </w:t>
      </w:r>
    </w:p>
    <w:p w14:paraId="318EFB8A" w14:textId="77777777" w:rsidR="00076373" w:rsidRDefault="00076373" w:rsidP="0007637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Dame sus referencias apa del articulo </w:t>
      </w:r>
    </w:p>
    <w:p w14:paraId="5554B88B" w14:textId="77777777" w:rsidR="00076373" w:rsidRDefault="00076373" w:rsidP="000763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389D6A" w14:textId="77777777" w:rsidR="00076373" w:rsidRPr="00C42623" w:rsidRDefault="00076373" w:rsidP="0007637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-Dime como puedo hacer un diseño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paginas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indexadas </w:t>
      </w:r>
    </w:p>
    <w:p w14:paraId="26627A3C" w14:textId="27F2435A" w:rsidR="00F659BF" w:rsidRDefault="00F659BF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F7F42F" w14:textId="425F76A2" w:rsidR="00F659BF" w:rsidRDefault="00F659BF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56EA3C" w14:textId="6EF2DB67" w:rsidR="00F659BF" w:rsidRDefault="00F659BF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D7EF55" w14:textId="780585E3" w:rsidR="00C42623" w:rsidRDefault="00C42623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EE58F8" w14:textId="77777777" w:rsidR="00C42623" w:rsidRDefault="00C42623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2346B1" w14:textId="77777777" w:rsidR="00F659BF" w:rsidRPr="003B0409" w:rsidRDefault="00F659BF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6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4671"/>
      </w:tblGrid>
      <w:tr w:rsidR="003B0409" w:rsidRPr="003B0409" w14:paraId="5EB1B3C8" w14:textId="77777777" w:rsidTr="003B0409">
        <w:trPr>
          <w:trHeight w:val="42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109CB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Título del artículo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1AC73" w14:textId="6843C0B0" w:rsidR="003B0409" w:rsidRPr="003B0409" w:rsidRDefault="00525BF7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5B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Videojuegos para el desarrollo de competencias en Educación Superior</w:t>
            </w:r>
          </w:p>
        </w:tc>
      </w:tr>
      <w:tr w:rsidR="003B0409" w:rsidRPr="003B0409" w14:paraId="24D7CA0A" w14:textId="77777777" w:rsidTr="003B0409">
        <w:trPr>
          <w:trHeight w:val="345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AF12C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Referencia APA del artículo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1305F0" w14:textId="4536B76A" w:rsidR="003B0409" w:rsidRPr="003B0409" w:rsidRDefault="00525BF7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3F3F3"/>
              </w:rPr>
              <w:t>Sierra-Daza, M. C., Martín-del-Pozo, M., &amp; Fernández-Sánchez, M. R. (2023). Videojuegos para el desarrollo de competencias en Educación Superior. 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shd w:val="clear" w:color="auto" w:fill="F3F3F3"/>
              </w:rPr>
              <w:t>Revista Fuentes</w:t>
            </w:r>
            <w:r>
              <w:rPr>
                <w:rFonts w:ascii="Calibri" w:hAnsi="Calibri" w:cs="Calibri"/>
                <w:sz w:val="18"/>
                <w:szCs w:val="18"/>
                <w:shd w:val="clear" w:color="auto" w:fill="F3F3F3"/>
              </w:rPr>
              <w:t>, 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shd w:val="clear" w:color="auto" w:fill="F3F3F3"/>
              </w:rPr>
              <w:t>25</w:t>
            </w:r>
            <w:r>
              <w:rPr>
                <w:rFonts w:ascii="Calibri" w:hAnsi="Calibri" w:cs="Calibri"/>
                <w:sz w:val="18"/>
                <w:szCs w:val="18"/>
                <w:shd w:val="clear" w:color="auto" w:fill="F3F3F3"/>
              </w:rPr>
              <w:t>(2), 228–241.</w:t>
            </w:r>
          </w:p>
        </w:tc>
      </w:tr>
      <w:tr w:rsidR="003B0409" w:rsidRPr="003B0409" w14:paraId="343393E8" w14:textId="77777777" w:rsidTr="003B0409">
        <w:trPr>
          <w:trHeight w:val="345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EB33C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Doi</w:t>
            </w:r>
            <w:proofErr w:type="spellEnd"/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EB0DC" w14:textId="101F5A4D" w:rsidR="003B0409" w:rsidRPr="003B0409" w:rsidRDefault="00525BF7" w:rsidP="00525BF7">
            <w:pPr>
              <w:shd w:val="clear" w:color="auto" w:fill="FFFFFF"/>
              <w:spacing w:after="300" w:line="450" w:lineRule="atLeast"/>
              <w:jc w:val="center"/>
              <w:outlineLvl w:val="1"/>
              <w:rPr>
                <w:rFonts w:ascii="Noto Sans" w:eastAsia="Times New Roman" w:hAnsi="Noto Sans" w:cs="Noto Sans"/>
                <w:b/>
                <w:bCs/>
                <w:sz w:val="21"/>
                <w:szCs w:val="21"/>
                <w:lang w:eastAsia="es-MX"/>
              </w:rPr>
            </w:pPr>
            <w:r w:rsidRPr="00525BF7">
              <w:rPr>
                <w:rFonts w:ascii="Noto Sans" w:eastAsia="Times New Roman" w:hAnsi="Noto Sans" w:cs="Noto Sans"/>
                <w:b/>
                <w:bCs/>
                <w:sz w:val="21"/>
                <w:szCs w:val="21"/>
                <w:lang w:eastAsia="es-MX"/>
              </w:rPr>
              <w:t> </w:t>
            </w:r>
            <w:hyperlink r:id="rId6" w:history="1">
              <w:r w:rsidRPr="00EA7711">
                <w:rPr>
                  <w:rStyle w:val="Hipervnculo"/>
                  <w:rFonts w:ascii="Calibri" w:eastAsia="Times New Roman" w:hAnsi="Calibri" w:cs="Calibri"/>
                  <w:sz w:val="21"/>
                  <w:szCs w:val="21"/>
                  <w:lang w:eastAsia="es-MX"/>
                </w:rPr>
                <w:t>https://doi.org/10.12795/revistafuentes.2023.22687</w:t>
              </w:r>
            </w:hyperlink>
          </w:p>
        </w:tc>
      </w:tr>
      <w:tr w:rsidR="003B0409" w:rsidRPr="003B0409" w14:paraId="434C189D" w14:textId="77777777" w:rsidTr="003B0409">
        <w:trPr>
          <w:trHeight w:val="345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BDF6AA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Enlace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AC97E5" w14:textId="0E2063B6" w:rsidR="003B0409" w:rsidRPr="003B0409" w:rsidRDefault="00525BF7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5B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https://revistascientificas.us.es/index.php/fuentes/article/view/22687</w:t>
            </w:r>
          </w:p>
        </w:tc>
      </w:tr>
      <w:tr w:rsidR="003B0409" w:rsidRPr="003B0409" w14:paraId="15E54C0C" w14:textId="77777777" w:rsidTr="003B0409">
        <w:trPr>
          <w:trHeight w:val="345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591281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de la investigación (fundamentar)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27C60A" w14:textId="20C02027" w:rsidR="003B0409" w:rsidRPr="003B0409" w:rsidRDefault="00525BF7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 xml:space="preserve">el impacto de los videojuegos en el desarrollo de competencias en estudiantes de educación superior. El enfoque </w:t>
            </w:r>
            <w:r>
              <w:rPr>
                <w:rStyle w:val="Textoennegrita"/>
              </w:rPr>
              <w:t>cuantitativo</w:t>
            </w:r>
            <w:r>
              <w:t xml:space="preserve"> permite identificar patrones y correlaciones en los estudios existentes, proporcionando una visión clara de cómo los videojuegos influyen en competencias como habilidades técnicas, interpersonales y sistémicas.</w:t>
            </w:r>
          </w:p>
        </w:tc>
      </w:tr>
    </w:tbl>
    <w:p w14:paraId="71E72231" w14:textId="7924BCB2" w:rsidR="00C42623" w:rsidRDefault="003B0409" w:rsidP="00C426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utilizado (por entero, incluyendo ajustes, reiteraciones, versiones diferentes y mejoras hasta el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final exitoso. No te olvides especificar qué IA utilizaste (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Chatgpt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Gemini,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consensus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o lo que usaste)</w:t>
      </w:r>
    </w:p>
    <w:p w14:paraId="4B17B2C1" w14:textId="77777777" w:rsidR="00C42623" w:rsidRDefault="00C42623" w:rsidP="00C4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316C5B" w14:textId="77777777" w:rsidR="00C42623" w:rsidRDefault="00C42623" w:rsidP="00C4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USO DE LA IA GEMINI</w:t>
      </w:r>
    </w:p>
    <w:p w14:paraId="6E16BB85" w14:textId="116801B6" w:rsidR="00C42623" w:rsidRDefault="00C42623" w:rsidP="00C4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PROM</w:t>
      </w:r>
    </w:p>
    <w:p w14:paraId="5E165F22" w14:textId="0B09E9C6" w:rsidR="00C42623" w:rsidRDefault="00C42623" w:rsidP="00C4262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Búscame paginas indexadas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escolar que sean </w:t>
      </w:r>
    </w:p>
    <w:p w14:paraId="165A15B8" w14:textId="2D7C8161" w:rsidR="00C42623" w:rsidRDefault="00C42623" w:rsidP="00C4262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la carrera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infromatica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cerca de la creación de videojuegos</w:t>
      </w:r>
    </w:p>
    <w:p w14:paraId="6AD962CC" w14:textId="3A053072" w:rsidR="00C42623" w:rsidRDefault="00C42623" w:rsidP="00C4262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esas paginas dame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links reales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verificalos</w:t>
      </w:r>
      <w:proofErr w:type="spellEnd"/>
    </w:p>
    <w:p w14:paraId="742069F8" w14:textId="46B5DA0E" w:rsidR="00781BEE" w:rsidRDefault="00781BEE" w:rsidP="00C4262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Revisa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qe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me direcciona a nada , los </w:t>
      </w:r>
    </w:p>
    <w:p w14:paraId="497B206E" w14:textId="2856DC1C" w:rsidR="00781BEE" w:rsidRDefault="00781BEE" w:rsidP="00781BEE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Links no sirve solo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mnadad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una misma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qe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sirve </w:t>
      </w:r>
    </w:p>
    <w:p w14:paraId="2746DE9D" w14:textId="5BA6B6C7" w:rsidR="00781BEE" w:rsidRPr="00781BEE" w:rsidRDefault="00781BEE" w:rsidP="00781BE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Aslo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otra ves busca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original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escolar </w:t>
      </w:r>
    </w:p>
    <w:p w14:paraId="42F7CE7B" w14:textId="4EB09C5C" w:rsidR="00C42623" w:rsidRDefault="00C42623" w:rsidP="00C4262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Dame sus referencias apa del articulo </w:t>
      </w:r>
    </w:p>
    <w:p w14:paraId="6D2E0F5E" w14:textId="77777777" w:rsidR="00C42623" w:rsidRDefault="00C42623" w:rsidP="00C4262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608FDC6" w14:textId="772A61C5" w:rsidR="00C42623" w:rsidRPr="00C42623" w:rsidRDefault="00C42623" w:rsidP="00C4262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-Dime como puedo hacer un diseño de las paginas indexadas </w:t>
      </w:r>
    </w:p>
    <w:p w14:paraId="195F1734" w14:textId="77777777" w:rsidR="00F659BF" w:rsidRDefault="00F659BF" w:rsidP="003B040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651CC65" w14:textId="77777777" w:rsidR="00F659BF" w:rsidRDefault="00F659BF" w:rsidP="003B040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B88940E" w14:textId="77777777" w:rsidR="00F659BF" w:rsidRDefault="00F659BF" w:rsidP="003B040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C06BA6C" w14:textId="77777777" w:rsidR="00F659BF" w:rsidRDefault="00F659BF" w:rsidP="003B040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AD8F783" w14:textId="25BECA82" w:rsidR="00F659BF" w:rsidRDefault="00F659BF" w:rsidP="003B040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36BAB61" w14:textId="77777777" w:rsidR="00781BEE" w:rsidRDefault="00781BEE" w:rsidP="003B040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44B5CB2" w14:textId="77777777" w:rsidR="00F659BF" w:rsidRDefault="00F659BF" w:rsidP="003B040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B181C7B" w14:textId="05E45988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U4 (4%):</w:t>
      </w:r>
    </w:p>
    <w:p w14:paraId="670995A4" w14:textId="77777777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Trabajando con una herramienta de IA, diseña un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suficientemente detallado para que el resultado te sugiera dos artículos de revista indexada que tengan:</w:t>
      </w:r>
    </w:p>
    <w:p w14:paraId="75BE9143" w14:textId="77777777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1. Muestreo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probabilistico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(enlace)</w:t>
      </w:r>
    </w:p>
    <w:p w14:paraId="2AD7ABA1" w14:textId="77777777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2. Muestreo no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probabilistico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(enlace)</w:t>
      </w:r>
    </w:p>
    <w:p w14:paraId="2EE015BB" w14:textId="77777777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Resumí en un párrafo el instrumento que usaron en cada uno de los artículos.</w:t>
      </w:r>
    </w:p>
    <w:tbl>
      <w:tblPr>
        <w:tblW w:w="0" w:type="auto"/>
        <w:tblInd w:w="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118"/>
      </w:tblGrid>
      <w:tr w:rsidR="003B0409" w:rsidRPr="003B0409" w14:paraId="06445083" w14:textId="77777777" w:rsidTr="005E5E9E">
        <w:trPr>
          <w:trHeight w:val="420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AE8365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Título del artículo</w:t>
            </w:r>
          </w:p>
        </w:tc>
        <w:tc>
          <w:tcPr>
            <w:tcW w:w="5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39913" w14:textId="1735A216" w:rsidR="003B0409" w:rsidRPr="003B0409" w:rsidRDefault="00F659BF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Real time </w:t>
            </w:r>
            <w:proofErr w:type="spellStart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enhanced</w:t>
            </w:r>
            <w:proofErr w:type="spellEnd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random</w:t>
            </w:r>
            <w:proofErr w:type="spellEnd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sampling</w:t>
            </w:r>
            <w:proofErr w:type="spellEnd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</w:t>
            </w:r>
            <w:proofErr w:type="spellEnd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online social </w:t>
            </w:r>
            <w:proofErr w:type="spellStart"/>
            <w:r w:rsidRPr="00F659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networks</w:t>
            </w:r>
            <w:proofErr w:type="spellEnd"/>
          </w:p>
        </w:tc>
      </w:tr>
      <w:tr w:rsidR="003B0409" w:rsidRPr="003B0409" w14:paraId="5909BA09" w14:textId="77777777" w:rsidTr="005E5E9E">
        <w:trPr>
          <w:trHeight w:val="345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D16691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Referencia APA del artículo</w:t>
            </w:r>
          </w:p>
        </w:tc>
        <w:tc>
          <w:tcPr>
            <w:tcW w:w="5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588C43" w14:textId="65907C5A" w:rsidR="003B0409" w:rsidRPr="003B0409" w:rsidRDefault="00455540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t>Haralabopoulos</w:t>
            </w:r>
            <w:proofErr w:type="spellEnd"/>
            <w:r>
              <w:t xml:space="preserve">, G., &amp; </w:t>
            </w:r>
            <w:proofErr w:type="spellStart"/>
            <w:r>
              <w:t>Anagnostopoulos</w:t>
            </w:r>
            <w:proofErr w:type="spellEnd"/>
            <w:r>
              <w:t xml:space="preserve">, I. (2013). Real time </w:t>
            </w:r>
            <w:proofErr w:type="spellStart"/>
            <w:r>
              <w:t>enhanced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sampling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online social </w:t>
            </w:r>
            <w:proofErr w:type="spellStart"/>
            <w:r>
              <w:t>networks</w:t>
            </w:r>
            <w:proofErr w:type="spellEnd"/>
            <w:r>
              <w:t xml:space="preserve">. </w:t>
            </w:r>
            <w:proofErr w:type="spellStart"/>
            <w:r>
              <w:rPr>
                <w:rStyle w:val="nfasis"/>
              </w:rPr>
              <w:t>Journal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of</w:t>
            </w:r>
            <w:proofErr w:type="spellEnd"/>
            <w:r>
              <w:rPr>
                <w:rStyle w:val="nfasis"/>
              </w:rPr>
              <w:t xml:space="preserve"> Network and </w:t>
            </w:r>
            <w:proofErr w:type="spellStart"/>
            <w:r>
              <w:rPr>
                <w:rStyle w:val="nfasis"/>
              </w:rPr>
              <w:t>Computer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Applications</w:t>
            </w:r>
            <w:proofErr w:type="spellEnd"/>
            <w:r>
              <w:rPr>
                <w:rStyle w:val="nfasis"/>
              </w:rPr>
              <w:t>, 40</w:t>
            </w:r>
            <w:r>
              <w:t>(1), 1-13.</w:t>
            </w:r>
          </w:p>
        </w:tc>
      </w:tr>
      <w:tr w:rsidR="003B0409" w:rsidRPr="003B0409" w14:paraId="30FA3BDF" w14:textId="77777777" w:rsidTr="005E5E9E">
        <w:trPr>
          <w:trHeight w:val="345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32C0FC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Doi</w:t>
            </w:r>
            <w:proofErr w:type="spellEnd"/>
          </w:p>
        </w:tc>
        <w:tc>
          <w:tcPr>
            <w:tcW w:w="5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27BF4" w14:textId="611909A4" w:rsidR="003B0409" w:rsidRPr="003B0409" w:rsidRDefault="001E602C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" w:tgtFrame="_blank" w:tooltip="Persistent link using digital object identifier" w:history="1">
              <w:r w:rsidR="00F659BF">
                <w:rPr>
                  <w:rStyle w:val="anchor-text"/>
                  <w:rFonts w:ascii="Arial" w:hAnsi="Arial" w:cs="Arial"/>
                  <w:color w:val="0000FF"/>
                  <w:sz w:val="21"/>
                  <w:szCs w:val="21"/>
                </w:rPr>
                <w:t>https://doi.org/10.1016/j.jnca.2013.10.016</w:t>
              </w:r>
            </w:hyperlink>
          </w:p>
        </w:tc>
      </w:tr>
      <w:tr w:rsidR="003B0409" w:rsidRPr="003B0409" w14:paraId="5D2CA012" w14:textId="77777777" w:rsidTr="005E5E9E">
        <w:trPr>
          <w:trHeight w:val="345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7BA00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Enlace</w:t>
            </w:r>
          </w:p>
        </w:tc>
        <w:tc>
          <w:tcPr>
            <w:tcW w:w="5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73944" w14:textId="1AC7BE57" w:rsidR="003B0409" w:rsidRPr="003B0409" w:rsidRDefault="00455540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https://www.sciencedirect.com/science/article/abs/pii/S1084804513002592</w:t>
            </w:r>
          </w:p>
        </w:tc>
      </w:tr>
      <w:tr w:rsidR="003B0409" w:rsidRPr="003B0409" w14:paraId="180EFC28" w14:textId="77777777" w:rsidTr="005E5E9E">
        <w:trPr>
          <w:trHeight w:val="345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5BF7D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Probabilistico</w:t>
            </w:r>
            <w:proofErr w:type="spellEnd"/>
          </w:p>
        </w:tc>
        <w:tc>
          <w:tcPr>
            <w:tcW w:w="5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FB0CE1" w14:textId="77777777" w:rsidR="00455540" w:rsidRDefault="00455540" w:rsidP="00455540">
            <w:pPr>
              <w:pStyle w:val="NormalWeb"/>
            </w:pPr>
            <w:r>
              <w:t xml:space="preserve">El artículo utiliza </w:t>
            </w:r>
            <w:r>
              <w:rPr>
                <w:rStyle w:val="Textoennegrita"/>
              </w:rPr>
              <w:t>muestreo aleatorio mejorado</w:t>
            </w:r>
            <w:r>
              <w:t xml:space="preserve"> (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sampling</w:t>
            </w:r>
            <w:proofErr w:type="spellEnd"/>
            <w:r>
              <w:t>), que es una técnica probabilística. Este método selecciona nodos de manera aleatoria dentro de redes sociales online (</w:t>
            </w:r>
            <w:proofErr w:type="spellStart"/>
            <w:r>
              <w:t>OSNs</w:t>
            </w:r>
            <w:proofErr w:type="spellEnd"/>
            <w:r>
              <w:t>), como Twitter, con la incorporación de mejoras que aumentan la eficiencia del proceso al considerar limitaciones operativas como restricciones de acceso a datos (API).</w:t>
            </w:r>
          </w:p>
          <w:p w14:paraId="3B8FD5EF" w14:textId="77777777" w:rsidR="003B0409" w:rsidRPr="003B0409" w:rsidRDefault="003B0409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B0409" w:rsidRPr="003B0409" w14:paraId="302797FC" w14:textId="77777777" w:rsidTr="005E5E9E">
        <w:trPr>
          <w:trHeight w:val="345"/>
        </w:trPr>
        <w:tc>
          <w:tcPr>
            <w:tcW w:w="8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C4534" w14:textId="33352E2A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Resumen Instrumento</w:t>
            </w:r>
            <w:r w:rsidR="004555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: use la IA Gemini ya que al usar otras IA me </w:t>
            </w:r>
            <w:proofErr w:type="spellStart"/>
            <w:r w:rsidR="004555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mandabaon</w:t>
            </w:r>
            <w:proofErr w:type="spellEnd"/>
            <w:r w:rsidR="004555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4555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doi</w:t>
            </w:r>
            <w:proofErr w:type="spellEnd"/>
            <w:r w:rsidR="004555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falsos o link que no me levaban a nada</w:t>
            </w:r>
          </w:p>
        </w:tc>
      </w:tr>
      <w:tr w:rsidR="003B0409" w:rsidRPr="003B0409" w14:paraId="423D3F1F" w14:textId="77777777" w:rsidTr="005E5E9E">
        <w:trPr>
          <w:trHeight w:val="345"/>
        </w:trPr>
        <w:tc>
          <w:tcPr>
            <w:tcW w:w="8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B9F1" w14:textId="3419A495" w:rsidR="003B0409" w:rsidRPr="003B0409" w:rsidRDefault="003B0409" w:rsidP="003B040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IA                                           Gemini</w:t>
            </w:r>
          </w:p>
        </w:tc>
      </w:tr>
    </w:tbl>
    <w:p w14:paraId="79FE6BF2" w14:textId="4A1FE269" w:rsidR="003B0409" w:rsidRDefault="003B0409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3DC09E" w14:textId="10134B83" w:rsidR="00455540" w:rsidRDefault="00455540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6720ED" w14:textId="5B66FFF5" w:rsidR="00455540" w:rsidRDefault="00455540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764E5F" w14:textId="6AA9495B" w:rsidR="00455540" w:rsidRDefault="00455540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7026C2" w14:textId="77777777" w:rsidR="00455540" w:rsidRPr="003B0409" w:rsidRDefault="00455540" w:rsidP="003B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83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5388"/>
      </w:tblGrid>
      <w:tr w:rsidR="003B0409" w:rsidRPr="003B0409" w14:paraId="404FEBE0" w14:textId="77777777" w:rsidTr="003B0409">
        <w:trPr>
          <w:trHeight w:val="4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80151B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Título del artículo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67FC1" w14:textId="41C977F1" w:rsidR="003B0409" w:rsidRPr="003B0409" w:rsidRDefault="00455540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Ethics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Researching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Friends: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On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Convenience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Sampling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Qualitative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Management and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Organization</w:t>
            </w:r>
            <w:proofErr w:type="spellEnd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Studies</w:t>
            </w:r>
            <w:proofErr w:type="spellEnd"/>
          </w:p>
        </w:tc>
      </w:tr>
      <w:tr w:rsidR="003B0409" w:rsidRPr="003B0409" w14:paraId="7777A045" w14:textId="77777777" w:rsidTr="003B0409">
        <w:trPr>
          <w:trHeight w:val="3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18C545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Referencia APA del artículo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4BA30" w14:textId="4817F73B" w:rsidR="003B0409" w:rsidRPr="003B0409" w:rsidRDefault="00455540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t>Brewis</w:t>
            </w:r>
            <w:proofErr w:type="spellEnd"/>
            <w:r>
              <w:t xml:space="preserve">, J. (2014).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ethics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researching</w:t>
            </w:r>
            <w:proofErr w:type="spellEnd"/>
            <w:r>
              <w:t xml:space="preserve"> </w:t>
            </w:r>
            <w:proofErr w:type="spellStart"/>
            <w:r>
              <w:t>friends</w:t>
            </w:r>
            <w:proofErr w:type="spellEnd"/>
            <w:r>
              <w:t xml:space="preserve">: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convenience</w:t>
            </w:r>
            <w:proofErr w:type="spellEnd"/>
            <w:r>
              <w:t xml:space="preserve"> </w:t>
            </w:r>
            <w:proofErr w:type="spellStart"/>
            <w:r>
              <w:t>sampling</w:t>
            </w:r>
            <w:proofErr w:type="spellEnd"/>
            <w:r>
              <w:t xml:space="preserve"> in </w:t>
            </w:r>
            <w:proofErr w:type="spellStart"/>
            <w:r>
              <w:t>qualitative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and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. </w:t>
            </w:r>
            <w:r>
              <w:rPr>
                <w:rStyle w:val="nfasis"/>
              </w:rPr>
              <w:t xml:space="preserve">British </w:t>
            </w:r>
            <w:proofErr w:type="spellStart"/>
            <w:r>
              <w:rPr>
                <w:rStyle w:val="nfasis"/>
              </w:rPr>
              <w:t>Journal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of</w:t>
            </w:r>
            <w:proofErr w:type="spellEnd"/>
            <w:r>
              <w:rPr>
                <w:rStyle w:val="nfasis"/>
              </w:rPr>
              <w:t xml:space="preserve"> Management, 25</w:t>
            </w:r>
            <w:r>
              <w:t>(4), 849–862.</w:t>
            </w:r>
          </w:p>
        </w:tc>
      </w:tr>
      <w:tr w:rsidR="003B0409" w:rsidRPr="003B0409" w14:paraId="17DA0DD7" w14:textId="77777777" w:rsidTr="003B0409">
        <w:trPr>
          <w:trHeight w:val="3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4C794B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Doi</w:t>
            </w:r>
            <w:proofErr w:type="spellEnd"/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60065" w14:textId="5FAF1640" w:rsidR="003B0409" w:rsidRPr="003B0409" w:rsidRDefault="00455540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>https://doi.org/10.1111/1467-8551.12064</w:t>
            </w:r>
          </w:p>
        </w:tc>
      </w:tr>
      <w:tr w:rsidR="003B0409" w:rsidRPr="003B0409" w14:paraId="18ADC919" w14:textId="77777777" w:rsidTr="003B0409">
        <w:trPr>
          <w:trHeight w:val="3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51C135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Enlace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6DC867" w14:textId="753F818B" w:rsidR="003B0409" w:rsidRPr="003B0409" w:rsidRDefault="00455540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55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https://onlinelibrary.wiley.com/doi/abs/10.1111/1467-8551.12064</w:t>
            </w:r>
          </w:p>
        </w:tc>
      </w:tr>
      <w:tr w:rsidR="003B0409" w:rsidRPr="003B0409" w14:paraId="3FAC9535" w14:textId="77777777" w:rsidTr="003B0409">
        <w:trPr>
          <w:trHeight w:val="3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887F7" w14:textId="77777777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NO </w:t>
            </w:r>
            <w:proofErr w:type="spellStart"/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Probabilistico</w:t>
            </w:r>
            <w:proofErr w:type="spellEnd"/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4FE4D" w14:textId="35E78026" w:rsidR="003B0409" w:rsidRPr="003B0409" w:rsidRDefault="00D476D6" w:rsidP="003B0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 xml:space="preserve">es no probabilístico porque el </w:t>
            </w:r>
            <w:r>
              <w:rPr>
                <w:rStyle w:val="Textoennegrita"/>
              </w:rPr>
              <w:t>criterio de selección no es aleatorio</w:t>
            </w:r>
            <w:r>
              <w:t>, sino basado en relaciones personales y conveniencia, lo que no cumple los principios del muestreo probabilístico. Si necesitas más ejemplos o una comparación, házmelo saber</w:t>
            </w:r>
          </w:p>
        </w:tc>
      </w:tr>
      <w:tr w:rsidR="003B0409" w:rsidRPr="003B0409" w14:paraId="1A50B142" w14:textId="77777777" w:rsidTr="003B0409">
        <w:trPr>
          <w:trHeight w:val="372"/>
        </w:trPr>
        <w:tc>
          <w:tcPr>
            <w:tcW w:w="83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4E5CC" w14:textId="6ED62DC9" w:rsidR="003B0409" w:rsidRPr="003B0409" w:rsidRDefault="003B0409" w:rsidP="003B040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04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Resumen Instrumento</w:t>
            </w:r>
            <w:r w:rsidR="00D476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: use la IA Géminis por que al investigar sobre revistas indexadas que sean no probabilísticas otras </w:t>
            </w:r>
            <w:proofErr w:type="spellStart"/>
            <w:r w:rsidR="00D476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ia</w:t>
            </w:r>
            <w:proofErr w:type="spellEnd"/>
            <w:r w:rsidR="00D476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me mandaban link de revistas que si eran probabilísticas</w:t>
            </w:r>
          </w:p>
        </w:tc>
      </w:tr>
      <w:tr w:rsidR="003B0409" w:rsidRPr="003B0409" w14:paraId="56F996AE" w14:textId="77777777" w:rsidTr="003B0409">
        <w:trPr>
          <w:trHeight w:val="372"/>
        </w:trPr>
        <w:tc>
          <w:tcPr>
            <w:tcW w:w="83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EF995" w14:textId="56CBC364" w:rsidR="003B0409" w:rsidRPr="003B0409" w:rsidRDefault="003B0409" w:rsidP="003B040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IA                                         Gemini</w:t>
            </w:r>
          </w:p>
        </w:tc>
      </w:tr>
    </w:tbl>
    <w:p w14:paraId="24ACE4E7" w14:textId="77777777" w:rsidR="003B0409" w:rsidRPr="003B0409" w:rsidRDefault="003B0409" w:rsidP="003B040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utilizado (por entero, incluyendo ajustes, reiteraciones, versiones diferentes y mejoras hasta el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final exitoso. No te olvides especificar qué IA utilizaste (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Chatgpt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Gemini,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consensus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o lo que usaste)</w:t>
      </w:r>
    </w:p>
    <w:p w14:paraId="57A05863" w14:textId="77777777" w:rsidR="00C42623" w:rsidRDefault="00C42623" w:rsidP="00C4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USO DE LA IA GEMINI</w:t>
      </w:r>
    </w:p>
    <w:p w14:paraId="3D6BB7B1" w14:textId="77777777" w:rsidR="00C42623" w:rsidRDefault="00C42623" w:rsidP="00C4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PROM</w:t>
      </w:r>
    </w:p>
    <w:p w14:paraId="37CDD0E7" w14:textId="7D20D0E4" w:rsidR="00C42623" w:rsidRPr="003B0409" w:rsidRDefault="00C42623" w:rsidP="00C426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t xml:space="preserve">-Dime una revista  indexada que usen  :  </w:t>
      </w: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1. Muestreo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probabilistico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(enlace)</w:t>
      </w:r>
    </w:p>
    <w:p w14:paraId="6C3F94D9" w14:textId="77777777" w:rsidR="00C42623" w:rsidRDefault="00C42623" w:rsidP="00C42623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2. Muestreo no </w:t>
      </w:r>
      <w:proofErr w:type="spellStart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probabilistico</w:t>
      </w:r>
      <w:proofErr w:type="spellEnd"/>
      <w:r w:rsidRPr="003B040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(enlace)</w:t>
      </w:r>
    </w:p>
    <w:p w14:paraId="7C3C04AF" w14:textId="77777777" w:rsidR="00C42623" w:rsidRDefault="00C42623" w:rsidP="00C42623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-luego muéstrame su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doi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, link real</w:t>
      </w:r>
    </w:p>
    <w:p w14:paraId="2896040E" w14:textId="77777777" w:rsidR="00C42623" w:rsidRDefault="00C42623" w:rsidP="00C42623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- te pido que sean las revistas que usen el muestreo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probabilistico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probabilistico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mas no quiero revistas de esos dos</w:t>
      </w:r>
    </w:p>
    <w:p w14:paraId="2D3BED32" w14:textId="77777777" w:rsidR="00781BEE" w:rsidRDefault="00C42623" w:rsidP="00C42623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porfavor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verifica de los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doi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sean reales no me direcciona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anada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11BF4B95" w14:textId="77777777" w:rsidR="00781BEE" w:rsidRDefault="00781BEE" w:rsidP="00C42623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-ahora el link me manda a una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pagina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desconocida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areglalo</w:t>
      </w:r>
      <w:proofErr w:type="spellEnd"/>
    </w:p>
    <w:p w14:paraId="6DD3FD7D" w14:textId="6920F5B2" w:rsidR="00C42623" w:rsidRPr="003B0409" w:rsidRDefault="00781BEE" w:rsidP="00C426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-dime cual 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probabilistico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cual es 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probabilistico</w:t>
      </w:r>
      <w:proofErr w:type="spellEnd"/>
      <w:r w:rsidR="00C4262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086DDF47" w14:textId="78B0A0DD" w:rsidR="00FE016E" w:rsidRDefault="00FE016E"/>
    <w:sectPr w:rsidR="00FE0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30EB"/>
    <w:multiLevelType w:val="hybridMultilevel"/>
    <w:tmpl w:val="749E301E"/>
    <w:lvl w:ilvl="0" w:tplc="0980BE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9"/>
    <w:rsid w:val="00076373"/>
    <w:rsid w:val="00185CC3"/>
    <w:rsid w:val="001C002D"/>
    <w:rsid w:val="001E602C"/>
    <w:rsid w:val="00233CBF"/>
    <w:rsid w:val="003B0409"/>
    <w:rsid w:val="00455540"/>
    <w:rsid w:val="004655EE"/>
    <w:rsid w:val="00525BF7"/>
    <w:rsid w:val="005C0427"/>
    <w:rsid w:val="005E5E9E"/>
    <w:rsid w:val="00617413"/>
    <w:rsid w:val="00781BEE"/>
    <w:rsid w:val="00C06C28"/>
    <w:rsid w:val="00C42623"/>
    <w:rsid w:val="00D476D6"/>
    <w:rsid w:val="00D61644"/>
    <w:rsid w:val="00EA6545"/>
    <w:rsid w:val="00F01B78"/>
    <w:rsid w:val="00F659BF"/>
    <w:rsid w:val="00F704FE"/>
    <w:rsid w:val="00F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A0B1"/>
  <w15:chartTrackingRefBased/>
  <w15:docId w15:val="{6ED5C893-152B-4C90-994A-E66ED18E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C3"/>
  </w:style>
  <w:style w:type="paragraph" w:styleId="Ttulo1">
    <w:name w:val="heading 1"/>
    <w:basedOn w:val="Normal"/>
    <w:next w:val="Normal"/>
    <w:link w:val="Ttulo1Car"/>
    <w:uiPriority w:val="9"/>
    <w:qFormat/>
    <w:rsid w:val="00F65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5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704FE"/>
    <w:rPr>
      <w:b/>
      <w:bCs/>
    </w:rPr>
  </w:style>
  <w:style w:type="character" w:styleId="nfasis">
    <w:name w:val="Emphasis"/>
    <w:basedOn w:val="Fuentedeprrafopredeter"/>
    <w:uiPriority w:val="20"/>
    <w:qFormat/>
    <w:rsid w:val="00F704F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25BF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value">
    <w:name w:val="value"/>
    <w:basedOn w:val="Fuentedeprrafopredeter"/>
    <w:rsid w:val="00525BF7"/>
  </w:style>
  <w:style w:type="character" w:styleId="Hipervnculo">
    <w:name w:val="Hyperlink"/>
    <w:basedOn w:val="Fuentedeprrafopredeter"/>
    <w:uiPriority w:val="99"/>
    <w:unhideWhenUsed/>
    <w:rsid w:val="00525BF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BF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65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chor-text">
    <w:name w:val="anchor-text"/>
    <w:basedOn w:val="Fuentedeprrafopredeter"/>
    <w:rsid w:val="00F659BF"/>
  </w:style>
  <w:style w:type="paragraph" w:styleId="Prrafodelista">
    <w:name w:val="List Paragraph"/>
    <w:basedOn w:val="Normal"/>
    <w:uiPriority w:val="34"/>
    <w:qFormat/>
    <w:rsid w:val="00C4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jnca.2013.10.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2795/revistafuentes.2023.22687" TargetMode="External"/><Relationship Id="rId5" Type="http://schemas.openxmlformats.org/officeDocument/2006/relationships/hyperlink" Target="https://doi.org/10.3390/educsci131111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2024-12-01T01:28:00Z</cp:lastPrinted>
  <dcterms:created xsi:type="dcterms:W3CDTF">2024-11-21T16:23:00Z</dcterms:created>
  <dcterms:modified xsi:type="dcterms:W3CDTF">2024-12-01T02:15:00Z</dcterms:modified>
</cp:coreProperties>
</file>