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2C1A" w14:textId="77777777" w:rsidR="008D7390" w:rsidRPr="005B4690" w:rsidRDefault="00304A16">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U 11 (4%)</w:t>
      </w:r>
      <w:r w:rsidRPr="005B4690">
        <w:rPr>
          <w:rFonts w:ascii="Times New Roman" w:hAnsi="Times New Roman" w:cs="Times New Roman"/>
          <w:color w:val="000000" w:themeColor="text1"/>
          <w:spacing w:val="3"/>
          <w:sz w:val="28"/>
          <w:szCs w:val="28"/>
        </w:rPr>
        <w:br/>
      </w:r>
      <w:r w:rsidRPr="005B4690">
        <w:rPr>
          <w:rFonts w:ascii="Times New Roman" w:hAnsi="Times New Roman" w:cs="Times New Roman"/>
          <w:color w:val="000000" w:themeColor="text1"/>
          <w:spacing w:val="3"/>
          <w:sz w:val="28"/>
          <w:szCs w:val="28"/>
        </w:rPr>
        <w:br/>
        <w:t>Individua, a través de los motores de búsqueda que conocimos en el curso por lo menos 2 revistas donde podrías publicar la investigación del perfil de tesis que construiste en las prácticas 1,2 y 3.</w:t>
      </w:r>
      <w:r w:rsidRPr="005B4690">
        <w:rPr>
          <w:rFonts w:ascii="Times New Roman" w:hAnsi="Times New Roman" w:cs="Times New Roman"/>
          <w:color w:val="000000" w:themeColor="text1"/>
          <w:spacing w:val="3"/>
          <w:sz w:val="28"/>
          <w:szCs w:val="28"/>
        </w:rPr>
        <w:br/>
        <w:t>Reporta acá las condiciones para publicación (con su enlace de</w:t>
      </w:r>
      <w:r w:rsidRPr="005B4690">
        <w:rPr>
          <w:rFonts w:ascii="Times New Roman" w:hAnsi="Times New Roman" w:cs="Times New Roman"/>
          <w:color w:val="000000" w:themeColor="text1"/>
          <w:spacing w:val="3"/>
          <w:sz w:val="28"/>
          <w:szCs w:val="28"/>
        </w:rPr>
        <w:br/>
        <w:t>referencia) en cuanto a:</w:t>
      </w:r>
      <w:r w:rsidRPr="005B4690">
        <w:rPr>
          <w:rFonts w:ascii="Times New Roman" w:hAnsi="Times New Roman" w:cs="Times New Roman"/>
          <w:color w:val="000000" w:themeColor="text1"/>
          <w:spacing w:val="3"/>
          <w:sz w:val="28"/>
          <w:szCs w:val="28"/>
        </w:rPr>
        <w:br/>
      </w:r>
    </w:p>
    <w:p w14:paraId="541D4CE9" w14:textId="086AD97E" w:rsidR="004B6C34" w:rsidRPr="005B4690" w:rsidRDefault="008D7390" w:rsidP="008D7390">
      <w:pPr>
        <w:rPr>
          <w:rFonts w:ascii="Times New Roman" w:hAnsi="Times New Roman" w:cs="Times New Roman"/>
          <w:color w:val="000000" w:themeColor="text1"/>
          <w:sz w:val="28"/>
          <w:szCs w:val="28"/>
        </w:rPr>
      </w:pPr>
      <w:r w:rsidRPr="005B4690">
        <w:rPr>
          <w:rFonts w:ascii="Times New Roman" w:hAnsi="Times New Roman" w:cs="Times New Roman"/>
          <w:color w:val="000000" w:themeColor="text1"/>
          <w:spacing w:val="3"/>
          <w:sz w:val="28"/>
          <w:szCs w:val="28"/>
        </w:rPr>
        <w:t xml:space="preserve">Revista de </w:t>
      </w:r>
      <w:proofErr w:type="spellStart"/>
      <w:r w:rsidRPr="005B4690">
        <w:rPr>
          <w:rFonts w:ascii="Times New Roman" w:hAnsi="Times New Roman" w:cs="Times New Roman"/>
          <w:color w:val="000000" w:themeColor="text1"/>
          <w:spacing w:val="3"/>
          <w:sz w:val="28"/>
          <w:szCs w:val="28"/>
        </w:rPr>
        <w:t>tecnologia</w:t>
      </w:r>
      <w:proofErr w:type="spellEnd"/>
      <w:r w:rsidR="00304A16" w:rsidRPr="005B4690">
        <w:rPr>
          <w:rFonts w:ascii="Times New Roman" w:hAnsi="Times New Roman" w:cs="Times New Roman"/>
          <w:color w:val="000000" w:themeColor="text1"/>
          <w:spacing w:val="3"/>
          <w:sz w:val="28"/>
          <w:szCs w:val="28"/>
        </w:rPr>
        <w:br/>
      </w:r>
      <w:r w:rsidR="005B4690">
        <w:rPr>
          <w:rFonts w:ascii="Times New Roman" w:hAnsi="Times New Roman" w:cs="Times New Roman"/>
          <w:color w:val="000000" w:themeColor="text1"/>
          <w:sz w:val="28"/>
          <w:szCs w:val="28"/>
        </w:rPr>
        <w:t>-</w:t>
      </w:r>
      <w:proofErr w:type="spellStart"/>
      <w:r w:rsidRPr="005B4690">
        <w:rPr>
          <w:rFonts w:ascii="Times New Roman" w:hAnsi="Times New Roman" w:cs="Times New Roman"/>
          <w:color w:val="000000" w:themeColor="text1"/>
          <w:sz w:val="28"/>
          <w:szCs w:val="28"/>
        </w:rPr>
        <w:t>Computers</w:t>
      </w:r>
      <w:proofErr w:type="spellEnd"/>
      <w:r w:rsidRPr="005B4690">
        <w:rPr>
          <w:rFonts w:ascii="Times New Roman" w:hAnsi="Times New Roman" w:cs="Times New Roman"/>
          <w:color w:val="000000" w:themeColor="text1"/>
          <w:sz w:val="28"/>
          <w:szCs w:val="28"/>
        </w:rPr>
        <w:t xml:space="preserve"> &amp; </w:t>
      </w:r>
      <w:proofErr w:type="spellStart"/>
      <w:r w:rsidRPr="005B4690">
        <w:rPr>
          <w:rFonts w:ascii="Times New Roman" w:hAnsi="Times New Roman" w:cs="Times New Roman"/>
          <w:color w:val="000000" w:themeColor="text1"/>
          <w:sz w:val="28"/>
          <w:szCs w:val="28"/>
        </w:rPr>
        <w:t>Education</w:t>
      </w:r>
      <w:proofErr w:type="spellEnd"/>
    </w:p>
    <w:p w14:paraId="7B3A5C37" w14:textId="06265DBD" w:rsidR="005B4690" w:rsidRPr="005B4690" w:rsidRDefault="004B6C34"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z w:val="28"/>
          <w:szCs w:val="28"/>
        </w:rPr>
        <w:t>Link https://www.editorialmanager.com/compedu/default.aspx?adobe_mc=MCMID%3D37445708877005453291894902975579244439%7CMCORGID%3D4D6368F454EC41940A4C98A6%2540AdobeOrg%7CTS%3D1734030603</w:t>
      </w:r>
      <w:r w:rsidR="00304A16" w:rsidRPr="005B4690">
        <w:rPr>
          <w:rFonts w:ascii="Times New Roman" w:hAnsi="Times New Roman" w:cs="Times New Roman"/>
          <w:color w:val="000000" w:themeColor="text1"/>
          <w:spacing w:val="3"/>
          <w:sz w:val="28"/>
          <w:szCs w:val="28"/>
        </w:rPr>
        <w:br/>
      </w:r>
      <w:r w:rsidR="005B4690">
        <w:rPr>
          <w:rFonts w:ascii="Times New Roman" w:hAnsi="Times New Roman" w:cs="Times New Roman"/>
          <w:color w:val="000000" w:themeColor="text1"/>
          <w:spacing w:val="3"/>
          <w:sz w:val="28"/>
          <w:szCs w:val="28"/>
        </w:rPr>
        <w:t>-</w:t>
      </w:r>
      <w:r w:rsidR="005B4690" w:rsidRPr="005B4690">
        <w:rPr>
          <w:rFonts w:ascii="Times New Roman" w:hAnsi="Times New Roman" w:cs="Times New Roman"/>
          <w:color w:val="000000" w:themeColor="text1"/>
          <w:spacing w:val="3"/>
          <w:sz w:val="28"/>
          <w:szCs w:val="28"/>
        </w:rPr>
        <w:t>Reglas y condiciones para autores:</w:t>
      </w:r>
    </w:p>
    <w:p w14:paraId="08F0A265"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Los artículos deben ser originales, inéditos y cumplir con principios éticos (especialmente si incluyen participantes humanos).</w:t>
      </w:r>
    </w:p>
    <w:p w14:paraId="1292AC46"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Es obligatorio usar el formato de la revista y mantener una estructura clara (introducción, metodología, resultados, discusión).</w:t>
      </w:r>
    </w:p>
    <w:p w14:paraId="1FE7BA05"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Todos los autores deben contribuir significativamente; la autoría inapropiada es motivo de rechazo.</w:t>
      </w:r>
    </w:p>
    <w:p w14:paraId="17D81B53" w14:textId="08E6E086" w:rsidR="005B4690" w:rsidRPr="005B4690" w:rsidRDefault="005B4690" w:rsidP="005B4690">
      <w:pPr>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w:t>
      </w:r>
      <w:r w:rsidRPr="005B4690">
        <w:rPr>
          <w:rFonts w:ascii="Times New Roman" w:hAnsi="Times New Roman" w:cs="Times New Roman"/>
          <w:color w:val="000000" w:themeColor="text1"/>
          <w:spacing w:val="3"/>
          <w:sz w:val="28"/>
          <w:szCs w:val="28"/>
        </w:rPr>
        <w:t>Formato de envío del artículo:</w:t>
      </w:r>
    </w:p>
    <w:p w14:paraId="589CF9E5"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Utilizar las plantillas de ACM (disponibles en LaTeX y Word).</w:t>
      </w:r>
    </w:p>
    <w:p w14:paraId="192BAF9E"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Las referencias deben seguir el estilo APA, y el manuscrito debe respetar los lineamientos de longitud y estructura definidos por la revista.</w:t>
      </w:r>
    </w:p>
    <w:p w14:paraId="3BFD09AE" w14:textId="1C402563" w:rsidR="005B4690" w:rsidRPr="005B4690" w:rsidRDefault="005B4690" w:rsidP="005B4690">
      <w:pPr>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w:t>
      </w:r>
      <w:r w:rsidRPr="005B4690">
        <w:rPr>
          <w:rFonts w:ascii="Times New Roman" w:hAnsi="Times New Roman" w:cs="Times New Roman"/>
          <w:color w:val="000000" w:themeColor="text1"/>
          <w:spacing w:val="3"/>
          <w:sz w:val="28"/>
          <w:szCs w:val="28"/>
        </w:rPr>
        <w:t>Costos:</w:t>
      </w:r>
    </w:p>
    <w:p w14:paraId="75692469"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Acceso tradicional: Sin costo para el autor; el artículo es accesible mediante suscripción.</w:t>
      </w:r>
    </w:p>
    <w:p w14:paraId="5DA6C5EE"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Acceso abierto: Costo de publicación aproximado de $2,500 USD.</w:t>
      </w:r>
    </w:p>
    <w:p w14:paraId="01BDACE2" w14:textId="77777777" w:rsidR="005B4690" w:rsidRDefault="005B4690" w:rsidP="005B4690">
      <w:pPr>
        <w:rPr>
          <w:rFonts w:ascii="Times New Roman" w:hAnsi="Times New Roman" w:cs="Times New Roman"/>
          <w:color w:val="000000" w:themeColor="text1"/>
          <w:spacing w:val="3"/>
          <w:sz w:val="28"/>
          <w:szCs w:val="28"/>
        </w:rPr>
      </w:pPr>
    </w:p>
    <w:p w14:paraId="017FC572" w14:textId="77777777" w:rsidR="005B4690" w:rsidRDefault="005B4690" w:rsidP="005B4690">
      <w:pPr>
        <w:rPr>
          <w:rFonts w:ascii="Times New Roman" w:hAnsi="Times New Roman" w:cs="Times New Roman"/>
          <w:color w:val="000000" w:themeColor="text1"/>
          <w:spacing w:val="3"/>
          <w:sz w:val="28"/>
          <w:szCs w:val="28"/>
        </w:rPr>
      </w:pPr>
    </w:p>
    <w:p w14:paraId="620429FA" w14:textId="1EA6D681" w:rsidR="005B4690" w:rsidRPr="005B4690" w:rsidRDefault="005B4690" w:rsidP="005B4690">
      <w:pPr>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lastRenderedPageBreak/>
        <w:t>-</w:t>
      </w:r>
      <w:r w:rsidRPr="005B4690">
        <w:rPr>
          <w:rFonts w:ascii="Times New Roman" w:hAnsi="Times New Roman" w:cs="Times New Roman"/>
          <w:color w:val="000000" w:themeColor="text1"/>
          <w:spacing w:val="3"/>
          <w:sz w:val="28"/>
          <w:szCs w:val="28"/>
        </w:rPr>
        <w:t>Tiempos de respuesta:</w:t>
      </w:r>
    </w:p>
    <w:p w14:paraId="54CB58F3"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Revisión por pares: 3 a 6 semanas en promedio, dependiendo de la complejidad y carga de trabajo.</w:t>
      </w:r>
    </w:p>
    <w:p w14:paraId="18204928"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Decisión final (tras revisiones): 1 a 2 semanas adicionales.</w:t>
      </w:r>
    </w:p>
    <w:p w14:paraId="29A34612" w14:textId="63E6FCFC" w:rsidR="005B4690" w:rsidRPr="005B4690" w:rsidRDefault="005B4690" w:rsidP="005B4690">
      <w:pPr>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w:t>
      </w:r>
      <w:r w:rsidRPr="005B4690">
        <w:rPr>
          <w:rFonts w:ascii="Times New Roman" w:hAnsi="Times New Roman" w:cs="Times New Roman"/>
          <w:color w:val="000000" w:themeColor="text1"/>
          <w:spacing w:val="3"/>
          <w:sz w:val="28"/>
          <w:szCs w:val="28"/>
        </w:rPr>
        <w:t>Método de envío del artículo:</w:t>
      </w:r>
    </w:p>
    <w:p w14:paraId="77C3DF67"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Crear una cuenta en el sistema de gestión de manuscritos de ACM.</w:t>
      </w:r>
    </w:p>
    <w:p w14:paraId="305E5B78"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Subir el manuscrito en formato Word o PDF y completar los detalles requeridos (información de autores, resumen, palabras clave).</w:t>
      </w:r>
    </w:p>
    <w:p w14:paraId="2EE7D78C" w14:textId="77777777" w:rsidR="005B4690"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Seleccionar el tipo de acceso (tradicional o abierto).</w:t>
      </w:r>
    </w:p>
    <w:p w14:paraId="183E5623" w14:textId="0F44DE3E" w:rsidR="004148F4" w:rsidRPr="005B4690" w:rsidRDefault="005B4690" w:rsidP="005B4690">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Revisar y enviar, confirmando la originalidad del trabajo.</w:t>
      </w:r>
    </w:p>
    <w:p w14:paraId="55C05945" w14:textId="77777777" w:rsidR="004148F4" w:rsidRPr="005B4690" w:rsidRDefault="004148F4" w:rsidP="004B6C34">
      <w:pPr>
        <w:rPr>
          <w:rFonts w:ascii="Times New Roman" w:hAnsi="Times New Roman" w:cs="Times New Roman"/>
          <w:color w:val="000000" w:themeColor="text1"/>
          <w:spacing w:val="3"/>
          <w:sz w:val="28"/>
          <w:szCs w:val="28"/>
        </w:rPr>
      </w:pPr>
    </w:p>
    <w:p w14:paraId="4485E0A8" w14:textId="7891EEE6" w:rsidR="004148F4" w:rsidRPr="005B4690" w:rsidRDefault="005B4690" w:rsidP="004B6C3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 xml:space="preserve">La revista ACM </w:t>
      </w:r>
      <w:proofErr w:type="spellStart"/>
      <w:r w:rsidRPr="005B4690">
        <w:rPr>
          <w:rFonts w:ascii="Times New Roman" w:hAnsi="Times New Roman" w:cs="Times New Roman"/>
          <w:color w:val="000000" w:themeColor="text1"/>
          <w:spacing w:val="3"/>
          <w:sz w:val="28"/>
          <w:szCs w:val="28"/>
        </w:rPr>
        <w:t>Transactions</w:t>
      </w:r>
      <w:proofErr w:type="spellEnd"/>
      <w:r w:rsidRPr="005B4690">
        <w:rPr>
          <w:rFonts w:ascii="Times New Roman" w:hAnsi="Times New Roman" w:cs="Times New Roman"/>
          <w:color w:val="000000" w:themeColor="text1"/>
          <w:spacing w:val="3"/>
          <w:sz w:val="28"/>
          <w:szCs w:val="28"/>
        </w:rPr>
        <w:t xml:space="preserve"> </w:t>
      </w:r>
      <w:proofErr w:type="spellStart"/>
      <w:r w:rsidRPr="005B4690">
        <w:rPr>
          <w:rFonts w:ascii="Times New Roman" w:hAnsi="Times New Roman" w:cs="Times New Roman"/>
          <w:color w:val="000000" w:themeColor="text1"/>
          <w:spacing w:val="3"/>
          <w:sz w:val="28"/>
          <w:szCs w:val="28"/>
        </w:rPr>
        <w:t>on</w:t>
      </w:r>
      <w:proofErr w:type="spellEnd"/>
      <w:r w:rsidRPr="005B4690">
        <w:rPr>
          <w:rFonts w:ascii="Times New Roman" w:hAnsi="Times New Roman" w:cs="Times New Roman"/>
          <w:color w:val="000000" w:themeColor="text1"/>
          <w:spacing w:val="3"/>
          <w:sz w:val="28"/>
          <w:szCs w:val="28"/>
        </w:rPr>
        <w:t xml:space="preserve"> </w:t>
      </w:r>
      <w:proofErr w:type="spellStart"/>
      <w:r w:rsidRPr="005B4690">
        <w:rPr>
          <w:rFonts w:ascii="Times New Roman" w:hAnsi="Times New Roman" w:cs="Times New Roman"/>
          <w:color w:val="000000" w:themeColor="text1"/>
          <w:spacing w:val="3"/>
          <w:sz w:val="28"/>
          <w:szCs w:val="28"/>
        </w:rPr>
        <w:t>Computer</w:t>
      </w:r>
      <w:proofErr w:type="spellEnd"/>
      <w:r w:rsidRPr="005B4690">
        <w:rPr>
          <w:rFonts w:ascii="Times New Roman" w:hAnsi="Times New Roman" w:cs="Times New Roman"/>
          <w:color w:val="000000" w:themeColor="text1"/>
          <w:spacing w:val="3"/>
          <w:sz w:val="28"/>
          <w:szCs w:val="28"/>
        </w:rPr>
        <w:t xml:space="preserve">-Human </w:t>
      </w:r>
      <w:proofErr w:type="spellStart"/>
      <w:r w:rsidRPr="005B4690">
        <w:rPr>
          <w:rFonts w:ascii="Times New Roman" w:hAnsi="Times New Roman" w:cs="Times New Roman"/>
          <w:color w:val="000000" w:themeColor="text1"/>
          <w:spacing w:val="3"/>
          <w:sz w:val="28"/>
          <w:szCs w:val="28"/>
        </w:rPr>
        <w:t>Interaction</w:t>
      </w:r>
      <w:proofErr w:type="spellEnd"/>
      <w:r w:rsidRPr="005B4690">
        <w:rPr>
          <w:rFonts w:ascii="Times New Roman" w:hAnsi="Times New Roman" w:cs="Times New Roman"/>
          <w:color w:val="000000" w:themeColor="text1"/>
          <w:spacing w:val="3"/>
          <w:sz w:val="28"/>
          <w:szCs w:val="28"/>
        </w:rPr>
        <w:t xml:space="preserve"> (TOCHI)</w:t>
      </w:r>
    </w:p>
    <w:p w14:paraId="0DA0435B" w14:textId="5F0702BE" w:rsidR="004148F4" w:rsidRPr="005B4690" w:rsidRDefault="005B4690" w:rsidP="004148F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 xml:space="preserve">Link: </w:t>
      </w:r>
      <w:r w:rsidRPr="005B4690">
        <w:rPr>
          <w:rFonts w:ascii="Times New Roman" w:hAnsi="Times New Roman" w:cs="Times New Roman"/>
          <w:color w:val="000000" w:themeColor="text1"/>
          <w:spacing w:val="3"/>
          <w:sz w:val="28"/>
          <w:szCs w:val="28"/>
        </w:rPr>
        <w:t>https://dl.acm.org/journal/tochi</w:t>
      </w:r>
    </w:p>
    <w:p w14:paraId="5D29D94B" w14:textId="2B0120DF" w:rsidR="004148F4" w:rsidRPr="005B4690" w:rsidRDefault="004148F4" w:rsidP="004148F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Reglas y condiciones para autores:</w:t>
      </w:r>
    </w:p>
    <w:p w14:paraId="408B83FD" w14:textId="46C5A914" w:rsidR="004148F4" w:rsidRPr="005B4690" w:rsidRDefault="004148F4" w:rsidP="004148F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 xml:space="preserve">Los autores deben cumplir con las políticas de autoría de ACM, que incluyen realizar contribuciones intelectuales significativas al trabajo y participar en la redacción o revisión del manuscrito. Además, se requiere que los trabajos presentados sean originales y no estén bajo revisión en otra publicación. </w:t>
      </w:r>
    </w:p>
    <w:p w14:paraId="706E422D" w14:textId="27F43FC1" w:rsidR="004148F4" w:rsidRPr="005B4690" w:rsidRDefault="004148F4" w:rsidP="004148F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Formato de envío del artículo:</w:t>
      </w:r>
    </w:p>
    <w:p w14:paraId="4C16A1FB" w14:textId="603EA0A2" w:rsidR="004148F4" w:rsidRPr="005B4690" w:rsidRDefault="004148F4" w:rsidP="004148F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 xml:space="preserve">Los manuscritos deben estar formateados utilizando la plantilla de autoría de ACM, disponible en formatos LaTeX y Microsoft Word. Estas plantillas aseguran la coherencia en la presentación de los artículos y facilitan el proceso de publicación. </w:t>
      </w:r>
    </w:p>
    <w:p w14:paraId="0E493DDA" w14:textId="5DA558AB" w:rsidR="004148F4" w:rsidRPr="005B4690" w:rsidRDefault="004148F4" w:rsidP="004148F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Costos:</w:t>
      </w:r>
    </w:p>
    <w:p w14:paraId="151D1F35" w14:textId="53FC76EE" w:rsidR="004148F4" w:rsidRPr="005B4690" w:rsidRDefault="004148F4" w:rsidP="004148F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 xml:space="preserve">ACM está en proceso de transición hacia un modelo de acceso abierto completo para finales de 2025. Actualmente, los autores pueden optar por publicar sus artículos en acceso abierto mediante el pago de una tarifa de procesamiento de artículos (APC). Sin embargo, si los autores están </w:t>
      </w:r>
      <w:r w:rsidRPr="005B4690">
        <w:rPr>
          <w:rFonts w:ascii="Times New Roman" w:hAnsi="Times New Roman" w:cs="Times New Roman"/>
          <w:color w:val="000000" w:themeColor="text1"/>
          <w:spacing w:val="3"/>
          <w:sz w:val="28"/>
          <w:szCs w:val="28"/>
        </w:rPr>
        <w:lastRenderedPageBreak/>
        <w:t xml:space="preserve">afiliados a instituciones que participan en el programa ACM Open, es posible que no se requiera el pago de APC adicionales. </w:t>
      </w:r>
    </w:p>
    <w:p w14:paraId="36EBE0AB" w14:textId="176B71F6" w:rsidR="004148F4" w:rsidRPr="005B4690" w:rsidRDefault="004148F4" w:rsidP="004148F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Tiempos de respuesta de la revista:</w:t>
      </w:r>
    </w:p>
    <w:p w14:paraId="60A7077A" w14:textId="1DC64AD5" w:rsidR="005B4690" w:rsidRPr="005B4690" w:rsidRDefault="004148F4" w:rsidP="004148F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Los tiempos de revisión pueden variar según la carga de trabajo de los revisores y la complejidad del manuscrito. Aunque no se especifica un tiempo exacto, ACM se esfuerza por garantizar un proceso de revisión eficiente y de alta calidad.</w:t>
      </w:r>
    </w:p>
    <w:p w14:paraId="1C91BCBA" w14:textId="02D6C97C" w:rsidR="004148F4" w:rsidRPr="005B4690" w:rsidRDefault="004148F4" w:rsidP="004148F4">
      <w:pPr>
        <w:rPr>
          <w:rFonts w:ascii="Times New Roman" w:hAnsi="Times New Roman" w:cs="Times New Roman"/>
          <w:color w:val="000000" w:themeColor="text1"/>
          <w:spacing w:val="3"/>
          <w:sz w:val="28"/>
          <w:szCs w:val="28"/>
        </w:rPr>
      </w:pPr>
      <w:r w:rsidRPr="005B4690">
        <w:rPr>
          <w:rFonts w:ascii="Times New Roman" w:hAnsi="Times New Roman" w:cs="Times New Roman"/>
          <w:color w:val="000000" w:themeColor="text1"/>
          <w:spacing w:val="3"/>
          <w:sz w:val="28"/>
          <w:szCs w:val="28"/>
        </w:rPr>
        <w:t>Método de envío del artículo:</w:t>
      </w:r>
    </w:p>
    <w:p w14:paraId="0AD30F0C" w14:textId="60C921BD" w:rsidR="004148F4" w:rsidRPr="005B4690" w:rsidRDefault="004148F4" w:rsidP="004B6C34">
      <w:pPr>
        <w:rPr>
          <w:rFonts w:ascii="Arial" w:hAnsi="Arial" w:cs="Arial"/>
          <w:color w:val="000000" w:themeColor="text1"/>
          <w:spacing w:val="3"/>
          <w:sz w:val="21"/>
          <w:szCs w:val="21"/>
        </w:rPr>
      </w:pPr>
      <w:r w:rsidRPr="005B4690">
        <w:rPr>
          <w:rFonts w:ascii="Times New Roman" w:hAnsi="Times New Roman" w:cs="Times New Roman"/>
          <w:color w:val="000000" w:themeColor="text1"/>
          <w:spacing w:val="3"/>
          <w:sz w:val="28"/>
          <w:szCs w:val="28"/>
        </w:rPr>
        <w:t>Los autores deben enviar sus manuscritos a través del sistema de gestión de manuscritos de ACM, siguiendo las instrucciones proporcionadas en las directrices para autores. Es importante completar el formulario de derechos electrónicos de ACM (e-</w:t>
      </w:r>
      <w:proofErr w:type="spellStart"/>
      <w:r w:rsidRPr="005B4690">
        <w:rPr>
          <w:rFonts w:ascii="Times New Roman" w:hAnsi="Times New Roman" w:cs="Times New Roman"/>
          <w:color w:val="000000" w:themeColor="text1"/>
          <w:spacing w:val="3"/>
          <w:sz w:val="28"/>
          <w:szCs w:val="28"/>
        </w:rPr>
        <w:t>Rights</w:t>
      </w:r>
      <w:proofErr w:type="spellEnd"/>
      <w:r w:rsidRPr="005B4690">
        <w:rPr>
          <w:rFonts w:ascii="Times New Roman" w:hAnsi="Times New Roman" w:cs="Times New Roman"/>
          <w:color w:val="000000" w:themeColor="text1"/>
          <w:spacing w:val="3"/>
          <w:sz w:val="28"/>
          <w:szCs w:val="28"/>
        </w:rPr>
        <w:t>) después de la aceptación condicional para proceder con la publicación.</w:t>
      </w:r>
      <w:r w:rsidRPr="005B4690">
        <w:rPr>
          <w:rFonts w:ascii="Arial" w:hAnsi="Arial" w:cs="Arial"/>
          <w:color w:val="000000" w:themeColor="text1"/>
          <w:spacing w:val="3"/>
          <w:sz w:val="21"/>
          <w:szCs w:val="21"/>
        </w:rPr>
        <w:t xml:space="preserve"> </w:t>
      </w:r>
    </w:p>
    <w:sectPr w:rsidR="004148F4" w:rsidRPr="005B46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16"/>
    <w:rsid w:val="00185CC3"/>
    <w:rsid w:val="001C002D"/>
    <w:rsid w:val="00233CBF"/>
    <w:rsid w:val="00304A16"/>
    <w:rsid w:val="004148F4"/>
    <w:rsid w:val="004655EE"/>
    <w:rsid w:val="004B6C34"/>
    <w:rsid w:val="005B4690"/>
    <w:rsid w:val="005C0427"/>
    <w:rsid w:val="00617413"/>
    <w:rsid w:val="008D7390"/>
    <w:rsid w:val="00EA6545"/>
    <w:rsid w:val="00F01B78"/>
    <w:rsid w:val="00FE01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C4B1"/>
  <w15:chartTrackingRefBased/>
  <w15:docId w15:val="{516E372D-8FC6-44B7-B5F6-93066598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5749">
      <w:bodyDiv w:val="1"/>
      <w:marLeft w:val="0"/>
      <w:marRight w:val="0"/>
      <w:marTop w:val="0"/>
      <w:marBottom w:val="0"/>
      <w:divBdr>
        <w:top w:val="none" w:sz="0" w:space="0" w:color="auto"/>
        <w:left w:val="none" w:sz="0" w:space="0" w:color="auto"/>
        <w:bottom w:val="none" w:sz="0" w:space="0" w:color="auto"/>
        <w:right w:val="none" w:sz="0" w:space="0" w:color="auto"/>
      </w:divBdr>
    </w:div>
    <w:div w:id="359864046">
      <w:bodyDiv w:val="1"/>
      <w:marLeft w:val="0"/>
      <w:marRight w:val="0"/>
      <w:marTop w:val="0"/>
      <w:marBottom w:val="0"/>
      <w:divBdr>
        <w:top w:val="none" w:sz="0" w:space="0" w:color="auto"/>
        <w:left w:val="none" w:sz="0" w:space="0" w:color="auto"/>
        <w:bottom w:val="none" w:sz="0" w:space="0" w:color="auto"/>
        <w:right w:val="none" w:sz="0" w:space="0" w:color="auto"/>
      </w:divBdr>
    </w:div>
    <w:div w:id="971443997">
      <w:bodyDiv w:val="1"/>
      <w:marLeft w:val="0"/>
      <w:marRight w:val="0"/>
      <w:marTop w:val="0"/>
      <w:marBottom w:val="0"/>
      <w:divBdr>
        <w:top w:val="none" w:sz="0" w:space="0" w:color="auto"/>
        <w:left w:val="none" w:sz="0" w:space="0" w:color="auto"/>
        <w:bottom w:val="none" w:sz="0" w:space="0" w:color="auto"/>
        <w:right w:val="none" w:sz="0" w:space="0" w:color="auto"/>
      </w:divBdr>
    </w:div>
    <w:div w:id="1128354423">
      <w:bodyDiv w:val="1"/>
      <w:marLeft w:val="0"/>
      <w:marRight w:val="0"/>
      <w:marTop w:val="0"/>
      <w:marBottom w:val="0"/>
      <w:divBdr>
        <w:top w:val="none" w:sz="0" w:space="0" w:color="auto"/>
        <w:left w:val="none" w:sz="0" w:space="0" w:color="auto"/>
        <w:bottom w:val="none" w:sz="0" w:space="0" w:color="auto"/>
        <w:right w:val="none" w:sz="0" w:space="0" w:color="auto"/>
      </w:divBdr>
    </w:div>
    <w:div w:id="1239827430">
      <w:bodyDiv w:val="1"/>
      <w:marLeft w:val="0"/>
      <w:marRight w:val="0"/>
      <w:marTop w:val="0"/>
      <w:marBottom w:val="0"/>
      <w:divBdr>
        <w:top w:val="none" w:sz="0" w:space="0" w:color="auto"/>
        <w:left w:val="none" w:sz="0" w:space="0" w:color="auto"/>
        <w:bottom w:val="none" w:sz="0" w:space="0" w:color="auto"/>
        <w:right w:val="none" w:sz="0" w:space="0" w:color="auto"/>
      </w:divBdr>
    </w:div>
    <w:div w:id="1536505930">
      <w:bodyDiv w:val="1"/>
      <w:marLeft w:val="0"/>
      <w:marRight w:val="0"/>
      <w:marTop w:val="0"/>
      <w:marBottom w:val="0"/>
      <w:divBdr>
        <w:top w:val="none" w:sz="0" w:space="0" w:color="auto"/>
        <w:left w:val="none" w:sz="0" w:space="0" w:color="auto"/>
        <w:bottom w:val="none" w:sz="0" w:space="0" w:color="auto"/>
        <w:right w:val="none" w:sz="0" w:space="0" w:color="auto"/>
      </w:divBdr>
    </w:div>
    <w:div w:id="1891185289">
      <w:bodyDiv w:val="1"/>
      <w:marLeft w:val="0"/>
      <w:marRight w:val="0"/>
      <w:marTop w:val="0"/>
      <w:marBottom w:val="0"/>
      <w:divBdr>
        <w:top w:val="none" w:sz="0" w:space="0" w:color="auto"/>
        <w:left w:val="none" w:sz="0" w:space="0" w:color="auto"/>
        <w:bottom w:val="none" w:sz="0" w:space="0" w:color="auto"/>
        <w:right w:val="none" w:sz="0" w:space="0" w:color="auto"/>
      </w:divBdr>
      <w:divsChild>
        <w:div w:id="418136564">
          <w:marLeft w:val="0"/>
          <w:marRight w:val="0"/>
          <w:marTop w:val="0"/>
          <w:marBottom w:val="0"/>
          <w:divBdr>
            <w:top w:val="none" w:sz="0" w:space="0" w:color="auto"/>
            <w:left w:val="none" w:sz="0" w:space="0" w:color="auto"/>
            <w:bottom w:val="none" w:sz="0" w:space="0" w:color="auto"/>
            <w:right w:val="none" w:sz="0" w:space="0" w:color="auto"/>
          </w:divBdr>
        </w:div>
        <w:div w:id="1285847068">
          <w:marLeft w:val="0"/>
          <w:marRight w:val="0"/>
          <w:marTop w:val="0"/>
          <w:marBottom w:val="0"/>
          <w:divBdr>
            <w:top w:val="none" w:sz="0" w:space="0" w:color="auto"/>
            <w:left w:val="none" w:sz="0" w:space="0" w:color="auto"/>
            <w:bottom w:val="none" w:sz="0" w:space="0" w:color="auto"/>
            <w:right w:val="none" w:sz="0" w:space="0" w:color="auto"/>
          </w:divBdr>
        </w:div>
        <w:div w:id="7878695">
          <w:marLeft w:val="0"/>
          <w:marRight w:val="0"/>
          <w:marTop w:val="0"/>
          <w:marBottom w:val="0"/>
          <w:divBdr>
            <w:top w:val="none" w:sz="0" w:space="0" w:color="auto"/>
            <w:left w:val="none" w:sz="0" w:space="0" w:color="auto"/>
            <w:bottom w:val="none" w:sz="0" w:space="0" w:color="auto"/>
            <w:right w:val="none" w:sz="0" w:space="0" w:color="auto"/>
          </w:divBdr>
        </w:div>
        <w:div w:id="1366827054">
          <w:marLeft w:val="0"/>
          <w:marRight w:val="0"/>
          <w:marTop w:val="0"/>
          <w:marBottom w:val="0"/>
          <w:divBdr>
            <w:top w:val="none" w:sz="0" w:space="0" w:color="auto"/>
            <w:left w:val="none" w:sz="0" w:space="0" w:color="auto"/>
            <w:bottom w:val="none" w:sz="0" w:space="0" w:color="auto"/>
            <w:right w:val="none" w:sz="0" w:space="0" w:color="auto"/>
          </w:divBdr>
        </w:div>
        <w:div w:id="924845226">
          <w:marLeft w:val="0"/>
          <w:marRight w:val="0"/>
          <w:marTop w:val="0"/>
          <w:marBottom w:val="0"/>
          <w:divBdr>
            <w:top w:val="none" w:sz="0" w:space="0" w:color="auto"/>
            <w:left w:val="none" w:sz="0" w:space="0" w:color="auto"/>
            <w:bottom w:val="none" w:sz="0" w:space="0" w:color="auto"/>
            <w:right w:val="none" w:sz="0" w:space="0" w:color="auto"/>
          </w:divBdr>
          <w:divsChild>
            <w:div w:id="150801973">
              <w:marLeft w:val="0"/>
              <w:marRight w:val="0"/>
              <w:marTop w:val="0"/>
              <w:marBottom w:val="0"/>
              <w:divBdr>
                <w:top w:val="none" w:sz="0" w:space="0" w:color="auto"/>
                <w:left w:val="none" w:sz="0" w:space="0" w:color="auto"/>
                <w:bottom w:val="none" w:sz="0" w:space="0" w:color="auto"/>
                <w:right w:val="none" w:sz="0" w:space="0" w:color="auto"/>
              </w:divBdr>
            </w:div>
            <w:div w:id="962879423">
              <w:marLeft w:val="0"/>
              <w:marRight w:val="0"/>
              <w:marTop w:val="0"/>
              <w:marBottom w:val="0"/>
              <w:divBdr>
                <w:top w:val="none" w:sz="0" w:space="0" w:color="auto"/>
                <w:left w:val="none" w:sz="0" w:space="0" w:color="auto"/>
                <w:bottom w:val="none" w:sz="0" w:space="0" w:color="auto"/>
                <w:right w:val="none" w:sz="0" w:space="0" w:color="auto"/>
              </w:divBdr>
              <w:divsChild>
                <w:div w:id="202140524">
                  <w:marLeft w:val="0"/>
                  <w:marRight w:val="0"/>
                  <w:marTop w:val="0"/>
                  <w:marBottom w:val="0"/>
                  <w:divBdr>
                    <w:top w:val="none" w:sz="0" w:space="0" w:color="auto"/>
                    <w:left w:val="none" w:sz="0" w:space="0" w:color="auto"/>
                    <w:bottom w:val="none" w:sz="0" w:space="0" w:color="auto"/>
                    <w:right w:val="none" w:sz="0" w:space="0" w:color="auto"/>
                  </w:divBdr>
                </w:div>
                <w:div w:id="7144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556</Words>
  <Characters>3059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2024-12-12T19:02:00Z</dcterms:created>
  <dcterms:modified xsi:type="dcterms:W3CDTF">2024-12-17T16:29:00Z</dcterms:modified>
</cp:coreProperties>
</file>