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EB2F3" w14:textId="1FBA03E9" w:rsidR="00E023FC" w:rsidRPr="00E023FC" w:rsidRDefault="00E023FC" w:rsidP="00E023FC">
      <w:pPr>
        <w:rPr>
          <w:rFonts w:asciiTheme="majorBidi" w:hAnsiTheme="majorBidi" w:cstheme="majorBidi"/>
        </w:rPr>
      </w:pPr>
      <w:r w:rsidRPr="00E023FC">
        <w:rPr>
          <w:rFonts w:asciiTheme="majorBidi" w:hAnsiTheme="majorBidi" w:cstheme="majorBidi"/>
        </w:rPr>
        <w:t>Université Abdelmalek Essaadi</w:t>
      </w:r>
      <w:r w:rsidRPr="00E023FC">
        <w:rPr>
          <w:rFonts w:asciiTheme="majorBidi" w:hAnsiTheme="majorBidi" w:cstheme="majorBidi"/>
        </w:rPr>
        <w:br/>
        <w:t>ENSA de Tanger</w:t>
      </w:r>
      <w:r w:rsidRPr="00E023FC">
        <w:rPr>
          <w:rFonts w:asciiTheme="majorBidi" w:hAnsiTheme="majorBidi" w:cstheme="majorBidi"/>
        </w:rPr>
        <w:br/>
        <w:t>GINO2</w:t>
      </w:r>
    </w:p>
    <w:p w14:paraId="0A459335" w14:textId="132CEFB9" w:rsidR="00E023FC" w:rsidRPr="00E023FC" w:rsidRDefault="00E023FC" w:rsidP="00E023FC">
      <w:pPr>
        <w:jc w:val="center"/>
        <w:rPr>
          <w:rFonts w:asciiTheme="majorBidi" w:hAnsiTheme="majorBidi" w:cstheme="majorBidi"/>
        </w:rPr>
      </w:pPr>
      <w:r w:rsidRPr="00E023FC">
        <w:rPr>
          <w:rFonts w:asciiTheme="majorBidi" w:hAnsiTheme="majorBidi" w:cstheme="majorBidi"/>
        </w:rPr>
        <w:t>Modélisation Orientée Objet</w:t>
      </w:r>
      <w:r w:rsidRPr="00E023FC">
        <w:rPr>
          <w:rFonts w:asciiTheme="majorBidi" w:hAnsiTheme="majorBidi" w:cstheme="majorBidi"/>
        </w:rPr>
        <w:br/>
      </w:r>
      <w:r>
        <w:rPr>
          <w:rFonts w:asciiTheme="majorBidi" w:hAnsiTheme="majorBidi" w:cstheme="majorBidi"/>
        </w:rPr>
        <w:t>(</w:t>
      </w:r>
      <w:r w:rsidRPr="00E023FC">
        <w:rPr>
          <w:rFonts w:asciiTheme="majorBidi" w:hAnsiTheme="majorBidi" w:cstheme="majorBidi"/>
        </w:rPr>
        <w:t>Série de TP6 : Diagramme de composant et Diagramme de déploiement</w:t>
      </w:r>
      <w:r>
        <w:rPr>
          <w:rFonts w:asciiTheme="majorBidi" w:hAnsiTheme="majorBidi" w:cstheme="majorBidi"/>
        </w:rPr>
        <w:t>)</w:t>
      </w:r>
    </w:p>
    <w:p w14:paraId="55C6C06B" w14:textId="77777777" w:rsidR="00E023FC" w:rsidRDefault="00E023FC" w:rsidP="00E023FC">
      <w:pPr>
        <w:jc w:val="both"/>
        <w:rPr>
          <w:rFonts w:asciiTheme="majorBidi" w:hAnsiTheme="majorBidi" w:cstheme="majorBidi"/>
          <w:b/>
          <w:bCs/>
        </w:rPr>
      </w:pPr>
    </w:p>
    <w:p w14:paraId="4CC06871" w14:textId="7F861453" w:rsidR="00E023FC" w:rsidRPr="00E023FC" w:rsidRDefault="00E023FC" w:rsidP="00E023FC">
      <w:pPr>
        <w:jc w:val="both"/>
        <w:rPr>
          <w:rFonts w:asciiTheme="majorBidi" w:hAnsiTheme="majorBidi" w:cstheme="majorBidi"/>
          <w:b/>
          <w:bCs/>
        </w:rPr>
      </w:pPr>
      <w:r w:rsidRPr="00E023FC">
        <w:rPr>
          <w:rFonts w:asciiTheme="majorBidi" w:hAnsiTheme="majorBidi" w:cstheme="majorBidi"/>
          <w:b/>
          <w:bCs/>
        </w:rPr>
        <w:t>Exercice 1</w:t>
      </w:r>
    </w:p>
    <w:p w14:paraId="1EAFEF9D" w14:textId="77777777" w:rsidR="00E023FC" w:rsidRPr="00E023FC" w:rsidRDefault="00E023FC" w:rsidP="00E023FC">
      <w:pPr>
        <w:jc w:val="both"/>
        <w:rPr>
          <w:rFonts w:asciiTheme="majorBidi" w:hAnsiTheme="majorBidi" w:cstheme="majorBidi"/>
        </w:rPr>
      </w:pPr>
      <w:r w:rsidRPr="00E023FC">
        <w:rPr>
          <w:rFonts w:asciiTheme="majorBidi" w:hAnsiTheme="majorBidi" w:cstheme="majorBidi"/>
        </w:rPr>
        <w:t xml:space="preserve">Un système comprend un composant principal, </w:t>
      </w:r>
      <w:proofErr w:type="spellStart"/>
      <w:r w:rsidRPr="00E023FC">
        <w:rPr>
          <w:rFonts w:asciiTheme="majorBidi" w:hAnsiTheme="majorBidi" w:cstheme="majorBidi"/>
        </w:rPr>
        <w:t>ApplicationBackend</w:t>
      </w:r>
      <w:proofErr w:type="spellEnd"/>
      <w:r w:rsidRPr="00E023FC">
        <w:rPr>
          <w:rFonts w:asciiTheme="majorBidi" w:hAnsiTheme="majorBidi" w:cstheme="majorBidi"/>
        </w:rPr>
        <w:t xml:space="preserve">, composé de trois sous-composants : </w:t>
      </w:r>
      <w:proofErr w:type="spellStart"/>
      <w:r w:rsidRPr="00E023FC">
        <w:rPr>
          <w:rFonts w:asciiTheme="majorBidi" w:hAnsiTheme="majorBidi" w:cstheme="majorBidi"/>
        </w:rPr>
        <w:t>Controleur</w:t>
      </w:r>
      <w:proofErr w:type="spellEnd"/>
      <w:r w:rsidRPr="00E023FC">
        <w:rPr>
          <w:rFonts w:asciiTheme="majorBidi" w:hAnsiTheme="majorBidi" w:cstheme="majorBidi"/>
        </w:rPr>
        <w:t xml:space="preserve"> (qui dépend de Service), Service (qui dépend de DAO) et DAO (qui interagit avec une base de données via l'interface </w:t>
      </w:r>
      <w:proofErr w:type="spellStart"/>
      <w:r w:rsidRPr="00E023FC">
        <w:rPr>
          <w:rFonts w:asciiTheme="majorBidi" w:hAnsiTheme="majorBidi" w:cstheme="majorBidi"/>
        </w:rPr>
        <w:t>IDbaseConnector</w:t>
      </w:r>
      <w:proofErr w:type="spellEnd"/>
      <w:r w:rsidRPr="00E023FC">
        <w:rPr>
          <w:rFonts w:asciiTheme="majorBidi" w:hAnsiTheme="majorBidi" w:cstheme="majorBidi"/>
        </w:rPr>
        <w:t xml:space="preserve">). </w:t>
      </w:r>
      <w:proofErr w:type="spellStart"/>
      <w:r w:rsidRPr="00E023FC">
        <w:rPr>
          <w:rFonts w:asciiTheme="majorBidi" w:hAnsiTheme="majorBidi" w:cstheme="majorBidi"/>
        </w:rPr>
        <w:t>ApplicationBackend</w:t>
      </w:r>
      <w:proofErr w:type="spellEnd"/>
      <w:r w:rsidRPr="00E023FC">
        <w:rPr>
          <w:rFonts w:asciiTheme="majorBidi" w:hAnsiTheme="majorBidi" w:cstheme="majorBidi"/>
        </w:rPr>
        <w:t xml:space="preserve"> fournit trois interfaces : </w:t>
      </w:r>
      <w:proofErr w:type="spellStart"/>
      <w:r w:rsidRPr="00E023FC">
        <w:rPr>
          <w:rFonts w:asciiTheme="majorBidi" w:hAnsiTheme="majorBidi" w:cstheme="majorBidi"/>
        </w:rPr>
        <w:t>IRhttpweb</w:t>
      </w:r>
      <w:proofErr w:type="spellEnd"/>
      <w:r w:rsidRPr="00E023FC">
        <w:rPr>
          <w:rFonts w:asciiTheme="majorBidi" w:hAnsiTheme="majorBidi" w:cstheme="majorBidi"/>
        </w:rPr>
        <w:t xml:space="preserve">, utilisée par le composant </w:t>
      </w:r>
      <w:proofErr w:type="spellStart"/>
      <w:r w:rsidRPr="00E023FC">
        <w:rPr>
          <w:rFonts w:asciiTheme="majorBidi" w:hAnsiTheme="majorBidi" w:cstheme="majorBidi"/>
        </w:rPr>
        <w:t>ApplicationWeb</w:t>
      </w:r>
      <w:proofErr w:type="spellEnd"/>
      <w:r w:rsidRPr="00E023FC">
        <w:rPr>
          <w:rFonts w:asciiTheme="majorBidi" w:hAnsiTheme="majorBidi" w:cstheme="majorBidi"/>
        </w:rPr>
        <w:t xml:space="preserve">, </w:t>
      </w:r>
      <w:proofErr w:type="spellStart"/>
      <w:r w:rsidRPr="00E023FC">
        <w:rPr>
          <w:rFonts w:asciiTheme="majorBidi" w:hAnsiTheme="majorBidi" w:cstheme="majorBidi"/>
        </w:rPr>
        <w:t>IRhttpmobile</w:t>
      </w:r>
      <w:proofErr w:type="spellEnd"/>
      <w:r w:rsidRPr="00E023FC">
        <w:rPr>
          <w:rFonts w:asciiTheme="majorBidi" w:hAnsiTheme="majorBidi" w:cstheme="majorBidi"/>
        </w:rPr>
        <w:t xml:space="preserve"> utilisée par </w:t>
      </w:r>
      <w:proofErr w:type="spellStart"/>
      <w:r w:rsidRPr="00E023FC">
        <w:rPr>
          <w:rFonts w:asciiTheme="majorBidi" w:hAnsiTheme="majorBidi" w:cstheme="majorBidi"/>
        </w:rPr>
        <w:t>ApplicationMobile</w:t>
      </w:r>
      <w:proofErr w:type="spellEnd"/>
      <w:r w:rsidRPr="00E023FC">
        <w:rPr>
          <w:rFonts w:asciiTheme="majorBidi" w:hAnsiTheme="majorBidi" w:cstheme="majorBidi"/>
        </w:rPr>
        <w:t xml:space="preserve">, et </w:t>
      </w:r>
      <w:proofErr w:type="spellStart"/>
      <w:r w:rsidRPr="00E023FC">
        <w:rPr>
          <w:rFonts w:asciiTheme="majorBidi" w:hAnsiTheme="majorBidi" w:cstheme="majorBidi"/>
        </w:rPr>
        <w:t>IDbaseConnector</w:t>
      </w:r>
      <w:proofErr w:type="spellEnd"/>
      <w:r w:rsidRPr="00E023FC">
        <w:rPr>
          <w:rFonts w:asciiTheme="majorBidi" w:hAnsiTheme="majorBidi" w:cstheme="majorBidi"/>
        </w:rPr>
        <w:t xml:space="preserve">, utilisée pour communiquer avec une base de données telle que </w:t>
      </w:r>
      <w:proofErr w:type="spellStart"/>
      <w:r w:rsidRPr="00E023FC">
        <w:rPr>
          <w:rFonts w:asciiTheme="majorBidi" w:hAnsiTheme="majorBidi" w:cstheme="majorBidi"/>
        </w:rPr>
        <w:t>MySQLDatabase.Questions</w:t>
      </w:r>
      <w:proofErr w:type="spellEnd"/>
      <w:r w:rsidRPr="00E023FC">
        <w:rPr>
          <w:rFonts w:asciiTheme="majorBidi" w:hAnsiTheme="majorBidi" w:cstheme="majorBidi"/>
        </w:rPr>
        <w:t xml:space="preserve"> :</w:t>
      </w:r>
    </w:p>
    <w:p w14:paraId="5E882CC1" w14:textId="77777777" w:rsidR="00E023FC" w:rsidRPr="00E023FC" w:rsidRDefault="00E023FC" w:rsidP="00E023FC">
      <w:pPr>
        <w:numPr>
          <w:ilvl w:val="0"/>
          <w:numId w:val="4"/>
        </w:numPr>
        <w:jc w:val="both"/>
        <w:rPr>
          <w:rFonts w:asciiTheme="majorBidi" w:hAnsiTheme="majorBidi" w:cstheme="majorBidi"/>
        </w:rPr>
      </w:pPr>
      <w:r w:rsidRPr="00E023FC">
        <w:rPr>
          <w:rFonts w:asciiTheme="majorBidi" w:hAnsiTheme="majorBidi" w:cstheme="majorBidi"/>
        </w:rPr>
        <w:t>Élaborer le diagramme de composant correspondant à cette architecture.</w:t>
      </w:r>
    </w:p>
    <w:p w14:paraId="57300852" w14:textId="77777777" w:rsidR="00E023FC" w:rsidRDefault="00E023FC" w:rsidP="00E023FC">
      <w:pPr>
        <w:numPr>
          <w:ilvl w:val="0"/>
          <w:numId w:val="4"/>
        </w:numPr>
        <w:jc w:val="both"/>
        <w:rPr>
          <w:rFonts w:asciiTheme="majorBidi" w:hAnsiTheme="majorBidi" w:cstheme="majorBidi"/>
        </w:rPr>
      </w:pPr>
      <w:r w:rsidRPr="00E023FC">
        <w:rPr>
          <w:rFonts w:asciiTheme="majorBidi" w:hAnsiTheme="majorBidi" w:cstheme="majorBidi"/>
        </w:rPr>
        <w:t xml:space="preserve">Sous quelles conditions peut-on remplacer le composant </w:t>
      </w:r>
      <w:proofErr w:type="spellStart"/>
      <w:r w:rsidRPr="00E023FC">
        <w:rPr>
          <w:rFonts w:asciiTheme="majorBidi" w:hAnsiTheme="majorBidi" w:cstheme="majorBidi"/>
        </w:rPr>
        <w:t>MySQLDatabase</w:t>
      </w:r>
      <w:proofErr w:type="spellEnd"/>
      <w:r w:rsidRPr="00E023FC">
        <w:rPr>
          <w:rFonts w:asciiTheme="majorBidi" w:hAnsiTheme="majorBidi" w:cstheme="majorBidi"/>
        </w:rPr>
        <w:t xml:space="preserve"> par un autre système de gestion de base de données ?</w:t>
      </w:r>
    </w:p>
    <w:p w14:paraId="0D12C678" w14:textId="68BC149E" w:rsidR="00E023FC" w:rsidRPr="00E023FC" w:rsidRDefault="00E023FC" w:rsidP="00E023FC">
      <w:pPr>
        <w:numPr>
          <w:ilvl w:val="0"/>
          <w:numId w:val="4"/>
        </w:numPr>
        <w:jc w:val="both"/>
        <w:rPr>
          <w:rFonts w:asciiTheme="majorBidi" w:hAnsiTheme="majorBidi" w:cstheme="majorBidi"/>
        </w:rPr>
      </w:pPr>
      <w:r w:rsidRPr="00E023FC">
        <w:rPr>
          <w:rFonts w:asciiTheme="majorBidi" w:hAnsiTheme="majorBidi" w:cstheme="majorBidi"/>
        </w:rPr>
        <w:t xml:space="preserve">Etablir le diagramme de déploiement </w:t>
      </w:r>
    </w:p>
    <w:p w14:paraId="3CDFEE28" w14:textId="69302E29" w:rsidR="00E023FC" w:rsidRPr="00E023FC" w:rsidRDefault="00E023FC" w:rsidP="00E023FC">
      <w:pPr>
        <w:jc w:val="both"/>
        <w:rPr>
          <w:rFonts w:asciiTheme="majorBidi" w:hAnsiTheme="majorBidi" w:cstheme="majorBidi"/>
          <w:b/>
          <w:bCs/>
        </w:rPr>
      </w:pPr>
      <w:r w:rsidRPr="00E023FC">
        <w:rPr>
          <w:rFonts w:asciiTheme="majorBidi" w:hAnsiTheme="majorBidi" w:cstheme="majorBidi"/>
          <w:b/>
          <w:bCs/>
        </w:rPr>
        <w:t xml:space="preserve">Exercice </w:t>
      </w:r>
      <w:r>
        <w:rPr>
          <w:rFonts w:asciiTheme="majorBidi" w:hAnsiTheme="majorBidi" w:cstheme="majorBidi"/>
          <w:b/>
          <w:bCs/>
        </w:rPr>
        <w:t>2</w:t>
      </w:r>
    </w:p>
    <w:p w14:paraId="556D6243" w14:textId="7EF9B5CD" w:rsidR="00E023FC" w:rsidRPr="00E023FC" w:rsidRDefault="00E023FC" w:rsidP="00E023FC">
      <w:pPr>
        <w:jc w:val="both"/>
        <w:rPr>
          <w:rFonts w:asciiTheme="majorBidi" w:hAnsiTheme="majorBidi" w:cstheme="majorBidi"/>
        </w:rPr>
      </w:pPr>
      <w:r w:rsidRPr="00E023FC">
        <w:rPr>
          <w:rFonts w:asciiTheme="majorBidi" w:hAnsiTheme="majorBidi" w:cstheme="majorBidi"/>
        </w:rPr>
        <w:t>Vous êtes chargé de concevoir le diagramme de déploiement d'une application de gestion en ligne. Cette application est structurée en plusieurs couches fonctionnelles réparties sur différents nœuds, avec les spécifications suivantes :</w:t>
      </w:r>
    </w:p>
    <w:p w14:paraId="605F793B" w14:textId="77777777" w:rsidR="00E023FC" w:rsidRPr="00E023FC" w:rsidRDefault="00E023FC" w:rsidP="00E023FC">
      <w:pPr>
        <w:numPr>
          <w:ilvl w:val="0"/>
          <w:numId w:val="2"/>
        </w:numPr>
        <w:jc w:val="both"/>
        <w:rPr>
          <w:rFonts w:asciiTheme="majorBidi" w:hAnsiTheme="majorBidi" w:cstheme="majorBidi"/>
        </w:rPr>
      </w:pPr>
      <w:r w:rsidRPr="00E023FC">
        <w:rPr>
          <w:rFonts w:asciiTheme="majorBidi" w:hAnsiTheme="majorBidi" w:cstheme="majorBidi"/>
          <w:b/>
          <w:bCs/>
        </w:rPr>
        <w:t>Poste Client</w:t>
      </w:r>
      <w:r w:rsidRPr="00E023FC">
        <w:rPr>
          <w:rFonts w:asciiTheme="majorBidi" w:hAnsiTheme="majorBidi" w:cstheme="majorBidi"/>
        </w:rPr>
        <w:t xml:space="preserve"> :</w:t>
      </w:r>
    </w:p>
    <w:p w14:paraId="49BAC4EB" w14:textId="77777777" w:rsidR="00E023FC" w:rsidRPr="00E023FC" w:rsidRDefault="00E023FC" w:rsidP="00E023FC">
      <w:pPr>
        <w:numPr>
          <w:ilvl w:val="1"/>
          <w:numId w:val="2"/>
        </w:numPr>
        <w:jc w:val="both"/>
        <w:rPr>
          <w:rFonts w:asciiTheme="majorBidi" w:hAnsiTheme="majorBidi" w:cstheme="majorBidi"/>
        </w:rPr>
      </w:pPr>
      <w:r w:rsidRPr="00E023FC">
        <w:rPr>
          <w:rFonts w:asciiTheme="majorBidi" w:hAnsiTheme="majorBidi" w:cstheme="majorBidi"/>
        </w:rPr>
        <w:t xml:space="preserve">Les utilisateurs accèdent à l'application via un poste client équipé d'un navigateur web, tel que </w:t>
      </w:r>
      <w:r w:rsidRPr="00E023FC">
        <w:rPr>
          <w:rFonts w:asciiTheme="majorBidi" w:hAnsiTheme="majorBidi" w:cstheme="majorBidi"/>
          <w:b/>
          <w:bCs/>
        </w:rPr>
        <w:t>Chrome.exe</w:t>
      </w:r>
      <w:r w:rsidRPr="00E023FC">
        <w:rPr>
          <w:rFonts w:asciiTheme="majorBidi" w:hAnsiTheme="majorBidi" w:cstheme="majorBidi"/>
        </w:rPr>
        <w:t>. Ce navigateur permet de se connecter au serveur web pour interagir avec l'application.</w:t>
      </w:r>
    </w:p>
    <w:p w14:paraId="1D214836" w14:textId="77777777" w:rsidR="00E023FC" w:rsidRPr="00E023FC" w:rsidRDefault="00E023FC" w:rsidP="00E023FC">
      <w:pPr>
        <w:numPr>
          <w:ilvl w:val="0"/>
          <w:numId w:val="2"/>
        </w:numPr>
        <w:jc w:val="both"/>
        <w:rPr>
          <w:rFonts w:asciiTheme="majorBidi" w:hAnsiTheme="majorBidi" w:cstheme="majorBidi"/>
        </w:rPr>
      </w:pPr>
      <w:r w:rsidRPr="00E023FC">
        <w:rPr>
          <w:rFonts w:asciiTheme="majorBidi" w:hAnsiTheme="majorBidi" w:cstheme="majorBidi"/>
          <w:b/>
          <w:bCs/>
        </w:rPr>
        <w:t>Serveur Web</w:t>
      </w:r>
      <w:r w:rsidRPr="00E023FC">
        <w:rPr>
          <w:rFonts w:asciiTheme="majorBidi" w:hAnsiTheme="majorBidi" w:cstheme="majorBidi"/>
        </w:rPr>
        <w:t xml:space="preserve"> :</w:t>
      </w:r>
    </w:p>
    <w:p w14:paraId="20DBF51E" w14:textId="77777777" w:rsidR="00E023FC" w:rsidRPr="00E023FC" w:rsidRDefault="00E023FC" w:rsidP="00E023FC">
      <w:pPr>
        <w:numPr>
          <w:ilvl w:val="1"/>
          <w:numId w:val="2"/>
        </w:numPr>
        <w:jc w:val="both"/>
        <w:rPr>
          <w:rFonts w:asciiTheme="majorBidi" w:hAnsiTheme="majorBidi" w:cstheme="majorBidi"/>
        </w:rPr>
      </w:pPr>
      <w:r w:rsidRPr="00E023FC">
        <w:rPr>
          <w:rFonts w:asciiTheme="majorBidi" w:hAnsiTheme="majorBidi" w:cstheme="majorBidi"/>
        </w:rPr>
        <w:t>Le serveur web est responsable de gérer les requêtes HTTP des utilisateurs et de transmettre ces requêtes au serveur d'application.</w:t>
      </w:r>
    </w:p>
    <w:p w14:paraId="31574DE6" w14:textId="77777777" w:rsidR="00E023FC" w:rsidRPr="00E023FC" w:rsidRDefault="00E023FC" w:rsidP="00E023FC">
      <w:pPr>
        <w:numPr>
          <w:ilvl w:val="1"/>
          <w:numId w:val="2"/>
        </w:numPr>
        <w:jc w:val="both"/>
        <w:rPr>
          <w:rFonts w:asciiTheme="majorBidi" w:hAnsiTheme="majorBidi" w:cstheme="majorBidi"/>
        </w:rPr>
      </w:pPr>
      <w:r w:rsidRPr="00E023FC">
        <w:rPr>
          <w:rFonts w:asciiTheme="majorBidi" w:hAnsiTheme="majorBidi" w:cstheme="majorBidi"/>
        </w:rPr>
        <w:t>Il contient l'</w:t>
      </w:r>
      <w:proofErr w:type="spellStart"/>
      <w:r w:rsidRPr="00E023FC">
        <w:rPr>
          <w:rFonts w:asciiTheme="majorBidi" w:hAnsiTheme="majorBidi" w:cstheme="majorBidi"/>
        </w:rPr>
        <w:t>artifact</w:t>
      </w:r>
      <w:proofErr w:type="spellEnd"/>
      <w:r w:rsidRPr="00E023FC">
        <w:rPr>
          <w:rFonts w:asciiTheme="majorBidi" w:hAnsiTheme="majorBidi" w:cstheme="majorBidi"/>
        </w:rPr>
        <w:t xml:space="preserve"> </w:t>
      </w:r>
      <w:proofErr w:type="spellStart"/>
      <w:r w:rsidRPr="00E023FC">
        <w:rPr>
          <w:rFonts w:asciiTheme="majorBidi" w:hAnsiTheme="majorBidi" w:cstheme="majorBidi"/>
          <w:b/>
          <w:bCs/>
        </w:rPr>
        <w:t>FrontEnd.war</w:t>
      </w:r>
      <w:proofErr w:type="spellEnd"/>
      <w:r w:rsidRPr="00E023FC">
        <w:rPr>
          <w:rFonts w:asciiTheme="majorBidi" w:hAnsiTheme="majorBidi" w:cstheme="majorBidi"/>
        </w:rPr>
        <w:t>, qui représente la partie frontale de l'application (interface utilisateur, HTML, CSS, JavaScript).</w:t>
      </w:r>
    </w:p>
    <w:p w14:paraId="7D544DC3" w14:textId="198A9EB7" w:rsidR="00E023FC" w:rsidRPr="00E023FC" w:rsidRDefault="00E023FC" w:rsidP="00E023FC">
      <w:pPr>
        <w:numPr>
          <w:ilvl w:val="1"/>
          <w:numId w:val="2"/>
        </w:numPr>
        <w:jc w:val="both"/>
        <w:rPr>
          <w:rFonts w:asciiTheme="majorBidi" w:hAnsiTheme="majorBidi" w:cstheme="majorBidi"/>
        </w:rPr>
      </w:pPr>
      <w:r w:rsidRPr="00E023FC">
        <w:rPr>
          <w:rFonts w:asciiTheme="majorBidi" w:hAnsiTheme="majorBidi" w:cstheme="majorBidi"/>
        </w:rPr>
        <w:t xml:space="preserve">Ce serveur web est également représenté par un composant abstrait, </w:t>
      </w:r>
      <w:proofErr w:type="spellStart"/>
      <w:r w:rsidRPr="00E023FC">
        <w:rPr>
          <w:rFonts w:asciiTheme="majorBidi" w:hAnsiTheme="majorBidi" w:cstheme="majorBidi"/>
          <w:b/>
          <w:bCs/>
        </w:rPr>
        <w:t>WebComponent</w:t>
      </w:r>
      <w:proofErr w:type="spellEnd"/>
      <w:r w:rsidRPr="00E023FC">
        <w:rPr>
          <w:rFonts w:asciiTheme="majorBidi" w:hAnsiTheme="majorBidi" w:cstheme="majorBidi"/>
        </w:rPr>
        <w:t>, qui contient l'</w:t>
      </w:r>
      <w:proofErr w:type="spellStart"/>
      <w:r w:rsidRPr="00E023FC">
        <w:rPr>
          <w:rFonts w:asciiTheme="majorBidi" w:hAnsiTheme="majorBidi" w:cstheme="majorBidi"/>
        </w:rPr>
        <w:t>artifact</w:t>
      </w:r>
      <w:proofErr w:type="spellEnd"/>
      <w:r w:rsidRPr="00E023FC">
        <w:rPr>
          <w:rFonts w:asciiTheme="majorBidi" w:hAnsiTheme="majorBidi" w:cstheme="majorBidi"/>
        </w:rPr>
        <w:t xml:space="preserve"> </w:t>
      </w:r>
      <w:proofErr w:type="spellStart"/>
      <w:r w:rsidRPr="00E023FC">
        <w:rPr>
          <w:rFonts w:asciiTheme="majorBidi" w:hAnsiTheme="majorBidi" w:cstheme="majorBidi"/>
          <w:b/>
          <w:bCs/>
        </w:rPr>
        <w:t>FrontEnd.war</w:t>
      </w:r>
      <w:proofErr w:type="spellEnd"/>
      <w:r w:rsidRPr="00E023FC">
        <w:rPr>
          <w:rFonts w:asciiTheme="majorBidi" w:hAnsiTheme="majorBidi" w:cstheme="majorBidi"/>
        </w:rPr>
        <w:t xml:space="preserve"> </w:t>
      </w:r>
    </w:p>
    <w:p w14:paraId="2638308C" w14:textId="77777777" w:rsidR="00E023FC" w:rsidRPr="00E023FC" w:rsidRDefault="00E023FC" w:rsidP="00E023FC">
      <w:pPr>
        <w:numPr>
          <w:ilvl w:val="0"/>
          <w:numId w:val="2"/>
        </w:numPr>
        <w:jc w:val="both"/>
        <w:rPr>
          <w:rFonts w:asciiTheme="majorBidi" w:hAnsiTheme="majorBidi" w:cstheme="majorBidi"/>
        </w:rPr>
      </w:pPr>
      <w:r w:rsidRPr="00E023FC">
        <w:rPr>
          <w:rFonts w:asciiTheme="majorBidi" w:hAnsiTheme="majorBidi" w:cstheme="majorBidi"/>
          <w:b/>
          <w:bCs/>
        </w:rPr>
        <w:t>Serveur d'Application</w:t>
      </w:r>
      <w:r w:rsidRPr="00E023FC">
        <w:rPr>
          <w:rFonts w:asciiTheme="majorBidi" w:hAnsiTheme="majorBidi" w:cstheme="majorBidi"/>
        </w:rPr>
        <w:t xml:space="preserve"> :</w:t>
      </w:r>
    </w:p>
    <w:p w14:paraId="54AB2454" w14:textId="77777777" w:rsidR="00E023FC" w:rsidRPr="00E023FC" w:rsidRDefault="00E023FC" w:rsidP="00E023FC">
      <w:pPr>
        <w:numPr>
          <w:ilvl w:val="1"/>
          <w:numId w:val="2"/>
        </w:numPr>
        <w:jc w:val="both"/>
        <w:rPr>
          <w:rFonts w:asciiTheme="majorBidi" w:hAnsiTheme="majorBidi" w:cstheme="majorBidi"/>
        </w:rPr>
      </w:pPr>
      <w:r w:rsidRPr="00E023FC">
        <w:rPr>
          <w:rFonts w:asciiTheme="majorBidi" w:hAnsiTheme="majorBidi" w:cstheme="majorBidi"/>
        </w:rPr>
        <w:t>Ce serveur gère la logique métier de l'application et interagit à la fois avec le serveur web et les bases de données.</w:t>
      </w:r>
    </w:p>
    <w:p w14:paraId="449D9091" w14:textId="77777777" w:rsidR="00E023FC" w:rsidRPr="00E023FC" w:rsidRDefault="00E023FC" w:rsidP="00E023FC">
      <w:pPr>
        <w:numPr>
          <w:ilvl w:val="1"/>
          <w:numId w:val="2"/>
        </w:numPr>
        <w:jc w:val="both"/>
        <w:rPr>
          <w:rFonts w:asciiTheme="majorBidi" w:hAnsiTheme="majorBidi" w:cstheme="majorBidi"/>
        </w:rPr>
      </w:pPr>
      <w:r w:rsidRPr="00E023FC">
        <w:rPr>
          <w:rFonts w:asciiTheme="majorBidi" w:hAnsiTheme="majorBidi" w:cstheme="majorBidi"/>
        </w:rPr>
        <w:lastRenderedPageBreak/>
        <w:t xml:space="preserve">Il contient les </w:t>
      </w:r>
      <w:proofErr w:type="spellStart"/>
      <w:r w:rsidRPr="00E023FC">
        <w:rPr>
          <w:rFonts w:asciiTheme="majorBidi" w:hAnsiTheme="majorBidi" w:cstheme="majorBidi"/>
        </w:rPr>
        <w:t>artifacts</w:t>
      </w:r>
      <w:proofErr w:type="spellEnd"/>
      <w:r w:rsidRPr="00E023FC">
        <w:rPr>
          <w:rFonts w:asciiTheme="majorBidi" w:hAnsiTheme="majorBidi" w:cstheme="majorBidi"/>
        </w:rPr>
        <w:t xml:space="preserve"> suivants :</w:t>
      </w:r>
    </w:p>
    <w:p w14:paraId="6BBFF3A6" w14:textId="77777777" w:rsidR="00E023FC" w:rsidRPr="00E023FC" w:rsidRDefault="00E023FC" w:rsidP="00E023FC">
      <w:pPr>
        <w:numPr>
          <w:ilvl w:val="2"/>
          <w:numId w:val="2"/>
        </w:numPr>
        <w:jc w:val="both"/>
        <w:rPr>
          <w:rFonts w:asciiTheme="majorBidi" w:hAnsiTheme="majorBidi" w:cstheme="majorBidi"/>
        </w:rPr>
      </w:pPr>
      <w:r w:rsidRPr="00E023FC">
        <w:rPr>
          <w:rFonts w:asciiTheme="majorBidi" w:hAnsiTheme="majorBidi" w:cstheme="majorBidi"/>
          <w:b/>
          <w:bCs/>
        </w:rPr>
        <w:t>BusinessLogic.jar</w:t>
      </w:r>
      <w:r w:rsidRPr="00E023FC">
        <w:rPr>
          <w:rFonts w:asciiTheme="majorBidi" w:hAnsiTheme="majorBidi" w:cstheme="majorBidi"/>
        </w:rPr>
        <w:t xml:space="preserve"> : Le cœur de la logique métier.</w:t>
      </w:r>
    </w:p>
    <w:p w14:paraId="3DF31380" w14:textId="77777777" w:rsidR="00E023FC" w:rsidRPr="00E023FC" w:rsidRDefault="00E023FC" w:rsidP="00E023FC">
      <w:pPr>
        <w:numPr>
          <w:ilvl w:val="2"/>
          <w:numId w:val="2"/>
        </w:numPr>
        <w:jc w:val="both"/>
        <w:rPr>
          <w:rFonts w:asciiTheme="majorBidi" w:hAnsiTheme="majorBidi" w:cstheme="majorBidi"/>
        </w:rPr>
      </w:pPr>
      <w:r w:rsidRPr="00E023FC">
        <w:rPr>
          <w:rFonts w:asciiTheme="majorBidi" w:hAnsiTheme="majorBidi" w:cstheme="majorBidi"/>
          <w:b/>
          <w:bCs/>
        </w:rPr>
        <w:t>ServiceAPI.jar</w:t>
      </w:r>
      <w:r w:rsidRPr="00E023FC">
        <w:rPr>
          <w:rFonts w:asciiTheme="majorBidi" w:hAnsiTheme="majorBidi" w:cstheme="majorBidi"/>
        </w:rPr>
        <w:t xml:space="preserve"> : Les interfaces d'API pour les interactions entre les différentes couches.</w:t>
      </w:r>
    </w:p>
    <w:p w14:paraId="313FFA6E" w14:textId="75F79D7B" w:rsidR="00E023FC" w:rsidRPr="00E023FC" w:rsidRDefault="00E023FC" w:rsidP="00E023FC">
      <w:pPr>
        <w:numPr>
          <w:ilvl w:val="1"/>
          <w:numId w:val="2"/>
        </w:numPr>
        <w:jc w:val="both"/>
        <w:rPr>
          <w:rFonts w:asciiTheme="majorBidi" w:hAnsiTheme="majorBidi" w:cstheme="majorBidi"/>
        </w:rPr>
      </w:pPr>
      <w:r w:rsidRPr="00E023FC">
        <w:rPr>
          <w:rFonts w:asciiTheme="majorBidi" w:hAnsiTheme="majorBidi" w:cstheme="majorBidi"/>
        </w:rPr>
        <w:t xml:space="preserve">Le serveur d'application est représenté par un composant abstrait, </w:t>
      </w:r>
      <w:proofErr w:type="spellStart"/>
      <w:r w:rsidRPr="00E023FC">
        <w:rPr>
          <w:rFonts w:asciiTheme="majorBidi" w:hAnsiTheme="majorBidi" w:cstheme="majorBidi"/>
          <w:b/>
          <w:bCs/>
        </w:rPr>
        <w:t>ApplicationComponent</w:t>
      </w:r>
      <w:proofErr w:type="spellEnd"/>
      <w:r w:rsidRPr="00E023FC">
        <w:rPr>
          <w:rFonts w:asciiTheme="majorBidi" w:hAnsiTheme="majorBidi" w:cstheme="majorBidi"/>
        </w:rPr>
        <w:t xml:space="preserve">, qui contient les </w:t>
      </w:r>
      <w:proofErr w:type="spellStart"/>
      <w:r w:rsidRPr="00E023FC">
        <w:rPr>
          <w:rFonts w:asciiTheme="majorBidi" w:hAnsiTheme="majorBidi" w:cstheme="majorBidi"/>
        </w:rPr>
        <w:t>artifacts</w:t>
      </w:r>
      <w:proofErr w:type="spellEnd"/>
      <w:r w:rsidRPr="00E023FC">
        <w:rPr>
          <w:rFonts w:asciiTheme="majorBidi" w:hAnsiTheme="majorBidi" w:cstheme="majorBidi"/>
        </w:rPr>
        <w:t xml:space="preserve"> </w:t>
      </w:r>
      <w:r w:rsidRPr="00E023FC">
        <w:rPr>
          <w:rFonts w:asciiTheme="majorBidi" w:hAnsiTheme="majorBidi" w:cstheme="majorBidi"/>
          <w:b/>
          <w:bCs/>
        </w:rPr>
        <w:t>BusinessLogic.jar</w:t>
      </w:r>
      <w:r w:rsidRPr="00E023FC">
        <w:rPr>
          <w:rFonts w:asciiTheme="majorBidi" w:hAnsiTheme="majorBidi" w:cstheme="majorBidi"/>
        </w:rPr>
        <w:t xml:space="preserve"> et </w:t>
      </w:r>
      <w:r w:rsidRPr="00E023FC">
        <w:rPr>
          <w:rFonts w:asciiTheme="majorBidi" w:hAnsiTheme="majorBidi" w:cstheme="majorBidi"/>
          <w:b/>
          <w:bCs/>
        </w:rPr>
        <w:t>ServiceAPI.jar</w:t>
      </w:r>
    </w:p>
    <w:p w14:paraId="7E771B22" w14:textId="77777777" w:rsidR="00E023FC" w:rsidRPr="00E023FC" w:rsidRDefault="00E023FC" w:rsidP="00E023FC">
      <w:pPr>
        <w:numPr>
          <w:ilvl w:val="0"/>
          <w:numId w:val="2"/>
        </w:numPr>
        <w:jc w:val="both"/>
        <w:rPr>
          <w:rFonts w:asciiTheme="majorBidi" w:hAnsiTheme="majorBidi" w:cstheme="majorBidi"/>
        </w:rPr>
      </w:pPr>
      <w:r w:rsidRPr="00E023FC">
        <w:rPr>
          <w:rFonts w:asciiTheme="majorBidi" w:hAnsiTheme="majorBidi" w:cstheme="majorBidi"/>
          <w:b/>
          <w:bCs/>
        </w:rPr>
        <w:t>Serveur(s) de Base de Données</w:t>
      </w:r>
      <w:r w:rsidRPr="00E023FC">
        <w:rPr>
          <w:rFonts w:asciiTheme="majorBidi" w:hAnsiTheme="majorBidi" w:cstheme="majorBidi"/>
        </w:rPr>
        <w:t xml:space="preserve"> :</w:t>
      </w:r>
    </w:p>
    <w:p w14:paraId="3A58EB00" w14:textId="77777777" w:rsidR="00E023FC" w:rsidRPr="00E023FC" w:rsidRDefault="00E023FC" w:rsidP="00E023FC">
      <w:pPr>
        <w:numPr>
          <w:ilvl w:val="1"/>
          <w:numId w:val="2"/>
        </w:numPr>
        <w:jc w:val="both"/>
        <w:rPr>
          <w:rFonts w:asciiTheme="majorBidi" w:hAnsiTheme="majorBidi" w:cstheme="majorBidi"/>
        </w:rPr>
      </w:pPr>
      <w:r w:rsidRPr="00E023FC">
        <w:rPr>
          <w:rFonts w:asciiTheme="majorBidi" w:hAnsiTheme="majorBidi" w:cstheme="majorBidi"/>
        </w:rPr>
        <w:t>Les données de l'application sont stockées dans une base de données relationnelle hébergée sur un ou plusieurs serveurs.</w:t>
      </w:r>
    </w:p>
    <w:p w14:paraId="003C3E63" w14:textId="77777777" w:rsidR="00E023FC" w:rsidRPr="00E023FC" w:rsidRDefault="00E023FC" w:rsidP="00E023FC">
      <w:pPr>
        <w:numPr>
          <w:ilvl w:val="1"/>
          <w:numId w:val="2"/>
        </w:numPr>
        <w:jc w:val="both"/>
        <w:rPr>
          <w:rFonts w:asciiTheme="majorBidi" w:hAnsiTheme="majorBidi" w:cstheme="majorBidi"/>
        </w:rPr>
      </w:pPr>
      <w:r w:rsidRPr="00E023FC">
        <w:rPr>
          <w:rFonts w:asciiTheme="majorBidi" w:hAnsiTheme="majorBidi" w:cstheme="majorBidi"/>
        </w:rPr>
        <w:t xml:space="preserve">Ces serveurs exécutent une instance Oracle </w:t>
      </w:r>
      <w:proofErr w:type="spellStart"/>
      <w:r w:rsidRPr="00E023FC">
        <w:rPr>
          <w:rFonts w:asciiTheme="majorBidi" w:hAnsiTheme="majorBidi" w:cstheme="majorBidi"/>
        </w:rPr>
        <w:t>Database</w:t>
      </w:r>
      <w:proofErr w:type="spellEnd"/>
      <w:r w:rsidRPr="00E023FC">
        <w:rPr>
          <w:rFonts w:asciiTheme="majorBidi" w:hAnsiTheme="majorBidi" w:cstheme="majorBidi"/>
        </w:rPr>
        <w:t>. L'</w:t>
      </w:r>
      <w:proofErr w:type="spellStart"/>
      <w:r w:rsidRPr="00E023FC">
        <w:rPr>
          <w:rFonts w:asciiTheme="majorBidi" w:hAnsiTheme="majorBidi" w:cstheme="majorBidi"/>
        </w:rPr>
        <w:t>artifact</w:t>
      </w:r>
      <w:proofErr w:type="spellEnd"/>
      <w:r w:rsidRPr="00E023FC">
        <w:rPr>
          <w:rFonts w:asciiTheme="majorBidi" w:hAnsiTheme="majorBidi" w:cstheme="majorBidi"/>
        </w:rPr>
        <w:t xml:space="preserve"> associé est </w:t>
      </w:r>
      <w:proofErr w:type="spellStart"/>
      <w:r w:rsidRPr="00E023FC">
        <w:rPr>
          <w:rFonts w:asciiTheme="majorBidi" w:hAnsiTheme="majorBidi" w:cstheme="majorBidi"/>
          <w:b/>
          <w:bCs/>
        </w:rPr>
        <w:t>SchemaManagement.sql</w:t>
      </w:r>
      <w:proofErr w:type="spellEnd"/>
      <w:r w:rsidRPr="00E023FC">
        <w:rPr>
          <w:rFonts w:asciiTheme="majorBidi" w:hAnsiTheme="majorBidi" w:cstheme="majorBidi"/>
        </w:rPr>
        <w:t>, qui contient les scripts SQL pour la gestion du schéma et des données.</w:t>
      </w:r>
    </w:p>
    <w:p w14:paraId="22321836" w14:textId="303B7CE8" w:rsidR="00E023FC" w:rsidRPr="00E023FC" w:rsidRDefault="00E023FC" w:rsidP="00E023FC">
      <w:pPr>
        <w:numPr>
          <w:ilvl w:val="1"/>
          <w:numId w:val="2"/>
        </w:numPr>
        <w:jc w:val="both"/>
        <w:rPr>
          <w:rFonts w:asciiTheme="majorBidi" w:hAnsiTheme="majorBidi" w:cstheme="majorBidi"/>
        </w:rPr>
      </w:pPr>
      <w:r w:rsidRPr="00E023FC">
        <w:rPr>
          <w:rFonts w:asciiTheme="majorBidi" w:hAnsiTheme="majorBidi" w:cstheme="majorBidi"/>
        </w:rPr>
        <w:t xml:space="preserve">Un composant abstrait </w:t>
      </w:r>
      <w:proofErr w:type="spellStart"/>
      <w:r w:rsidRPr="00E023FC">
        <w:rPr>
          <w:rFonts w:asciiTheme="majorBidi" w:hAnsiTheme="majorBidi" w:cstheme="majorBidi"/>
          <w:b/>
          <w:bCs/>
        </w:rPr>
        <w:t>DatabaseComponent</w:t>
      </w:r>
      <w:proofErr w:type="spellEnd"/>
      <w:r w:rsidRPr="00E023FC">
        <w:rPr>
          <w:rFonts w:asciiTheme="majorBidi" w:hAnsiTheme="majorBidi" w:cstheme="majorBidi"/>
        </w:rPr>
        <w:t xml:space="preserve"> représente la base de données et son </w:t>
      </w:r>
      <w:proofErr w:type="spellStart"/>
      <w:r w:rsidRPr="00E023FC">
        <w:rPr>
          <w:rFonts w:asciiTheme="majorBidi" w:hAnsiTheme="majorBidi" w:cstheme="majorBidi"/>
        </w:rPr>
        <w:t>artifact</w:t>
      </w:r>
      <w:proofErr w:type="spellEnd"/>
      <w:r w:rsidRPr="00E023FC">
        <w:rPr>
          <w:rFonts w:asciiTheme="majorBidi" w:hAnsiTheme="majorBidi" w:cstheme="majorBidi"/>
        </w:rPr>
        <w:t xml:space="preserve"> </w:t>
      </w:r>
      <w:proofErr w:type="spellStart"/>
      <w:r w:rsidRPr="00E023FC">
        <w:rPr>
          <w:rFonts w:asciiTheme="majorBidi" w:hAnsiTheme="majorBidi" w:cstheme="majorBidi"/>
          <w:b/>
          <w:bCs/>
        </w:rPr>
        <w:t>SchemaManagement.sql</w:t>
      </w:r>
      <w:proofErr w:type="spellEnd"/>
      <w:r w:rsidRPr="00E023FC">
        <w:rPr>
          <w:rFonts w:asciiTheme="majorBidi" w:hAnsiTheme="majorBidi" w:cstheme="majorBidi"/>
        </w:rPr>
        <w:t>.</w:t>
      </w:r>
    </w:p>
    <w:p w14:paraId="64E90EE6" w14:textId="2C889EEF" w:rsidR="00401628" w:rsidRPr="00E023FC" w:rsidRDefault="00E023FC" w:rsidP="00E023FC">
      <w:pPr>
        <w:jc w:val="both"/>
        <w:rPr>
          <w:rFonts w:asciiTheme="majorBidi" w:hAnsiTheme="majorBidi" w:cstheme="majorBidi"/>
        </w:rPr>
      </w:pPr>
      <w:r w:rsidRPr="00E023FC">
        <w:rPr>
          <w:rFonts w:asciiTheme="majorBidi" w:hAnsiTheme="majorBidi" w:cstheme="majorBidi"/>
        </w:rPr>
        <w:t>Etablir le diagramme de déploiement de ce système.</w:t>
      </w:r>
    </w:p>
    <w:sectPr w:rsidR="00401628" w:rsidRPr="00E023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5F6A"/>
    <w:multiLevelType w:val="multilevel"/>
    <w:tmpl w:val="583EC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C70DD"/>
    <w:multiLevelType w:val="hybridMultilevel"/>
    <w:tmpl w:val="53F42DD4"/>
    <w:lvl w:ilvl="0" w:tplc="AC68BDCC">
      <w:start w:val="1"/>
      <w:numFmt w:val="decimal"/>
      <w:lvlText w:val="%1."/>
      <w:lvlJc w:val="left"/>
      <w:pPr>
        <w:tabs>
          <w:tab w:val="num" w:pos="720"/>
        </w:tabs>
        <w:ind w:left="720" w:hanging="360"/>
      </w:pPr>
    </w:lvl>
    <w:lvl w:ilvl="1" w:tplc="D9B48FB8" w:tentative="1">
      <w:start w:val="1"/>
      <w:numFmt w:val="decimal"/>
      <w:lvlText w:val="%2."/>
      <w:lvlJc w:val="left"/>
      <w:pPr>
        <w:tabs>
          <w:tab w:val="num" w:pos="1440"/>
        </w:tabs>
        <w:ind w:left="1440" w:hanging="360"/>
      </w:pPr>
    </w:lvl>
    <w:lvl w:ilvl="2" w:tplc="0268C470" w:tentative="1">
      <w:start w:val="1"/>
      <w:numFmt w:val="decimal"/>
      <w:lvlText w:val="%3."/>
      <w:lvlJc w:val="left"/>
      <w:pPr>
        <w:tabs>
          <w:tab w:val="num" w:pos="2160"/>
        </w:tabs>
        <w:ind w:left="2160" w:hanging="360"/>
      </w:pPr>
    </w:lvl>
    <w:lvl w:ilvl="3" w:tplc="B57E4C2E" w:tentative="1">
      <w:start w:val="1"/>
      <w:numFmt w:val="decimal"/>
      <w:lvlText w:val="%4."/>
      <w:lvlJc w:val="left"/>
      <w:pPr>
        <w:tabs>
          <w:tab w:val="num" w:pos="2880"/>
        </w:tabs>
        <w:ind w:left="2880" w:hanging="360"/>
      </w:pPr>
    </w:lvl>
    <w:lvl w:ilvl="4" w:tplc="0FF8DE1C" w:tentative="1">
      <w:start w:val="1"/>
      <w:numFmt w:val="decimal"/>
      <w:lvlText w:val="%5."/>
      <w:lvlJc w:val="left"/>
      <w:pPr>
        <w:tabs>
          <w:tab w:val="num" w:pos="3600"/>
        </w:tabs>
        <w:ind w:left="3600" w:hanging="360"/>
      </w:pPr>
    </w:lvl>
    <w:lvl w:ilvl="5" w:tplc="7C428014" w:tentative="1">
      <w:start w:val="1"/>
      <w:numFmt w:val="decimal"/>
      <w:lvlText w:val="%6."/>
      <w:lvlJc w:val="left"/>
      <w:pPr>
        <w:tabs>
          <w:tab w:val="num" w:pos="4320"/>
        </w:tabs>
        <w:ind w:left="4320" w:hanging="360"/>
      </w:pPr>
    </w:lvl>
    <w:lvl w:ilvl="6" w:tplc="FA7E63FC" w:tentative="1">
      <w:start w:val="1"/>
      <w:numFmt w:val="decimal"/>
      <w:lvlText w:val="%7."/>
      <w:lvlJc w:val="left"/>
      <w:pPr>
        <w:tabs>
          <w:tab w:val="num" w:pos="5040"/>
        </w:tabs>
        <w:ind w:left="5040" w:hanging="360"/>
      </w:pPr>
    </w:lvl>
    <w:lvl w:ilvl="7" w:tplc="347E248C" w:tentative="1">
      <w:start w:val="1"/>
      <w:numFmt w:val="decimal"/>
      <w:lvlText w:val="%8."/>
      <w:lvlJc w:val="left"/>
      <w:pPr>
        <w:tabs>
          <w:tab w:val="num" w:pos="5760"/>
        </w:tabs>
        <w:ind w:left="5760" w:hanging="360"/>
      </w:pPr>
    </w:lvl>
    <w:lvl w:ilvl="8" w:tplc="63FE9DE4" w:tentative="1">
      <w:start w:val="1"/>
      <w:numFmt w:val="decimal"/>
      <w:lvlText w:val="%9."/>
      <w:lvlJc w:val="left"/>
      <w:pPr>
        <w:tabs>
          <w:tab w:val="num" w:pos="6480"/>
        </w:tabs>
        <w:ind w:left="6480" w:hanging="360"/>
      </w:pPr>
    </w:lvl>
  </w:abstractNum>
  <w:abstractNum w:abstractNumId="2" w15:restartNumberingAfterBreak="0">
    <w:nsid w:val="400C5416"/>
    <w:multiLevelType w:val="multilevel"/>
    <w:tmpl w:val="21A4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F55C20"/>
    <w:multiLevelType w:val="multilevel"/>
    <w:tmpl w:val="FD4E6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970137">
    <w:abstractNumId w:val="2"/>
  </w:num>
  <w:num w:numId="2" w16cid:durableId="684332749">
    <w:abstractNumId w:val="0"/>
  </w:num>
  <w:num w:numId="3" w16cid:durableId="1672756830">
    <w:abstractNumId w:val="3"/>
  </w:num>
  <w:num w:numId="4" w16cid:durableId="1395853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628"/>
    <w:rsid w:val="00032DFC"/>
    <w:rsid w:val="00086B4B"/>
    <w:rsid w:val="000C0313"/>
    <w:rsid w:val="00131CA5"/>
    <w:rsid w:val="00156252"/>
    <w:rsid w:val="001A268A"/>
    <w:rsid w:val="001B1B4C"/>
    <w:rsid w:val="00230C13"/>
    <w:rsid w:val="00261164"/>
    <w:rsid w:val="00282DFC"/>
    <w:rsid w:val="002B0FD8"/>
    <w:rsid w:val="002C1137"/>
    <w:rsid w:val="003E1EDC"/>
    <w:rsid w:val="003F649D"/>
    <w:rsid w:val="00401628"/>
    <w:rsid w:val="00403AC1"/>
    <w:rsid w:val="00445E4B"/>
    <w:rsid w:val="004529CA"/>
    <w:rsid w:val="0045703C"/>
    <w:rsid w:val="004C5186"/>
    <w:rsid w:val="005B06C7"/>
    <w:rsid w:val="005B358E"/>
    <w:rsid w:val="005E1FC7"/>
    <w:rsid w:val="00630C19"/>
    <w:rsid w:val="006C6EA8"/>
    <w:rsid w:val="00737128"/>
    <w:rsid w:val="007558F9"/>
    <w:rsid w:val="007E37E0"/>
    <w:rsid w:val="008027C3"/>
    <w:rsid w:val="008566F0"/>
    <w:rsid w:val="00884CB2"/>
    <w:rsid w:val="008904DC"/>
    <w:rsid w:val="009141E9"/>
    <w:rsid w:val="00972DE3"/>
    <w:rsid w:val="009F0215"/>
    <w:rsid w:val="00A04A9A"/>
    <w:rsid w:val="00A20657"/>
    <w:rsid w:val="00A227A2"/>
    <w:rsid w:val="00A25FCF"/>
    <w:rsid w:val="00A35E5D"/>
    <w:rsid w:val="00A9725E"/>
    <w:rsid w:val="00AC5B80"/>
    <w:rsid w:val="00B3043E"/>
    <w:rsid w:val="00B30C57"/>
    <w:rsid w:val="00B43054"/>
    <w:rsid w:val="00B46E88"/>
    <w:rsid w:val="00B7722B"/>
    <w:rsid w:val="00B96B03"/>
    <w:rsid w:val="00BB29E4"/>
    <w:rsid w:val="00C1356F"/>
    <w:rsid w:val="00C174BA"/>
    <w:rsid w:val="00C7449A"/>
    <w:rsid w:val="00CE160A"/>
    <w:rsid w:val="00D2285E"/>
    <w:rsid w:val="00D3144F"/>
    <w:rsid w:val="00D73D9F"/>
    <w:rsid w:val="00E023FC"/>
    <w:rsid w:val="00E1413E"/>
    <w:rsid w:val="00E15474"/>
    <w:rsid w:val="00E7634B"/>
    <w:rsid w:val="00E9071B"/>
    <w:rsid w:val="00F36DCD"/>
    <w:rsid w:val="00F445E2"/>
    <w:rsid w:val="00F81FDD"/>
    <w:rsid w:val="00F9283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912A"/>
  <w15:chartTrackingRefBased/>
  <w15:docId w15:val="{7BE4001D-03E3-4F9D-8906-4C9EA494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36208">
      <w:bodyDiv w:val="1"/>
      <w:marLeft w:val="0"/>
      <w:marRight w:val="0"/>
      <w:marTop w:val="0"/>
      <w:marBottom w:val="0"/>
      <w:divBdr>
        <w:top w:val="none" w:sz="0" w:space="0" w:color="auto"/>
        <w:left w:val="none" w:sz="0" w:space="0" w:color="auto"/>
        <w:bottom w:val="none" w:sz="0" w:space="0" w:color="auto"/>
        <w:right w:val="none" w:sz="0" w:space="0" w:color="auto"/>
      </w:divBdr>
    </w:div>
    <w:div w:id="589509531">
      <w:bodyDiv w:val="1"/>
      <w:marLeft w:val="0"/>
      <w:marRight w:val="0"/>
      <w:marTop w:val="0"/>
      <w:marBottom w:val="0"/>
      <w:divBdr>
        <w:top w:val="none" w:sz="0" w:space="0" w:color="auto"/>
        <w:left w:val="none" w:sz="0" w:space="0" w:color="auto"/>
        <w:bottom w:val="none" w:sz="0" w:space="0" w:color="auto"/>
        <w:right w:val="none" w:sz="0" w:space="0" w:color="auto"/>
      </w:divBdr>
      <w:divsChild>
        <w:div w:id="2086949517">
          <w:marLeft w:val="0"/>
          <w:marRight w:val="0"/>
          <w:marTop w:val="0"/>
          <w:marBottom w:val="0"/>
          <w:divBdr>
            <w:top w:val="none" w:sz="0" w:space="0" w:color="auto"/>
            <w:left w:val="none" w:sz="0" w:space="0" w:color="auto"/>
            <w:bottom w:val="none" w:sz="0" w:space="0" w:color="auto"/>
            <w:right w:val="none" w:sz="0" w:space="0" w:color="auto"/>
          </w:divBdr>
          <w:divsChild>
            <w:div w:id="1798377763">
              <w:marLeft w:val="0"/>
              <w:marRight w:val="0"/>
              <w:marTop w:val="0"/>
              <w:marBottom w:val="240"/>
              <w:divBdr>
                <w:top w:val="none" w:sz="0" w:space="0" w:color="auto"/>
                <w:left w:val="none" w:sz="0" w:space="0" w:color="auto"/>
                <w:bottom w:val="none" w:sz="0" w:space="0" w:color="auto"/>
                <w:right w:val="none" w:sz="0" w:space="0" w:color="auto"/>
              </w:divBdr>
            </w:div>
          </w:divsChild>
        </w:div>
        <w:div w:id="1140614276">
          <w:marLeft w:val="0"/>
          <w:marRight w:val="0"/>
          <w:marTop w:val="0"/>
          <w:marBottom w:val="0"/>
          <w:divBdr>
            <w:top w:val="none" w:sz="0" w:space="0" w:color="auto"/>
            <w:left w:val="none" w:sz="0" w:space="0" w:color="auto"/>
            <w:bottom w:val="none" w:sz="0" w:space="0" w:color="auto"/>
            <w:right w:val="none" w:sz="0" w:space="0" w:color="auto"/>
          </w:divBdr>
          <w:divsChild>
            <w:div w:id="1394618420">
              <w:marLeft w:val="0"/>
              <w:marRight w:val="0"/>
              <w:marTop w:val="0"/>
              <w:marBottom w:val="120"/>
              <w:divBdr>
                <w:top w:val="none" w:sz="0" w:space="0" w:color="auto"/>
                <w:left w:val="none" w:sz="0" w:space="0" w:color="auto"/>
                <w:bottom w:val="none" w:sz="0" w:space="0" w:color="auto"/>
                <w:right w:val="none" w:sz="0" w:space="0" w:color="auto"/>
              </w:divBdr>
            </w:div>
          </w:divsChild>
        </w:div>
        <w:div w:id="1121727119">
          <w:marLeft w:val="0"/>
          <w:marRight w:val="0"/>
          <w:marTop w:val="0"/>
          <w:marBottom w:val="0"/>
          <w:divBdr>
            <w:top w:val="none" w:sz="0" w:space="0" w:color="auto"/>
            <w:left w:val="none" w:sz="0" w:space="0" w:color="auto"/>
            <w:bottom w:val="none" w:sz="0" w:space="0" w:color="auto"/>
            <w:right w:val="none" w:sz="0" w:space="0" w:color="auto"/>
          </w:divBdr>
          <w:divsChild>
            <w:div w:id="860044971">
              <w:marLeft w:val="0"/>
              <w:marRight w:val="0"/>
              <w:marTop w:val="0"/>
              <w:marBottom w:val="120"/>
              <w:divBdr>
                <w:top w:val="none" w:sz="0" w:space="0" w:color="auto"/>
                <w:left w:val="none" w:sz="0" w:space="0" w:color="auto"/>
                <w:bottom w:val="none" w:sz="0" w:space="0" w:color="auto"/>
                <w:right w:val="none" w:sz="0" w:space="0" w:color="auto"/>
              </w:divBdr>
            </w:div>
          </w:divsChild>
        </w:div>
        <w:div w:id="465782734">
          <w:marLeft w:val="0"/>
          <w:marRight w:val="0"/>
          <w:marTop w:val="0"/>
          <w:marBottom w:val="0"/>
          <w:divBdr>
            <w:top w:val="none" w:sz="0" w:space="0" w:color="auto"/>
            <w:left w:val="none" w:sz="0" w:space="0" w:color="auto"/>
            <w:bottom w:val="none" w:sz="0" w:space="0" w:color="auto"/>
            <w:right w:val="none" w:sz="0" w:space="0" w:color="auto"/>
          </w:divBdr>
          <w:divsChild>
            <w:div w:id="721709407">
              <w:marLeft w:val="0"/>
              <w:marRight w:val="0"/>
              <w:marTop w:val="0"/>
              <w:marBottom w:val="120"/>
              <w:divBdr>
                <w:top w:val="none" w:sz="0" w:space="0" w:color="auto"/>
                <w:left w:val="none" w:sz="0" w:space="0" w:color="auto"/>
                <w:bottom w:val="none" w:sz="0" w:space="0" w:color="auto"/>
                <w:right w:val="none" w:sz="0" w:space="0" w:color="auto"/>
              </w:divBdr>
            </w:div>
          </w:divsChild>
        </w:div>
        <w:div w:id="960955931">
          <w:marLeft w:val="0"/>
          <w:marRight w:val="0"/>
          <w:marTop w:val="0"/>
          <w:marBottom w:val="0"/>
          <w:divBdr>
            <w:top w:val="none" w:sz="0" w:space="0" w:color="auto"/>
            <w:left w:val="none" w:sz="0" w:space="0" w:color="auto"/>
            <w:bottom w:val="none" w:sz="0" w:space="0" w:color="auto"/>
            <w:right w:val="none" w:sz="0" w:space="0" w:color="auto"/>
          </w:divBdr>
          <w:divsChild>
            <w:div w:id="1430808218">
              <w:marLeft w:val="0"/>
              <w:marRight w:val="0"/>
              <w:marTop w:val="0"/>
              <w:marBottom w:val="120"/>
              <w:divBdr>
                <w:top w:val="none" w:sz="0" w:space="0" w:color="auto"/>
                <w:left w:val="none" w:sz="0" w:space="0" w:color="auto"/>
                <w:bottom w:val="none" w:sz="0" w:space="0" w:color="auto"/>
                <w:right w:val="none" w:sz="0" w:space="0" w:color="auto"/>
              </w:divBdr>
            </w:div>
          </w:divsChild>
        </w:div>
        <w:div w:id="2080246175">
          <w:marLeft w:val="0"/>
          <w:marRight w:val="0"/>
          <w:marTop w:val="0"/>
          <w:marBottom w:val="0"/>
          <w:divBdr>
            <w:top w:val="none" w:sz="0" w:space="0" w:color="auto"/>
            <w:left w:val="none" w:sz="0" w:space="0" w:color="auto"/>
            <w:bottom w:val="none" w:sz="0" w:space="0" w:color="auto"/>
            <w:right w:val="none" w:sz="0" w:space="0" w:color="auto"/>
          </w:divBdr>
          <w:divsChild>
            <w:div w:id="1062556914">
              <w:marLeft w:val="0"/>
              <w:marRight w:val="0"/>
              <w:marTop w:val="0"/>
              <w:marBottom w:val="120"/>
              <w:divBdr>
                <w:top w:val="none" w:sz="0" w:space="0" w:color="auto"/>
                <w:left w:val="none" w:sz="0" w:space="0" w:color="auto"/>
                <w:bottom w:val="none" w:sz="0" w:space="0" w:color="auto"/>
                <w:right w:val="none" w:sz="0" w:space="0" w:color="auto"/>
              </w:divBdr>
            </w:div>
          </w:divsChild>
        </w:div>
        <w:div w:id="82534291">
          <w:marLeft w:val="0"/>
          <w:marRight w:val="0"/>
          <w:marTop w:val="0"/>
          <w:marBottom w:val="0"/>
          <w:divBdr>
            <w:top w:val="none" w:sz="0" w:space="0" w:color="auto"/>
            <w:left w:val="none" w:sz="0" w:space="0" w:color="auto"/>
            <w:bottom w:val="none" w:sz="0" w:space="0" w:color="auto"/>
            <w:right w:val="none" w:sz="0" w:space="0" w:color="auto"/>
          </w:divBdr>
          <w:divsChild>
            <w:div w:id="8904593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67737325">
      <w:bodyDiv w:val="1"/>
      <w:marLeft w:val="0"/>
      <w:marRight w:val="0"/>
      <w:marTop w:val="0"/>
      <w:marBottom w:val="0"/>
      <w:divBdr>
        <w:top w:val="none" w:sz="0" w:space="0" w:color="auto"/>
        <w:left w:val="none" w:sz="0" w:space="0" w:color="auto"/>
        <w:bottom w:val="none" w:sz="0" w:space="0" w:color="auto"/>
        <w:right w:val="none" w:sz="0" w:space="0" w:color="auto"/>
      </w:divBdr>
      <w:divsChild>
        <w:div w:id="507184000">
          <w:marLeft w:val="0"/>
          <w:marRight w:val="0"/>
          <w:marTop w:val="0"/>
          <w:marBottom w:val="0"/>
          <w:divBdr>
            <w:top w:val="none" w:sz="0" w:space="0" w:color="auto"/>
            <w:left w:val="none" w:sz="0" w:space="0" w:color="auto"/>
            <w:bottom w:val="none" w:sz="0" w:space="0" w:color="auto"/>
            <w:right w:val="none" w:sz="0" w:space="0" w:color="auto"/>
          </w:divBdr>
          <w:divsChild>
            <w:div w:id="1161892889">
              <w:marLeft w:val="0"/>
              <w:marRight w:val="0"/>
              <w:marTop w:val="0"/>
              <w:marBottom w:val="240"/>
              <w:divBdr>
                <w:top w:val="none" w:sz="0" w:space="0" w:color="auto"/>
                <w:left w:val="none" w:sz="0" w:space="0" w:color="auto"/>
                <w:bottom w:val="none" w:sz="0" w:space="0" w:color="auto"/>
                <w:right w:val="none" w:sz="0" w:space="0" w:color="auto"/>
              </w:divBdr>
            </w:div>
          </w:divsChild>
        </w:div>
        <w:div w:id="1445805699">
          <w:marLeft w:val="0"/>
          <w:marRight w:val="0"/>
          <w:marTop w:val="0"/>
          <w:marBottom w:val="0"/>
          <w:divBdr>
            <w:top w:val="none" w:sz="0" w:space="0" w:color="auto"/>
            <w:left w:val="none" w:sz="0" w:space="0" w:color="auto"/>
            <w:bottom w:val="none" w:sz="0" w:space="0" w:color="auto"/>
            <w:right w:val="none" w:sz="0" w:space="0" w:color="auto"/>
          </w:divBdr>
          <w:divsChild>
            <w:div w:id="2018267677">
              <w:marLeft w:val="0"/>
              <w:marRight w:val="0"/>
              <w:marTop w:val="0"/>
              <w:marBottom w:val="120"/>
              <w:divBdr>
                <w:top w:val="none" w:sz="0" w:space="0" w:color="auto"/>
                <w:left w:val="none" w:sz="0" w:space="0" w:color="auto"/>
                <w:bottom w:val="none" w:sz="0" w:space="0" w:color="auto"/>
                <w:right w:val="none" w:sz="0" w:space="0" w:color="auto"/>
              </w:divBdr>
            </w:div>
          </w:divsChild>
        </w:div>
        <w:div w:id="130246301">
          <w:marLeft w:val="0"/>
          <w:marRight w:val="0"/>
          <w:marTop w:val="0"/>
          <w:marBottom w:val="0"/>
          <w:divBdr>
            <w:top w:val="none" w:sz="0" w:space="0" w:color="auto"/>
            <w:left w:val="none" w:sz="0" w:space="0" w:color="auto"/>
            <w:bottom w:val="none" w:sz="0" w:space="0" w:color="auto"/>
            <w:right w:val="none" w:sz="0" w:space="0" w:color="auto"/>
          </w:divBdr>
          <w:divsChild>
            <w:div w:id="1254821475">
              <w:marLeft w:val="0"/>
              <w:marRight w:val="0"/>
              <w:marTop w:val="0"/>
              <w:marBottom w:val="120"/>
              <w:divBdr>
                <w:top w:val="none" w:sz="0" w:space="0" w:color="auto"/>
                <w:left w:val="none" w:sz="0" w:space="0" w:color="auto"/>
                <w:bottom w:val="none" w:sz="0" w:space="0" w:color="auto"/>
                <w:right w:val="none" w:sz="0" w:space="0" w:color="auto"/>
              </w:divBdr>
            </w:div>
          </w:divsChild>
        </w:div>
        <w:div w:id="1727215657">
          <w:marLeft w:val="0"/>
          <w:marRight w:val="0"/>
          <w:marTop w:val="0"/>
          <w:marBottom w:val="0"/>
          <w:divBdr>
            <w:top w:val="none" w:sz="0" w:space="0" w:color="auto"/>
            <w:left w:val="none" w:sz="0" w:space="0" w:color="auto"/>
            <w:bottom w:val="none" w:sz="0" w:space="0" w:color="auto"/>
            <w:right w:val="none" w:sz="0" w:space="0" w:color="auto"/>
          </w:divBdr>
          <w:divsChild>
            <w:div w:id="1193032474">
              <w:marLeft w:val="0"/>
              <w:marRight w:val="0"/>
              <w:marTop w:val="0"/>
              <w:marBottom w:val="120"/>
              <w:divBdr>
                <w:top w:val="none" w:sz="0" w:space="0" w:color="auto"/>
                <w:left w:val="none" w:sz="0" w:space="0" w:color="auto"/>
                <w:bottom w:val="none" w:sz="0" w:space="0" w:color="auto"/>
                <w:right w:val="none" w:sz="0" w:space="0" w:color="auto"/>
              </w:divBdr>
            </w:div>
          </w:divsChild>
        </w:div>
        <w:div w:id="1413971637">
          <w:marLeft w:val="0"/>
          <w:marRight w:val="0"/>
          <w:marTop w:val="0"/>
          <w:marBottom w:val="0"/>
          <w:divBdr>
            <w:top w:val="none" w:sz="0" w:space="0" w:color="auto"/>
            <w:left w:val="none" w:sz="0" w:space="0" w:color="auto"/>
            <w:bottom w:val="none" w:sz="0" w:space="0" w:color="auto"/>
            <w:right w:val="none" w:sz="0" w:space="0" w:color="auto"/>
          </w:divBdr>
          <w:divsChild>
            <w:div w:id="358969274">
              <w:marLeft w:val="0"/>
              <w:marRight w:val="0"/>
              <w:marTop w:val="0"/>
              <w:marBottom w:val="120"/>
              <w:divBdr>
                <w:top w:val="none" w:sz="0" w:space="0" w:color="auto"/>
                <w:left w:val="none" w:sz="0" w:space="0" w:color="auto"/>
                <w:bottom w:val="none" w:sz="0" w:space="0" w:color="auto"/>
                <w:right w:val="none" w:sz="0" w:space="0" w:color="auto"/>
              </w:divBdr>
            </w:div>
          </w:divsChild>
        </w:div>
        <w:div w:id="1138256557">
          <w:marLeft w:val="0"/>
          <w:marRight w:val="0"/>
          <w:marTop w:val="0"/>
          <w:marBottom w:val="0"/>
          <w:divBdr>
            <w:top w:val="none" w:sz="0" w:space="0" w:color="auto"/>
            <w:left w:val="none" w:sz="0" w:space="0" w:color="auto"/>
            <w:bottom w:val="none" w:sz="0" w:space="0" w:color="auto"/>
            <w:right w:val="none" w:sz="0" w:space="0" w:color="auto"/>
          </w:divBdr>
          <w:divsChild>
            <w:div w:id="543639976">
              <w:marLeft w:val="0"/>
              <w:marRight w:val="0"/>
              <w:marTop w:val="0"/>
              <w:marBottom w:val="120"/>
              <w:divBdr>
                <w:top w:val="none" w:sz="0" w:space="0" w:color="auto"/>
                <w:left w:val="none" w:sz="0" w:space="0" w:color="auto"/>
                <w:bottom w:val="none" w:sz="0" w:space="0" w:color="auto"/>
                <w:right w:val="none" w:sz="0" w:space="0" w:color="auto"/>
              </w:divBdr>
            </w:div>
          </w:divsChild>
        </w:div>
        <w:div w:id="1034430211">
          <w:marLeft w:val="0"/>
          <w:marRight w:val="0"/>
          <w:marTop w:val="0"/>
          <w:marBottom w:val="0"/>
          <w:divBdr>
            <w:top w:val="none" w:sz="0" w:space="0" w:color="auto"/>
            <w:left w:val="none" w:sz="0" w:space="0" w:color="auto"/>
            <w:bottom w:val="none" w:sz="0" w:space="0" w:color="auto"/>
            <w:right w:val="none" w:sz="0" w:space="0" w:color="auto"/>
          </w:divBdr>
          <w:divsChild>
            <w:div w:id="1917740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31545200">
      <w:bodyDiv w:val="1"/>
      <w:marLeft w:val="0"/>
      <w:marRight w:val="0"/>
      <w:marTop w:val="0"/>
      <w:marBottom w:val="0"/>
      <w:divBdr>
        <w:top w:val="none" w:sz="0" w:space="0" w:color="auto"/>
        <w:left w:val="none" w:sz="0" w:space="0" w:color="auto"/>
        <w:bottom w:val="none" w:sz="0" w:space="0" w:color="auto"/>
        <w:right w:val="none" w:sz="0" w:space="0" w:color="auto"/>
      </w:divBdr>
    </w:div>
    <w:div w:id="1848131617">
      <w:bodyDiv w:val="1"/>
      <w:marLeft w:val="0"/>
      <w:marRight w:val="0"/>
      <w:marTop w:val="0"/>
      <w:marBottom w:val="0"/>
      <w:divBdr>
        <w:top w:val="none" w:sz="0" w:space="0" w:color="auto"/>
        <w:left w:val="none" w:sz="0" w:space="0" w:color="auto"/>
        <w:bottom w:val="none" w:sz="0" w:space="0" w:color="auto"/>
        <w:right w:val="none" w:sz="0" w:space="0" w:color="auto"/>
      </w:divBdr>
      <w:divsChild>
        <w:div w:id="909392482">
          <w:marLeft w:val="547"/>
          <w:marRight w:val="0"/>
          <w:marTop w:val="0"/>
          <w:marBottom w:val="0"/>
          <w:divBdr>
            <w:top w:val="none" w:sz="0" w:space="0" w:color="auto"/>
            <w:left w:val="none" w:sz="0" w:space="0" w:color="auto"/>
            <w:bottom w:val="none" w:sz="0" w:space="0" w:color="auto"/>
            <w:right w:val="none" w:sz="0" w:space="0" w:color="auto"/>
          </w:divBdr>
        </w:div>
        <w:div w:id="167741409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414</Words>
  <Characters>2282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ESSAID.ELHAJI</dc:creator>
  <cp:keywords/>
  <dc:description/>
  <cp:lastModifiedBy>ESSAID.ELHAJI</cp:lastModifiedBy>
  <cp:revision>1</cp:revision>
  <dcterms:created xsi:type="dcterms:W3CDTF">2024-12-26T21:22:00Z</dcterms:created>
  <dcterms:modified xsi:type="dcterms:W3CDTF">2024-12-27T01:14:00Z</dcterms:modified>
</cp:coreProperties>
</file>