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sz w:val="36"/>
          <w:szCs w:val="36"/>
          <w:lang w:val="ru-RU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lang w:val="ru-RU"/>
        </w:rPr>
        <w:t>ТЕХНИЧЕСКОЕ ЗАДАНИЕ</w:t>
      </w:r>
    </w:p>
    <w:p>
      <w:pPr>
        <w:jc w:val="center"/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>на окозание услуг по созданию видеоигры с возможностью реализации продукции</w:t>
      </w:r>
    </w:p>
    <w:p>
      <w:pPr>
        <w:numPr>
          <w:ilvl w:val="0"/>
          <w:numId w:val="1"/>
        </w:num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Общие положения</w:t>
      </w:r>
    </w:p>
    <w:p>
      <w:pPr>
        <w:numPr>
          <w:ilvl w:val="1"/>
          <w:numId w:val="1"/>
        </w:num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>Предмет: оказание услуг по созданию видеоигры с возможностью реализации продукции(далее как Услуги).</w:t>
      </w:r>
    </w:p>
    <w:p>
      <w:pPr>
        <w:numPr>
          <w:ilvl w:val="1"/>
          <w:numId w:val="1"/>
        </w:num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>Цель: создание полноценной, рабочей версии приложения.</w:t>
      </w:r>
    </w:p>
    <w:p>
      <w:pPr>
        <w:numPr>
          <w:ilvl w:val="1"/>
          <w:numId w:val="1"/>
        </w:num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>Заказчик работ: Пермский государственный научно-исследовательский университет, Факультет ИКНТ(далее как Заказчик).</w:t>
      </w:r>
    </w:p>
    <w:p>
      <w:pPr>
        <w:numPr>
          <w:ilvl w:val="1"/>
          <w:numId w:val="1"/>
        </w:num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>В стоитмость Услуг входят работы Исполнителя, предусмотренные текущим техническим заданием, а также другие сторонние траты необходимые для оказания Услуг.</w:t>
      </w:r>
    </w:p>
    <w:p>
      <w:pPr>
        <w:numPr>
          <w:ilvl w:val="1"/>
          <w:numId w:val="1"/>
        </w:num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>Общий срок оказания Услуг не должен превышать 60 календарных дней со дня заключения договора:</w:t>
      </w:r>
    </w:p>
    <w:p>
      <w:pPr>
        <w:numPr>
          <w:numId w:val="0"/>
        </w:numPr>
        <w:ind w:leftChars="0"/>
        <w:jc w:val="left"/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•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ru-RU"/>
        </w:rPr>
        <w:t xml:space="preserve"> Срок разработки и тестирования приложения Исполнителем не должен превышать 30 календарных дней со дня демонстрации готового продукта.</w:t>
      </w:r>
    </w:p>
    <w:p>
      <w:pPr>
        <w:numPr>
          <w:ilvl w:val="0"/>
          <w:numId w:val="1"/>
        </w:numPr>
        <w:ind w:left="0" w:leftChars="0" w:firstLine="0" w:firstLineChars="0"/>
        <w:jc w:val="center"/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</w:pP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  <w:t>Содержание и объём</w:t>
      </w:r>
    </w:p>
    <w:p>
      <w:pPr>
        <w:numPr>
          <w:numId w:val="0"/>
        </w:numPr>
        <w:ind w:leftChars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ru-RU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ru-RU"/>
        </w:rPr>
        <w:t>2.1. Работы по созданию видеоигры с возможностью реализации продукции включают в себя следующие мероприятия:</w:t>
      </w:r>
    </w:p>
    <w:p>
      <w:pPr>
        <w:numPr>
          <w:numId w:val="0"/>
        </w:numPr>
        <w:ind w:leftChars="0" w:firstLine="720" w:firstLineChars="0"/>
        <w:jc w:val="left"/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ru-RU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•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ru-RU"/>
        </w:rPr>
        <w:t xml:space="preserve"> Создание спрайтов и картинки</w:t>
      </w:r>
    </w:p>
    <w:p>
      <w:pPr>
        <w:numPr>
          <w:numId w:val="0"/>
        </w:numPr>
        <w:ind w:leftChars="0" w:firstLine="720" w:firstLineChars="0"/>
        <w:jc w:val="left"/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ru-RU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•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ru-RU"/>
        </w:rPr>
        <w:t xml:space="preserve"> Написание такого программного кода игры, чтобы она запускалась и эксплуатировалась без ошибок</w:t>
      </w:r>
    </w:p>
    <w:p>
      <w:pPr>
        <w:numPr>
          <w:numId w:val="0"/>
        </w:numPr>
        <w:ind w:leftChars="0" w:firstLine="720" w:firstLineChars="0"/>
        <w:jc w:val="left"/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ru-RU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•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ru-RU"/>
        </w:rPr>
        <w:t xml:space="preserve"> Сдача-приёмка  выполненных работ, а также уникальных прав на владение видеоигрой и готового кода.</w:t>
      </w:r>
    </w:p>
    <w:p>
      <w:pPr>
        <w:numPr>
          <w:numId w:val="0"/>
        </w:numPr>
        <w:jc w:val="left"/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ru-RU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ru-RU"/>
        </w:rPr>
        <w:t xml:space="preserve">2.2. Тип разрабатываемой игры - </w:t>
      </w:r>
    </w:p>
    <w:p>
      <w:pPr>
        <w:numPr>
          <w:numId w:val="0"/>
        </w:numPr>
        <w:jc w:val="left"/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ru-RU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ru-RU"/>
        </w:rPr>
        <w:t>2.3. Интерфейс игры должен быть понятен потенциальному пользователю.</w:t>
      </w:r>
    </w:p>
    <w:p>
      <w:pPr>
        <w:numPr>
          <w:numId w:val="0"/>
        </w:numPr>
        <w:jc w:val="left"/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ru-RU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ru-RU"/>
        </w:rPr>
        <w:t>2.4. Поддерживаемые устройства:</w:t>
      </w:r>
    </w:p>
    <w:p>
      <w:pPr>
        <w:numPr>
          <w:numId w:val="0"/>
        </w:numPr>
        <w:ind w:firstLine="720" w:firstLineChars="0"/>
        <w:jc w:val="left"/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•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 xml:space="preserve"> 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ru-RU"/>
        </w:rPr>
        <w:t xml:space="preserve">устройства на основе 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 xml:space="preserve">IOS 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ru-RU"/>
        </w:rPr>
        <w:t xml:space="preserve">и 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>MACOS</w:t>
      </w:r>
    </w:p>
    <w:p>
      <w:pPr>
        <w:numPr>
          <w:numId w:val="0"/>
        </w:numPr>
        <w:ind w:firstLine="720" w:firstLineChars="0"/>
        <w:jc w:val="left"/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•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 xml:space="preserve"> 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ru-RU"/>
        </w:rPr>
        <w:t xml:space="preserve">устройства на основе 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>Windows</w:t>
      </w:r>
    </w:p>
    <w:p>
      <w:pPr>
        <w:numPr>
          <w:numId w:val="0"/>
        </w:numPr>
        <w:jc w:val="left"/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ru-RU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ru-RU"/>
        </w:rPr>
        <w:t xml:space="preserve">2.5. Игра разрабатывается на основе 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 xml:space="preserve">PyGame 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ru-RU"/>
        </w:rPr>
        <w:t>версии</w:t>
      </w:r>
    </w:p>
    <w:p>
      <w:pPr>
        <w:numPr>
          <w:numId w:val="0"/>
        </w:numPr>
        <w:jc w:val="left"/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ru-RU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ru-RU"/>
        </w:rPr>
        <w:t>2.6. Исполнитель обязан разработать оригинальный дизайн  на основе рекомендаций и пожеланий Заказчика.</w:t>
      </w:r>
    </w:p>
    <w:p>
      <w:pPr>
        <w:numPr>
          <w:numId w:val="0"/>
        </w:numPr>
        <w:jc w:val="center"/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</w:pP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  <w:t>3. Этапы разработки видеоигры</w:t>
      </w:r>
    </w:p>
    <w:p>
      <w:pPr>
        <w:numPr>
          <w:numId w:val="0"/>
        </w:numPr>
        <w:jc w:val="left"/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ru-RU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ru-RU"/>
        </w:rPr>
        <w:t>3.1. Разработка прототипа (схематичное изображение разрабатываемой игры) основной картинки.</w:t>
      </w:r>
    </w:p>
    <w:p>
      <w:pPr>
        <w:numPr>
          <w:numId w:val="0"/>
        </w:numPr>
        <w:jc w:val="left"/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ru-RU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ru-RU"/>
        </w:rPr>
        <w:t>3.2. Разработка первого макета на основе утверждённых прототипов со стороны Заказчика.</w:t>
      </w:r>
    </w:p>
    <w:p>
      <w:pPr>
        <w:numPr>
          <w:numId w:val="0"/>
        </w:numPr>
        <w:jc w:val="left"/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ru-RU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ru-RU"/>
        </w:rPr>
        <w:t>3.3. Написание программного кода на основе утверждённых макетов, создание спрайтов.</w:t>
      </w:r>
    </w:p>
    <w:p>
      <w:pPr>
        <w:numPr>
          <w:numId w:val="0"/>
        </w:numPr>
        <w:jc w:val="left"/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ru-RU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ru-RU"/>
        </w:rPr>
        <w:t>3.4. Регулеровка тонкостей. Настройка силы гравитации, добавление звуков взмаха.</w:t>
      </w:r>
    </w:p>
    <w:p>
      <w:pPr>
        <w:numPr>
          <w:numId w:val="0"/>
        </w:numPr>
        <w:jc w:val="left"/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ru-RU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ru-RU"/>
        </w:rPr>
        <w:t>3.5. Проведение тестирование видеоигры на корректность работы.</w:t>
      </w:r>
    </w:p>
    <w:p>
      <w:pPr>
        <w:numPr>
          <w:numId w:val="0"/>
        </w:numPr>
        <w:jc w:val="center"/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</w:pP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  <w:t>4. Функцианал игры</w:t>
      </w:r>
    </w:p>
    <w:p>
      <w:pPr>
        <w:numPr>
          <w:numId w:val="0"/>
        </w:numPr>
        <w:ind w:firstLine="720" w:firstLineChars="0"/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ru-RU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ru-RU"/>
        </w:rPr>
        <w:t>Видеоигра состоит из программного кода</w:t>
      </w:r>
    </w:p>
    <w:p>
      <w:pPr>
        <w:numPr>
          <w:numId w:val="0"/>
        </w:numPr>
        <w:jc w:val="left"/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ru-RU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ru-RU"/>
        </w:rPr>
        <w:t>4.1. Программный код включает в себя:</w:t>
      </w:r>
    </w:p>
    <w:p>
      <w:pPr>
        <w:numPr>
          <w:numId w:val="0"/>
        </w:numPr>
        <w:jc w:val="left"/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ru-RU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ru-RU"/>
        </w:rPr>
        <w:t>4.1.1. Функцию «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>draw_floor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ru-RU"/>
        </w:rPr>
        <w:t>», которая содержит местоположение пола.</w:t>
      </w:r>
    </w:p>
    <w:p>
      <w:pPr>
        <w:numPr>
          <w:numId w:val="0"/>
        </w:numPr>
        <w:jc w:val="left"/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ru-RU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 xml:space="preserve">4.1.2. 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ru-RU"/>
        </w:rPr>
        <w:t>Функцию «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>create_pipes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ru-RU"/>
        </w:rPr>
        <w:t>», которая отвечает за случайную генерацию труб по мере прохождения.</w:t>
      </w:r>
    </w:p>
    <w:p>
      <w:pPr>
        <w:numPr>
          <w:numId w:val="0"/>
        </w:numPr>
        <w:jc w:val="left"/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ru-RU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 xml:space="preserve">4.1.3. 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ru-RU"/>
        </w:rPr>
        <w:t>Функцию «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>pipe_animation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ru-RU"/>
        </w:rPr>
        <w:t>», которая содержит</w:t>
      </w:r>
    </w:p>
    <w:p>
      <w:pPr>
        <w:numPr>
          <w:numId w:val="0"/>
        </w:numPr>
        <w:jc w:val="left"/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ru-RU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 xml:space="preserve">4.1.4 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ru-RU"/>
        </w:rPr>
        <w:t>Функцию «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>draw_score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ru-RU"/>
        </w:rPr>
        <w:t>», которая отвечает за вывод текущего рекорда.</w:t>
      </w:r>
    </w:p>
    <w:p>
      <w:pPr>
        <w:numPr>
          <w:numId w:val="0"/>
        </w:numPr>
        <w:jc w:val="left"/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ru-RU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 xml:space="preserve">4.1.5. 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ru-RU"/>
        </w:rPr>
        <w:t>Функцию «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>score_update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ru-RU"/>
        </w:rPr>
        <w:t>», которая отвечает за обнавление игрового рекорда, если тот был побит.</w:t>
      </w:r>
    </w:p>
    <w:p>
      <w:pPr>
        <w:numPr>
          <w:numId w:val="0"/>
        </w:numPr>
        <w:jc w:val="left"/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ru-RU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 xml:space="preserve">4.1.6. 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ru-RU"/>
        </w:rPr>
        <w:t>Размеры окна, в котором открывается приложение.</w:t>
      </w:r>
    </w:p>
    <w:p>
      <w:pPr>
        <w:numPr>
          <w:numId w:val="0"/>
        </w:numPr>
        <w:jc w:val="left"/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ru-RU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ru-RU"/>
        </w:rPr>
        <w:t>4.1.7 Информацию о картинках птицы, заднего фона, пола, труб и главного экрана.</w:t>
      </w:r>
    </w:p>
    <w:p>
      <w:pPr>
        <w:numPr>
          <w:numId w:val="0"/>
        </w:numPr>
        <w:jc w:val="center"/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</w:pP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  <w:t>5. Техническое обслуживание видеоигры и передача уникальных прав</w:t>
      </w:r>
    </w:p>
    <w:p>
      <w:pPr>
        <w:numPr>
          <w:numId w:val="0"/>
        </w:numPr>
        <w:jc w:val="left"/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ru-RU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ru-RU"/>
        </w:rPr>
        <w:t>5.1. Исполнитель обязуется передать Заказчику уникальные права на результат работы Исполнителя по созданию видеоигры.</w:t>
      </w:r>
    </w:p>
    <w:p>
      <w:pPr>
        <w:numPr>
          <w:numId w:val="0"/>
        </w:numPr>
        <w:jc w:val="left"/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ru-RU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ru-RU"/>
        </w:rPr>
        <w:t>5.2. Все лицензионные программные продукты необходимые для функционирования приложения,приобретаемые у третьих лиц, если такие присутствуют, оформляются Исполнителем на Заказчика и передаются в его собственность, и должны сопровождаться соответствующей документацией, подтверждающих право этих лиц поставлять продукцию, и лицензионные соглашения.</w:t>
      </w:r>
    </w:p>
    <w:p>
      <w:pPr>
        <w:numPr>
          <w:numId w:val="0"/>
        </w:numPr>
        <w:jc w:val="left"/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ru-RU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ru-RU"/>
        </w:rPr>
        <w:t>5.3. Исполнитель передаёт Заказчику техническую документацию по приложению одновременно с подписанием акта оказанных услуг.</w:t>
      </w:r>
    </w:p>
    <w:p>
      <w:pPr>
        <w:numPr>
          <w:numId w:val="0"/>
        </w:numPr>
        <w:jc w:val="center"/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</w:pP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  <w:t>6. Требования к управлению правами доступа</w:t>
      </w:r>
    </w:p>
    <w:p>
      <w:pPr>
        <w:numPr>
          <w:numId w:val="0"/>
        </w:numPr>
        <w:jc w:val="left"/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ru-RU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ru-RU"/>
        </w:rPr>
        <w:t>6.1. Приложение не должно содержать вредоносного ПО.</w:t>
      </w:r>
    </w:p>
    <w:p>
      <w:pPr>
        <w:numPr>
          <w:numId w:val="0"/>
        </w:numPr>
        <w:jc w:val="left"/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ru-RU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ru-RU"/>
        </w:rPr>
        <w:t>6.2. Элеметны программного кода не должны быть видны на главном экране и во время игры.</w:t>
      </w:r>
    </w:p>
    <w:p>
      <w:pPr>
        <w:numPr>
          <w:numId w:val="0"/>
        </w:numPr>
        <w:jc w:val="center"/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</w:pP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  <w:t>7. Гарантийная эксплуатация видеоигры</w:t>
      </w:r>
    </w:p>
    <w:p>
      <w:pPr>
        <w:numPr>
          <w:numId w:val="0"/>
        </w:numPr>
        <w:jc w:val="left"/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ru-RU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ru-RU"/>
        </w:rPr>
        <w:t>7.1. Гарантийная эксплуатация осуществляется в течении двух лет со дня подписания акта приёмки приложения Исполнителем и Заказчиком.</w:t>
      </w:r>
    </w:p>
    <w:p>
      <w:pPr>
        <w:numPr>
          <w:numId w:val="0"/>
        </w:numPr>
        <w:jc w:val="left"/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ru-RU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ru-RU"/>
        </w:rPr>
        <w:t>7.2. В период  гарантийной эксплуатации Исполнитель за свой счёт устраняет выявленные недостатки приложения, восстанавливает работоспособность приложения в случае её утраты, возникшие вследствие ошибок Исполнителя во время написания программного кода.</w:t>
      </w:r>
    </w:p>
    <w:p>
      <w:pPr>
        <w:numPr>
          <w:numId w:val="0"/>
        </w:numPr>
        <w:jc w:val="center"/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</w:pP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  <w:t>8. Порядок сдачи-приёмки услуг</w:t>
      </w:r>
    </w:p>
    <w:p>
      <w:pPr>
        <w:numPr>
          <w:numId w:val="0"/>
        </w:numPr>
        <w:jc w:val="left"/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ru-RU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ru-RU"/>
        </w:rPr>
        <w:t>8.1. По итогу  создания приложения и поведя тестирования Исполнитель направляет Заказчику все файлы для функционирования видеоигры.</w:t>
      </w:r>
    </w:p>
    <w:p>
      <w:pPr>
        <w:numPr>
          <w:numId w:val="0"/>
        </w:numPr>
        <w:jc w:val="left"/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ru-RU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ru-RU"/>
        </w:rPr>
        <w:t>8.2. Сдача выполненных работ по созданию видеоигры оформляется посредством подписания акта выполненных работ.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ahnschrift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SemiBol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Semi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4DBA146"/>
    <w:multiLevelType w:val="multilevel"/>
    <w:tmpl w:val="84DBA146"/>
    <w:lvl w:ilvl="0" w:tentative="0">
      <w:start w:val="1"/>
      <w:numFmt w:val="decimal"/>
      <w:lvlText w:val="%1."/>
      <w:lvlJc w:val="left"/>
    </w:lvl>
    <w:lvl w:ilvl="1" w:tentative="0">
      <w:start w:val="1"/>
      <w:numFmt w:val="decimal"/>
      <w:suff w:val="space"/>
      <w:lvlText w:val="%1.%2.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.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.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.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.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.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.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.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963283"/>
    <w:rsid w:val="03C50C57"/>
    <w:rsid w:val="041B33F1"/>
    <w:rsid w:val="079A613C"/>
    <w:rsid w:val="08320EBE"/>
    <w:rsid w:val="09DB32C1"/>
    <w:rsid w:val="0BA13F3D"/>
    <w:rsid w:val="0FEC0A43"/>
    <w:rsid w:val="1DAB296C"/>
    <w:rsid w:val="1ECE5416"/>
    <w:rsid w:val="29322239"/>
    <w:rsid w:val="33823918"/>
    <w:rsid w:val="357131C3"/>
    <w:rsid w:val="35905EFD"/>
    <w:rsid w:val="35ED6974"/>
    <w:rsid w:val="384645D5"/>
    <w:rsid w:val="390C0C10"/>
    <w:rsid w:val="3E2760FE"/>
    <w:rsid w:val="41BF17CF"/>
    <w:rsid w:val="43EB7685"/>
    <w:rsid w:val="47AA2CDC"/>
    <w:rsid w:val="47C108AF"/>
    <w:rsid w:val="4D5025BE"/>
    <w:rsid w:val="4E676D07"/>
    <w:rsid w:val="512317C1"/>
    <w:rsid w:val="543F11CA"/>
    <w:rsid w:val="54451139"/>
    <w:rsid w:val="581F561B"/>
    <w:rsid w:val="6082700E"/>
    <w:rsid w:val="63E97089"/>
    <w:rsid w:val="6BDA7FBA"/>
    <w:rsid w:val="6D605AE9"/>
    <w:rsid w:val="6E6F43CA"/>
    <w:rsid w:val="6FE729EA"/>
    <w:rsid w:val="78B51665"/>
    <w:rsid w:val="7C3A6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45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2023-06-21T13:26:32Z</dcterms:created>
  <dc:creator>Влад</dc:creator>
  <cp:lastModifiedBy>Vlad945</cp:lastModifiedBy>
  <dcterms:modified xsi:type="dcterms:W3CDTF">2023-06-21T20:13:37Z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A3FD0CF23CC54C33A84AC3E824BA8395</vt:lpwstr>
  </property>
</Properties>
</file>