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9429" w14:textId="77777777" w:rsidR="00D871F1" w:rsidRPr="00D871F1" w:rsidRDefault="00D871F1" w:rsidP="00D871F1">
      <w:pPr>
        <w:rPr>
          <w:rFonts w:ascii="Segoe UI" w:eastAsiaTheme="majorEastAsia" w:hAnsi="Segoe UI" w:cs="Segoe UI"/>
          <w:color w:val="000000" w:themeColor="text1"/>
          <w:sz w:val="26"/>
          <w:szCs w:val="26"/>
        </w:rPr>
      </w:pPr>
    </w:p>
    <w:p w14:paraId="787EC654"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br/>
        <w:t>System Architecture and Security Documentation</w:t>
      </w:r>
    </w:p>
    <w:p w14:paraId="328B71C3" w14:textId="77777777" w:rsidR="00D871F1" w:rsidRPr="00D871F1" w:rsidRDefault="00D871F1" w:rsidP="00D871F1">
      <w:pPr>
        <w:rPr>
          <w:rFonts w:ascii="Segoe UI" w:eastAsiaTheme="majorEastAsia" w:hAnsi="Segoe UI" w:cs="Segoe UI"/>
          <w:b/>
          <w:bCs/>
          <w:color w:val="000000" w:themeColor="text1"/>
          <w:sz w:val="26"/>
          <w:szCs w:val="26"/>
        </w:rPr>
      </w:pPr>
      <w:r w:rsidRPr="00D871F1">
        <w:rPr>
          <w:rFonts w:ascii="Segoe UI" w:eastAsiaTheme="majorEastAsia" w:hAnsi="Segoe UI" w:cs="Segoe UI"/>
          <w:b/>
          <w:bCs/>
          <w:color w:val="000000" w:themeColor="text1"/>
          <w:sz w:val="26"/>
          <w:szCs w:val="26"/>
        </w:rPr>
        <w:t>1. System Architecture Documentation:</w:t>
      </w:r>
    </w:p>
    <w:p w14:paraId="2A981963"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1.1 </w:t>
      </w:r>
      <w:r w:rsidRPr="00D871F1">
        <w:rPr>
          <w:rFonts w:ascii="Segoe UI" w:eastAsiaTheme="majorEastAsia" w:hAnsi="Segoe UI" w:cs="Segoe UI"/>
          <w:b/>
          <w:bCs/>
          <w:color w:val="000000" w:themeColor="text1"/>
          <w:sz w:val="26"/>
          <w:szCs w:val="26"/>
        </w:rPr>
        <w:t>Overview:</w:t>
      </w:r>
    </w:p>
    <w:p w14:paraId="2812B2BF" w14:textId="77777777" w:rsidR="00D871F1" w:rsidRPr="00D871F1" w:rsidRDefault="00D871F1" w:rsidP="00D871F1">
      <w:pPr>
        <w:numPr>
          <w:ilvl w:val="0"/>
          <w:numId w:val="1"/>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Provide a high-level overview of the cyber-enabled ship's automated system.</w:t>
      </w:r>
    </w:p>
    <w:p w14:paraId="706023AC" w14:textId="77777777" w:rsidR="00D871F1" w:rsidRPr="00D871F1" w:rsidRDefault="00D871F1" w:rsidP="00D871F1">
      <w:pPr>
        <w:numPr>
          <w:ilvl w:val="0"/>
          <w:numId w:val="1"/>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Define the system's purpose, key functionalities, and its role within the maritime environment.</w:t>
      </w:r>
    </w:p>
    <w:p w14:paraId="334578F8"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1.2 </w:t>
      </w:r>
      <w:r w:rsidRPr="00D871F1">
        <w:rPr>
          <w:rFonts w:ascii="Segoe UI" w:eastAsiaTheme="majorEastAsia" w:hAnsi="Segoe UI" w:cs="Segoe UI"/>
          <w:b/>
          <w:bCs/>
          <w:color w:val="000000" w:themeColor="text1"/>
          <w:sz w:val="26"/>
          <w:szCs w:val="26"/>
        </w:rPr>
        <w:t>Components:</w:t>
      </w:r>
    </w:p>
    <w:p w14:paraId="0B3E82C3" w14:textId="77777777" w:rsidR="00D871F1" w:rsidRPr="00D871F1" w:rsidRDefault="00D871F1" w:rsidP="00D871F1">
      <w:pPr>
        <w:numPr>
          <w:ilvl w:val="0"/>
          <w:numId w:val="2"/>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List and describe each major component of the system.</w:t>
      </w:r>
    </w:p>
    <w:p w14:paraId="782B1CF2" w14:textId="77777777" w:rsidR="00D871F1" w:rsidRPr="00D871F1" w:rsidRDefault="00D871F1" w:rsidP="00D871F1">
      <w:pPr>
        <w:numPr>
          <w:ilvl w:val="0"/>
          <w:numId w:val="2"/>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Include hardware, software, networking infrastructure, and any third-party integrations.</w:t>
      </w:r>
    </w:p>
    <w:p w14:paraId="29027344"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1.3 </w:t>
      </w:r>
      <w:r w:rsidRPr="00D871F1">
        <w:rPr>
          <w:rFonts w:ascii="Segoe UI" w:eastAsiaTheme="majorEastAsia" w:hAnsi="Segoe UI" w:cs="Segoe UI"/>
          <w:b/>
          <w:bCs/>
          <w:color w:val="000000" w:themeColor="text1"/>
          <w:sz w:val="26"/>
          <w:szCs w:val="26"/>
        </w:rPr>
        <w:t>Interactions and Dependencies:</w:t>
      </w:r>
    </w:p>
    <w:p w14:paraId="5E0CBB36" w14:textId="77777777" w:rsidR="00D871F1" w:rsidRPr="00D871F1" w:rsidRDefault="00D871F1" w:rsidP="00D871F1">
      <w:pPr>
        <w:numPr>
          <w:ilvl w:val="0"/>
          <w:numId w:val="3"/>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Detail the interactions between system components.</w:t>
      </w:r>
    </w:p>
    <w:p w14:paraId="2976F9B5" w14:textId="77777777" w:rsidR="00D871F1" w:rsidRPr="00D871F1" w:rsidRDefault="00D871F1" w:rsidP="00D871F1">
      <w:pPr>
        <w:numPr>
          <w:ilvl w:val="0"/>
          <w:numId w:val="3"/>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Identify dependencies and communication protocols to ensure seamless operation.</w:t>
      </w:r>
    </w:p>
    <w:p w14:paraId="54566E98"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1.4 </w:t>
      </w:r>
      <w:r w:rsidRPr="00D871F1">
        <w:rPr>
          <w:rFonts w:ascii="Segoe UI" w:eastAsiaTheme="majorEastAsia" w:hAnsi="Segoe UI" w:cs="Segoe UI"/>
          <w:b/>
          <w:bCs/>
          <w:color w:val="000000" w:themeColor="text1"/>
          <w:sz w:val="26"/>
          <w:szCs w:val="26"/>
        </w:rPr>
        <w:t>Data Flow:</w:t>
      </w:r>
    </w:p>
    <w:p w14:paraId="12DD8EE5" w14:textId="77777777" w:rsidR="00D871F1" w:rsidRPr="00D871F1" w:rsidRDefault="00D871F1" w:rsidP="00D871F1">
      <w:pPr>
        <w:numPr>
          <w:ilvl w:val="0"/>
          <w:numId w:val="4"/>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Illustrate the flow of data within the system.</w:t>
      </w:r>
    </w:p>
    <w:p w14:paraId="58BF9A37" w14:textId="77777777" w:rsidR="00D871F1" w:rsidRPr="00D871F1" w:rsidRDefault="00D871F1" w:rsidP="00D871F1">
      <w:pPr>
        <w:numPr>
          <w:ilvl w:val="0"/>
          <w:numId w:val="4"/>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Highlight data sources, processing steps, and data destinations.</w:t>
      </w:r>
    </w:p>
    <w:p w14:paraId="498C2492"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1.5 </w:t>
      </w:r>
      <w:r w:rsidRPr="00D871F1">
        <w:rPr>
          <w:rFonts w:ascii="Segoe UI" w:eastAsiaTheme="majorEastAsia" w:hAnsi="Segoe UI" w:cs="Segoe UI"/>
          <w:b/>
          <w:bCs/>
          <w:color w:val="000000" w:themeColor="text1"/>
          <w:sz w:val="26"/>
          <w:szCs w:val="26"/>
        </w:rPr>
        <w:t>Architecture Diagram:</w:t>
      </w:r>
    </w:p>
    <w:p w14:paraId="2063C0CB" w14:textId="77777777" w:rsidR="00D871F1" w:rsidRPr="00D871F1" w:rsidRDefault="00D871F1" w:rsidP="00D871F1">
      <w:pPr>
        <w:numPr>
          <w:ilvl w:val="0"/>
          <w:numId w:val="5"/>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Create a visual architecture diagram depicting the relationships between components.</w:t>
      </w:r>
    </w:p>
    <w:p w14:paraId="2DE7F7BA" w14:textId="77777777" w:rsidR="00D871F1" w:rsidRPr="00D871F1" w:rsidRDefault="00D871F1" w:rsidP="00D871F1">
      <w:pPr>
        <w:numPr>
          <w:ilvl w:val="0"/>
          <w:numId w:val="5"/>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Use standardized symbols and labels for clarity.</w:t>
      </w:r>
    </w:p>
    <w:p w14:paraId="37175517"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1.6 </w:t>
      </w:r>
      <w:r w:rsidRPr="00D871F1">
        <w:rPr>
          <w:rFonts w:ascii="Segoe UI" w:eastAsiaTheme="majorEastAsia" w:hAnsi="Segoe UI" w:cs="Segoe UI"/>
          <w:b/>
          <w:bCs/>
          <w:color w:val="000000" w:themeColor="text1"/>
          <w:sz w:val="26"/>
          <w:szCs w:val="26"/>
        </w:rPr>
        <w:t>Scalability and Redundancy:</w:t>
      </w:r>
    </w:p>
    <w:p w14:paraId="152827E1" w14:textId="77777777" w:rsidR="00D871F1" w:rsidRPr="00D871F1" w:rsidRDefault="00D871F1" w:rsidP="00D871F1">
      <w:pPr>
        <w:numPr>
          <w:ilvl w:val="0"/>
          <w:numId w:val="6"/>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Outline strategies for system scalability to accommodate future growth.</w:t>
      </w:r>
    </w:p>
    <w:p w14:paraId="408E9205" w14:textId="77777777" w:rsidR="00D871F1" w:rsidRPr="00D871F1" w:rsidRDefault="00D871F1" w:rsidP="00D871F1">
      <w:pPr>
        <w:numPr>
          <w:ilvl w:val="0"/>
          <w:numId w:val="6"/>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lastRenderedPageBreak/>
        <w:t>Describe redundancy mechanisms for critical components to ensure continuous operation.</w:t>
      </w:r>
    </w:p>
    <w:p w14:paraId="388494E5" w14:textId="77777777" w:rsidR="00D871F1" w:rsidRPr="00D871F1" w:rsidRDefault="00D871F1" w:rsidP="00D871F1">
      <w:pPr>
        <w:rPr>
          <w:rFonts w:ascii="Segoe UI" w:eastAsiaTheme="majorEastAsia" w:hAnsi="Segoe UI" w:cs="Segoe UI"/>
          <w:b/>
          <w:bCs/>
          <w:color w:val="000000" w:themeColor="text1"/>
          <w:sz w:val="26"/>
          <w:szCs w:val="26"/>
        </w:rPr>
      </w:pPr>
      <w:r w:rsidRPr="00D871F1">
        <w:rPr>
          <w:rFonts w:ascii="Segoe UI" w:eastAsiaTheme="majorEastAsia" w:hAnsi="Segoe UI" w:cs="Segoe UI"/>
          <w:b/>
          <w:bCs/>
          <w:color w:val="000000" w:themeColor="text1"/>
          <w:sz w:val="26"/>
          <w:szCs w:val="26"/>
        </w:rPr>
        <w:t>2. Security Measures Documentation:</w:t>
      </w:r>
    </w:p>
    <w:p w14:paraId="5150EF2E"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2.1 </w:t>
      </w:r>
      <w:r w:rsidRPr="00D871F1">
        <w:rPr>
          <w:rFonts w:ascii="Segoe UI" w:eastAsiaTheme="majorEastAsia" w:hAnsi="Segoe UI" w:cs="Segoe UI"/>
          <w:b/>
          <w:bCs/>
          <w:color w:val="000000" w:themeColor="text1"/>
          <w:sz w:val="26"/>
          <w:szCs w:val="26"/>
        </w:rPr>
        <w:t>Access Control:</w:t>
      </w:r>
    </w:p>
    <w:p w14:paraId="28F49752" w14:textId="77777777" w:rsidR="00D871F1" w:rsidRPr="00D871F1" w:rsidRDefault="00D871F1" w:rsidP="00D871F1">
      <w:pPr>
        <w:numPr>
          <w:ilvl w:val="0"/>
          <w:numId w:val="7"/>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Detail the access control mechanisms in place, including role-based access.</w:t>
      </w:r>
    </w:p>
    <w:p w14:paraId="4A5DF5F0" w14:textId="77777777" w:rsidR="00D871F1" w:rsidRPr="00D871F1" w:rsidRDefault="00D871F1" w:rsidP="00D871F1">
      <w:pPr>
        <w:numPr>
          <w:ilvl w:val="0"/>
          <w:numId w:val="7"/>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Specify user roles, permissions, and authentication processes.</w:t>
      </w:r>
    </w:p>
    <w:p w14:paraId="11B0C72A"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2.2 </w:t>
      </w:r>
      <w:r w:rsidRPr="00D871F1">
        <w:rPr>
          <w:rFonts w:ascii="Segoe UI" w:eastAsiaTheme="majorEastAsia" w:hAnsi="Segoe UI" w:cs="Segoe UI"/>
          <w:b/>
          <w:bCs/>
          <w:color w:val="000000" w:themeColor="text1"/>
          <w:sz w:val="26"/>
          <w:szCs w:val="26"/>
        </w:rPr>
        <w:t>Encryption:</w:t>
      </w:r>
    </w:p>
    <w:p w14:paraId="45D55AF8" w14:textId="77777777" w:rsidR="00D871F1" w:rsidRPr="00D871F1" w:rsidRDefault="00D871F1" w:rsidP="00D871F1">
      <w:pPr>
        <w:numPr>
          <w:ilvl w:val="0"/>
          <w:numId w:val="8"/>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Outline the encryption methods applied for data in transit and at rest.</w:t>
      </w:r>
    </w:p>
    <w:p w14:paraId="250FA53A" w14:textId="77777777" w:rsidR="00D871F1" w:rsidRPr="00D871F1" w:rsidRDefault="00D871F1" w:rsidP="00D871F1">
      <w:pPr>
        <w:numPr>
          <w:ilvl w:val="0"/>
          <w:numId w:val="8"/>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Specify encryption algorithms, key management practices, and protocols.</w:t>
      </w:r>
    </w:p>
    <w:p w14:paraId="64426055"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2.3 </w:t>
      </w:r>
      <w:r w:rsidRPr="00D871F1">
        <w:rPr>
          <w:rFonts w:ascii="Segoe UI" w:eastAsiaTheme="majorEastAsia" w:hAnsi="Segoe UI" w:cs="Segoe UI"/>
          <w:b/>
          <w:bCs/>
          <w:color w:val="000000" w:themeColor="text1"/>
          <w:sz w:val="26"/>
          <w:szCs w:val="26"/>
        </w:rPr>
        <w:t>Firewalls and Network Segmentation:</w:t>
      </w:r>
    </w:p>
    <w:p w14:paraId="61769AE8" w14:textId="77777777" w:rsidR="00D871F1" w:rsidRPr="00D871F1" w:rsidRDefault="00D871F1" w:rsidP="00D871F1">
      <w:pPr>
        <w:numPr>
          <w:ilvl w:val="0"/>
          <w:numId w:val="9"/>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Describe the network architecture, including firewalls and segmentation.</w:t>
      </w:r>
    </w:p>
    <w:p w14:paraId="1E21A40E" w14:textId="77777777" w:rsidR="00D871F1" w:rsidRPr="00D871F1" w:rsidRDefault="00D871F1" w:rsidP="00D871F1">
      <w:pPr>
        <w:numPr>
          <w:ilvl w:val="0"/>
          <w:numId w:val="9"/>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Define rules and policies governing network traffic.</w:t>
      </w:r>
    </w:p>
    <w:p w14:paraId="0B9F6489"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2.4 </w:t>
      </w:r>
      <w:r w:rsidRPr="00D871F1">
        <w:rPr>
          <w:rFonts w:ascii="Segoe UI" w:eastAsiaTheme="majorEastAsia" w:hAnsi="Segoe UI" w:cs="Segoe UI"/>
          <w:b/>
          <w:bCs/>
          <w:color w:val="000000" w:themeColor="text1"/>
          <w:sz w:val="26"/>
          <w:szCs w:val="26"/>
        </w:rPr>
        <w:t>Intrusion Detection/Prevention Systems (IDS/IPS):</w:t>
      </w:r>
    </w:p>
    <w:p w14:paraId="7CE09F20" w14:textId="77777777" w:rsidR="00D871F1" w:rsidRPr="00D871F1" w:rsidRDefault="00D871F1" w:rsidP="00D871F1">
      <w:pPr>
        <w:numPr>
          <w:ilvl w:val="0"/>
          <w:numId w:val="10"/>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Document the deployment and configuration of IDS/IPS solutions.</w:t>
      </w:r>
    </w:p>
    <w:p w14:paraId="50459A24" w14:textId="77777777" w:rsidR="00D871F1" w:rsidRPr="00D871F1" w:rsidRDefault="00D871F1" w:rsidP="00D871F1">
      <w:pPr>
        <w:numPr>
          <w:ilvl w:val="0"/>
          <w:numId w:val="10"/>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Outline response procedures to detected intrusions.</w:t>
      </w:r>
    </w:p>
    <w:p w14:paraId="19373950"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2.5 </w:t>
      </w:r>
      <w:r w:rsidRPr="00D871F1">
        <w:rPr>
          <w:rFonts w:ascii="Segoe UI" w:eastAsiaTheme="majorEastAsia" w:hAnsi="Segoe UI" w:cs="Segoe UI"/>
          <w:b/>
          <w:bCs/>
          <w:color w:val="000000" w:themeColor="text1"/>
          <w:sz w:val="26"/>
          <w:szCs w:val="26"/>
        </w:rPr>
        <w:t>Security Auditing and Logging:</w:t>
      </w:r>
    </w:p>
    <w:p w14:paraId="769E6A8E" w14:textId="77777777" w:rsidR="00D871F1" w:rsidRPr="00D871F1" w:rsidRDefault="00D871F1" w:rsidP="00D871F1">
      <w:pPr>
        <w:numPr>
          <w:ilvl w:val="0"/>
          <w:numId w:val="11"/>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Specify security auditing mechanisms and logging practices.</w:t>
      </w:r>
    </w:p>
    <w:p w14:paraId="366AC824" w14:textId="77777777" w:rsidR="00D871F1" w:rsidRPr="00D871F1" w:rsidRDefault="00D871F1" w:rsidP="00D871F1">
      <w:pPr>
        <w:numPr>
          <w:ilvl w:val="0"/>
          <w:numId w:val="11"/>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Detail what events are logged, where logs are stored, and who has access.</w:t>
      </w:r>
    </w:p>
    <w:p w14:paraId="398CDEFA"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2.6 </w:t>
      </w:r>
      <w:r w:rsidRPr="00D871F1">
        <w:rPr>
          <w:rFonts w:ascii="Segoe UI" w:eastAsiaTheme="majorEastAsia" w:hAnsi="Segoe UI" w:cs="Segoe UI"/>
          <w:b/>
          <w:bCs/>
          <w:color w:val="000000" w:themeColor="text1"/>
          <w:sz w:val="26"/>
          <w:szCs w:val="26"/>
        </w:rPr>
        <w:t>Incident Response Plan:</w:t>
      </w:r>
    </w:p>
    <w:p w14:paraId="6C52E4C0" w14:textId="77777777" w:rsidR="00D871F1" w:rsidRPr="00D871F1" w:rsidRDefault="00D871F1" w:rsidP="00D871F1">
      <w:pPr>
        <w:numPr>
          <w:ilvl w:val="0"/>
          <w:numId w:val="12"/>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Include a summary of the incident response plan.</w:t>
      </w:r>
    </w:p>
    <w:p w14:paraId="431E81FA" w14:textId="77777777" w:rsidR="00D871F1" w:rsidRPr="00D871F1" w:rsidRDefault="00D871F1" w:rsidP="00D871F1">
      <w:pPr>
        <w:numPr>
          <w:ilvl w:val="0"/>
          <w:numId w:val="12"/>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Provide a reference to the full incident response documentation.</w:t>
      </w:r>
    </w:p>
    <w:p w14:paraId="046D20C7"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2.7 </w:t>
      </w:r>
      <w:r w:rsidRPr="00D871F1">
        <w:rPr>
          <w:rFonts w:ascii="Segoe UI" w:eastAsiaTheme="majorEastAsia" w:hAnsi="Segoe UI" w:cs="Segoe UI"/>
          <w:b/>
          <w:bCs/>
          <w:color w:val="000000" w:themeColor="text1"/>
          <w:sz w:val="26"/>
          <w:szCs w:val="26"/>
        </w:rPr>
        <w:t>Regulatory Compliance:</w:t>
      </w:r>
    </w:p>
    <w:p w14:paraId="698F144F" w14:textId="77777777" w:rsidR="00D871F1" w:rsidRPr="00D871F1" w:rsidRDefault="00D871F1" w:rsidP="00D871F1">
      <w:pPr>
        <w:numPr>
          <w:ilvl w:val="0"/>
          <w:numId w:val="13"/>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Document adherence to relevant maritime cybersecurity standards and regulations.</w:t>
      </w:r>
    </w:p>
    <w:p w14:paraId="310B065F" w14:textId="77777777" w:rsidR="00D871F1" w:rsidRPr="00D871F1" w:rsidRDefault="00D871F1" w:rsidP="00D871F1">
      <w:pPr>
        <w:numPr>
          <w:ilvl w:val="0"/>
          <w:numId w:val="13"/>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Outline compliance measures and audit processes.</w:t>
      </w:r>
    </w:p>
    <w:p w14:paraId="0F004507"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lastRenderedPageBreak/>
        <w:t xml:space="preserve">2.8 </w:t>
      </w:r>
      <w:r w:rsidRPr="00D871F1">
        <w:rPr>
          <w:rFonts w:ascii="Segoe UI" w:eastAsiaTheme="majorEastAsia" w:hAnsi="Segoe UI" w:cs="Segoe UI"/>
          <w:b/>
          <w:bCs/>
          <w:color w:val="000000" w:themeColor="text1"/>
          <w:sz w:val="26"/>
          <w:szCs w:val="26"/>
        </w:rPr>
        <w:t>Security Training and Awareness:</w:t>
      </w:r>
    </w:p>
    <w:p w14:paraId="1864E135" w14:textId="77777777" w:rsidR="00D871F1" w:rsidRPr="00D871F1" w:rsidRDefault="00D871F1" w:rsidP="00D871F1">
      <w:pPr>
        <w:numPr>
          <w:ilvl w:val="0"/>
          <w:numId w:val="14"/>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Describe ongoing security training programs for system users.</w:t>
      </w:r>
    </w:p>
    <w:p w14:paraId="7120628D" w14:textId="77777777" w:rsidR="00D871F1" w:rsidRPr="00D871F1" w:rsidRDefault="00D871F1" w:rsidP="00D871F1">
      <w:pPr>
        <w:numPr>
          <w:ilvl w:val="0"/>
          <w:numId w:val="14"/>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Emphasize the importance of user awareness in maintaining system security.</w:t>
      </w:r>
    </w:p>
    <w:p w14:paraId="0271B330" w14:textId="77777777" w:rsidR="00D871F1" w:rsidRPr="00D871F1" w:rsidRDefault="00D871F1" w:rsidP="00D871F1">
      <w:pPr>
        <w:rPr>
          <w:rFonts w:ascii="Segoe UI" w:eastAsiaTheme="majorEastAsia" w:hAnsi="Segoe UI" w:cs="Segoe UI"/>
          <w:b/>
          <w:bCs/>
          <w:color w:val="000000" w:themeColor="text1"/>
          <w:sz w:val="26"/>
          <w:szCs w:val="26"/>
        </w:rPr>
      </w:pPr>
      <w:r w:rsidRPr="00D871F1">
        <w:rPr>
          <w:rFonts w:ascii="Segoe UI" w:eastAsiaTheme="majorEastAsia" w:hAnsi="Segoe UI" w:cs="Segoe UI"/>
          <w:b/>
          <w:bCs/>
          <w:color w:val="000000" w:themeColor="text1"/>
          <w:sz w:val="26"/>
          <w:szCs w:val="26"/>
        </w:rPr>
        <w:t>3. User Manuals and System Maintenance Documentation:</w:t>
      </w:r>
    </w:p>
    <w:p w14:paraId="5EF3E492"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3.1 </w:t>
      </w:r>
      <w:r w:rsidRPr="00D871F1">
        <w:rPr>
          <w:rFonts w:ascii="Segoe UI" w:eastAsiaTheme="majorEastAsia" w:hAnsi="Segoe UI" w:cs="Segoe UI"/>
          <w:b/>
          <w:bCs/>
          <w:color w:val="000000" w:themeColor="text1"/>
          <w:sz w:val="26"/>
          <w:szCs w:val="26"/>
        </w:rPr>
        <w:t>User Manuals:</w:t>
      </w:r>
    </w:p>
    <w:p w14:paraId="4D948E5B" w14:textId="77777777" w:rsidR="00D871F1" w:rsidRPr="00D871F1" w:rsidRDefault="00D871F1" w:rsidP="00D871F1">
      <w:pPr>
        <w:numPr>
          <w:ilvl w:val="0"/>
          <w:numId w:val="15"/>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Develop user manuals for different user roles (administrators, operators, etc.).</w:t>
      </w:r>
    </w:p>
    <w:p w14:paraId="57261751" w14:textId="77777777" w:rsidR="00D871F1" w:rsidRPr="00D871F1" w:rsidRDefault="00D871F1" w:rsidP="00D871F1">
      <w:pPr>
        <w:numPr>
          <w:ilvl w:val="0"/>
          <w:numId w:val="15"/>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Provide step-by-step instructions on system usage, navigation, and common tasks.</w:t>
      </w:r>
    </w:p>
    <w:p w14:paraId="6B596B98"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3.2 </w:t>
      </w:r>
      <w:r w:rsidRPr="00D871F1">
        <w:rPr>
          <w:rFonts w:ascii="Segoe UI" w:eastAsiaTheme="majorEastAsia" w:hAnsi="Segoe UI" w:cs="Segoe UI"/>
          <w:b/>
          <w:bCs/>
          <w:color w:val="000000" w:themeColor="text1"/>
          <w:sz w:val="26"/>
          <w:szCs w:val="26"/>
        </w:rPr>
        <w:t>Secure Practices Guide:</w:t>
      </w:r>
    </w:p>
    <w:p w14:paraId="60819902" w14:textId="77777777" w:rsidR="00D871F1" w:rsidRPr="00D871F1" w:rsidRDefault="00D871F1" w:rsidP="00D871F1">
      <w:pPr>
        <w:numPr>
          <w:ilvl w:val="0"/>
          <w:numId w:val="16"/>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Create a guide on secure practices for users.</w:t>
      </w:r>
    </w:p>
    <w:p w14:paraId="66D7C60E" w14:textId="77777777" w:rsidR="00D871F1" w:rsidRPr="00D871F1" w:rsidRDefault="00D871F1" w:rsidP="00D871F1">
      <w:pPr>
        <w:numPr>
          <w:ilvl w:val="0"/>
          <w:numId w:val="16"/>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Include information on password management, data handling, and system access.</w:t>
      </w:r>
    </w:p>
    <w:p w14:paraId="7ED5E93D"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3.3 </w:t>
      </w:r>
      <w:r w:rsidRPr="00D871F1">
        <w:rPr>
          <w:rFonts w:ascii="Segoe UI" w:eastAsiaTheme="majorEastAsia" w:hAnsi="Segoe UI" w:cs="Segoe UI"/>
          <w:b/>
          <w:bCs/>
          <w:color w:val="000000" w:themeColor="text1"/>
          <w:sz w:val="26"/>
          <w:szCs w:val="26"/>
        </w:rPr>
        <w:t>System Operation Guide:</w:t>
      </w:r>
    </w:p>
    <w:p w14:paraId="6F61C769" w14:textId="77777777" w:rsidR="00D871F1" w:rsidRPr="00D871F1" w:rsidRDefault="00D871F1" w:rsidP="00D871F1">
      <w:pPr>
        <w:numPr>
          <w:ilvl w:val="0"/>
          <w:numId w:val="17"/>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Develop documentation on routine system operation procedures.</w:t>
      </w:r>
    </w:p>
    <w:p w14:paraId="152C09E6" w14:textId="77777777" w:rsidR="00D871F1" w:rsidRPr="00D871F1" w:rsidRDefault="00D871F1" w:rsidP="00D871F1">
      <w:pPr>
        <w:numPr>
          <w:ilvl w:val="0"/>
          <w:numId w:val="17"/>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Cover start-up, shutdown, and regular maintenance tasks.</w:t>
      </w:r>
    </w:p>
    <w:p w14:paraId="55846EAE"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3.4 </w:t>
      </w:r>
      <w:r w:rsidRPr="00D871F1">
        <w:rPr>
          <w:rFonts w:ascii="Segoe UI" w:eastAsiaTheme="majorEastAsia" w:hAnsi="Segoe UI" w:cs="Segoe UI"/>
          <w:b/>
          <w:bCs/>
          <w:color w:val="000000" w:themeColor="text1"/>
          <w:sz w:val="26"/>
          <w:szCs w:val="26"/>
        </w:rPr>
        <w:t>Troubleshooting Guide:</w:t>
      </w:r>
    </w:p>
    <w:p w14:paraId="5496F6E8" w14:textId="77777777" w:rsidR="00D871F1" w:rsidRPr="00D871F1" w:rsidRDefault="00D871F1" w:rsidP="00D871F1">
      <w:pPr>
        <w:numPr>
          <w:ilvl w:val="0"/>
          <w:numId w:val="18"/>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Include a troubleshooting guide for common issues.</w:t>
      </w:r>
    </w:p>
    <w:p w14:paraId="3E8AF920" w14:textId="77777777" w:rsidR="00D871F1" w:rsidRPr="00D871F1" w:rsidRDefault="00D871F1" w:rsidP="00D871F1">
      <w:pPr>
        <w:numPr>
          <w:ilvl w:val="0"/>
          <w:numId w:val="18"/>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Provide solutions and escalation paths for users encountering problems.</w:t>
      </w:r>
    </w:p>
    <w:p w14:paraId="7484081B"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3.5 </w:t>
      </w:r>
      <w:r w:rsidRPr="00D871F1">
        <w:rPr>
          <w:rFonts w:ascii="Segoe UI" w:eastAsiaTheme="majorEastAsia" w:hAnsi="Segoe UI" w:cs="Segoe UI"/>
          <w:b/>
          <w:bCs/>
          <w:color w:val="000000" w:themeColor="text1"/>
          <w:sz w:val="26"/>
          <w:szCs w:val="26"/>
        </w:rPr>
        <w:t>System Maintenance Procedures:</w:t>
      </w:r>
    </w:p>
    <w:p w14:paraId="0837D897" w14:textId="77777777" w:rsidR="00D871F1" w:rsidRPr="00D871F1" w:rsidRDefault="00D871F1" w:rsidP="00D871F1">
      <w:pPr>
        <w:numPr>
          <w:ilvl w:val="0"/>
          <w:numId w:val="19"/>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Outline routine maintenance tasks for administrators.</w:t>
      </w:r>
    </w:p>
    <w:p w14:paraId="617CD82B" w14:textId="77777777" w:rsidR="00D871F1" w:rsidRPr="00D871F1" w:rsidRDefault="00D871F1" w:rsidP="00D871F1">
      <w:pPr>
        <w:numPr>
          <w:ilvl w:val="0"/>
          <w:numId w:val="19"/>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Include instructions on software updates, hardware checks, and data backups.</w:t>
      </w:r>
    </w:p>
    <w:p w14:paraId="0D7DD61F"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 xml:space="preserve">3.6 </w:t>
      </w:r>
      <w:r w:rsidRPr="00D871F1">
        <w:rPr>
          <w:rFonts w:ascii="Segoe UI" w:eastAsiaTheme="majorEastAsia" w:hAnsi="Segoe UI" w:cs="Segoe UI"/>
          <w:b/>
          <w:bCs/>
          <w:color w:val="000000" w:themeColor="text1"/>
          <w:sz w:val="26"/>
          <w:szCs w:val="26"/>
        </w:rPr>
        <w:t>Emergency Procedures:</w:t>
      </w:r>
    </w:p>
    <w:p w14:paraId="2F8C1757" w14:textId="77777777" w:rsidR="00D871F1" w:rsidRPr="00D871F1" w:rsidRDefault="00D871F1" w:rsidP="00D871F1">
      <w:pPr>
        <w:numPr>
          <w:ilvl w:val="0"/>
          <w:numId w:val="20"/>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Develop documentation for emergency scenarios.</w:t>
      </w:r>
    </w:p>
    <w:p w14:paraId="2C68214D" w14:textId="77777777" w:rsidR="00D871F1" w:rsidRPr="00D871F1" w:rsidRDefault="00D871F1" w:rsidP="00D871F1">
      <w:pPr>
        <w:numPr>
          <w:ilvl w:val="0"/>
          <w:numId w:val="20"/>
        </w:num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lastRenderedPageBreak/>
        <w:t>Specify actions to be taken in case of system failures or security incidents.</w:t>
      </w:r>
    </w:p>
    <w:p w14:paraId="31D23F65" w14:textId="77777777" w:rsidR="00D871F1" w:rsidRPr="00D871F1" w:rsidRDefault="00D871F1" w:rsidP="00D871F1">
      <w:pPr>
        <w:rPr>
          <w:rFonts w:ascii="Segoe UI" w:eastAsiaTheme="majorEastAsia" w:hAnsi="Segoe UI" w:cs="Segoe UI"/>
          <w:b/>
          <w:bCs/>
          <w:color w:val="000000" w:themeColor="text1"/>
          <w:sz w:val="26"/>
          <w:szCs w:val="26"/>
        </w:rPr>
      </w:pPr>
      <w:r w:rsidRPr="00D871F1">
        <w:rPr>
          <w:rFonts w:ascii="Segoe UI" w:eastAsiaTheme="majorEastAsia" w:hAnsi="Segoe UI" w:cs="Segoe UI"/>
          <w:b/>
          <w:bCs/>
          <w:color w:val="000000" w:themeColor="text1"/>
          <w:sz w:val="26"/>
          <w:szCs w:val="26"/>
        </w:rPr>
        <w:t>Conclusion:</w:t>
      </w:r>
    </w:p>
    <w:p w14:paraId="69D6D6E9" w14:textId="77777777" w:rsidR="00D871F1" w:rsidRPr="00D871F1" w:rsidRDefault="00D871F1" w:rsidP="00D871F1">
      <w:pPr>
        <w:rPr>
          <w:rFonts w:ascii="Segoe UI" w:eastAsiaTheme="majorEastAsia" w:hAnsi="Segoe UI" w:cs="Segoe UI"/>
          <w:color w:val="000000" w:themeColor="text1"/>
          <w:sz w:val="26"/>
          <w:szCs w:val="26"/>
        </w:rPr>
      </w:pPr>
      <w:r w:rsidRPr="00D871F1">
        <w:rPr>
          <w:rFonts w:ascii="Segoe UI" w:eastAsiaTheme="majorEastAsia" w:hAnsi="Segoe UI" w:cs="Segoe UI"/>
          <w:color w:val="000000" w:themeColor="text1"/>
          <w:sz w:val="26"/>
          <w:szCs w:val="26"/>
        </w:rPr>
        <w:t>This comprehensive documentation provides a clear understanding of the cyber-enabled ship's automated system, its security measures, and guides users through secure practices and system operation. Regular updates to documentation ensure that it remains relevant and aligned with evolving security requirements and industry standards.</w:t>
      </w:r>
    </w:p>
    <w:p w14:paraId="71FFA4F3" w14:textId="77777777" w:rsidR="00D871F1" w:rsidRPr="00D871F1" w:rsidRDefault="00D871F1" w:rsidP="00D871F1">
      <w:pPr>
        <w:rPr>
          <w:rFonts w:ascii="Segoe UI" w:eastAsiaTheme="majorEastAsia" w:hAnsi="Segoe UI" w:cs="Segoe UI"/>
          <w:color w:val="000000" w:themeColor="text1"/>
          <w:sz w:val="26"/>
          <w:szCs w:val="26"/>
        </w:rPr>
      </w:pPr>
    </w:p>
    <w:p w14:paraId="54659F30" w14:textId="4232DD0A" w:rsidR="00021A9F" w:rsidRPr="00D871F1" w:rsidRDefault="00021A9F">
      <w:pPr>
        <w:rPr>
          <w:color w:val="000000" w:themeColor="text1"/>
        </w:rPr>
      </w:pPr>
    </w:p>
    <w:sectPr w:rsidR="00021A9F" w:rsidRPr="00D8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F608A"/>
    <w:multiLevelType w:val="multilevel"/>
    <w:tmpl w:val="BF7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87380"/>
    <w:multiLevelType w:val="multilevel"/>
    <w:tmpl w:val="959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20CE9"/>
    <w:multiLevelType w:val="multilevel"/>
    <w:tmpl w:val="D7A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41C92"/>
    <w:multiLevelType w:val="multilevel"/>
    <w:tmpl w:val="76B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71958"/>
    <w:multiLevelType w:val="multilevel"/>
    <w:tmpl w:val="077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93B1E"/>
    <w:multiLevelType w:val="multilevel"/>
    <w:tmpl w:val="461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C5E34"/>
    <w:multiLevelType w:val="multilevel"/>
    <w:tmpl w:val="5F2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33616"/>
    <w:multiLevelType w:val="multilevel"/>
    <w:tmpl w:val="526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4231EE"/>
    <w:multiLevelType w:val="multilevel"/>
    <w:tmpl w:val="617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22A44"/>
    <w:multiLevelType w:val="multilevel"/>
    <w:tmpl w:val="4C94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E6453D"/>
    <w:multiLevelType w:val="multilevel"/>
    <w:tmpl w:val="0F9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413E88"/>
    <w:multiLevelType w:val="multilevel"/>
    <w:tmpl w:val="2E6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E67DA2"/>
    <w:multiLevelType w:val="multilevel"/>
    <w:tmpl w:val="FF6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4A3606"/>
    <w:multiLevelType w:val="multilevel"/>
    <w:tmpl w:val="9ED4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E16C3F"/>
    <w:multiLevelType w:val="multilevel"/>
    <w:tmpl w:val="D790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5C3EB9"/>
    <w:multiLevelType w:val="multilevel"/>
    <w:tmpl w:val="15F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E7E4D"/>
    <w:multiLevelType w:val="multilevel"/>
    <w:tmpl w:val="342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02D4B"/>
    <w:multiLevelType w:val="multilevel"/>
    <w:tmpl w:val="B2D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A52301"/>
    <w:multiLevelType w:val="multilevel"/>
    <w:tmpl w:val="40E6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533885"/>
    <w:multiLevelType w:val="multilevel"/>
    <w:tmpl w:val="230E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6"/>
  </w:num>
  <w:num w:numId="4">
    <w:abstractNumId w:val="11"/>
  </w:num>
  <w:num w:numId="5">
    <w:abstractNumId w:val="19"/>
  </w:num>
  <w:num w:numId="6">
    <w:abstractNumId w:val="10"/>
  </w:num>
  <w:num w:numId="7">
    <w:abstractNumId w:val="9"/>
  </w:num>
  <w:num w:numId="8">
    <w:abstractNumId w:val="6"/>
  </w:num>
  <w:num w:numId="9">
    <w:abstractNumId w:val="15"/>
  </w:num>
  <w:num w:numId="10">
    <w:abstractNumId w:val="14"/>
  </w:num>
  <w:num w:numId="11">
    <w:abstractNumId w:val="7"/>
  </w:num>
  <w:num w:numId="12">
    <w:abstractNumId w:val="18"/>
  </w:num>
  <w:num w:numId="13">
    <w:abstractNumId w:val="0"/>
  </w:num>
  <w:num w:numId="14">
    <w:abstractNumId w:val="17"/>
  </w:num>
  <w:num w:numId="15">
    <w:abstractNumId w:val="1"/>
  </w:num>
  <w:num w:numId="16">
    <w:abstractNumId w:val="13"/>
  </w:num>
  <w:num w:numId="17">
    <w:abstractNumId w:val="4"/>
  </w:num>
  <w:num w:numId="18">
    <w:abstractNumId w:val="2"/>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EB"/>
    <w:rsid w:val="00021A9F"/>
    <w:rsid w:val="00941144"/>
    <w:rsid w:val="00A80462"/>
    <w:rsid w:val="00D871F1"/>
    <w:rsid w:val="00E7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8DD9"/>
  <w15:chartTrackingRefBased/>
  <w15:docId w15:val="{C7BF0D78-4064-4BC8-9F51-26BD8FE5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EB"/>
  </w:style>
  <w:style w:type="paragraph" w:styleId="Heading2">
    <w:name w:val="heading 2"/>
    <w:basedOn w:val="Normal"/>
    <w:next w:val="Normal"/>
    <w:link w:val="Heading2Char"/>
    <w:uiPriority w:val="9"/>
    <w:semiHidden/>
    <w:unhideWhenUsed/>
    <w:qFormat/>
    <w:rsid w:val="00E73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3F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73F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3F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3F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3FEB"/>
    <w:rPr>
      <w:rFonts w:ascii="Times New Roman" w:eastAsia="Times New Roman" w:hAnsi="Times New Roman" w:cs="Times New Roman"/>
      <w:b/>
      <w:bCs/>
      <w:sz w:val="24"/>
      <w:szCs w:val="24"/>
    </w:rPr>
  </w:style>
  <w:style w:type="paragraph" w:styleId="NormalWeb">
    <w:name w:val="Normal (Web)"/>
    <w:basedOn w:val="Normal"/>
    <w:uiPriority w:val="99"/>
    <w:unhideWhenUsed/>
    <w:rsid w:val="00E73F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dc:creator>
  <cp:keywords/>
  <dc:description/>
  <cp:lastModifiedBy>TARUN B</cp:lastModifiedBy>
  <cp:revision>2</cp:revision>
  <dcterms:created xsi:type="dcterms:W3CDTF">2024-01-09T08:18:00Z</dcterms:created>
  <dcterms:modified xsi:type="dcterms:W3CDTF">2024-01-09T15:47:00Z</dcterms:modified>
</cp:coreProperties>
</file>