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F76E" w14:textId="77777777" w:rsidR="00FA5534" w:rsidRPr="00FA5534" w:rsidRDefault="00FA5534" w:rsidP="00FA5534">
      <w:pPr>
        <w:rPr>
          <w:rFonts w:ascii="Segoe UI" w:eastAsiaTheme="majorEastAsia" w:hAnsi="Segoe UI" w:cs="Segoe UI"/>
          <w:color w:val="000000" w:themeColor="text1"/>
          <w:sz w:val="20"/>
          <w:szCs w:val="20"/>
        </w:rPr>
      </w:pPr>
    </w:p>
    <w:p w14:paraId="6AB0136C"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br/>
        <w:t>Implementing Monitoring Tools for Security:</w:t>
      </w:r>
    </w:p>
    <w:p w14:paraId="7FE5F59D" w14:textId="7BFADF33"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Implementing monitoring tools is crucial for detecting anomalies and potential security incidents in real-time:</w:t>
      </w:r>
    </w:p>
    <w:p w14:paraId="340C9101"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1. </w:t>
      </w:r>
      <w:r w:rsidRPr="00FA5534">
        <w:rPr>
          <w:rFonts w:ascii="Segoe UI" w:eastAsiaTheme="majorEastAsia" w:hAnsi="Segoe UI" w:cs="Segoe UI"/>
          <w:color w:val="000000" w:themeColor="text1"/>
          <w:sz w:val="20"/>
          <w:szCs w:val="20"/>
        </w:rPr>
        <w:t>Identify Key Metrics and Events:</w:t>
      </w:r>
    </w:p>
    <w:p w14:paraId="6123AEB3" w14:textId="77777777" w:rsidR="00FA5534" w:rsidRPr="00FA5534" w:rsidRDefault="00FA5534" w:rsidP="00FA5534">
      <w:pPr>
        <w:numPr>
          <w:ilvl w:val="0"/>
          <w:numId w:val="1"/>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Identify critical metrics and events that indicate normal system behavior.</w:t>
      </w:r>
    </w:p>
    <w:p w14:paraId="30F1F2FA" w14:textId="77777777" w:rsidR="00FA5534" w:rsidRPr="00FA5534" w:rsidRDefault="00FA5534" w:rsidP="00FA5534">
      <w:pPr>
        <w:numPr>
          <w:ilvl w:val="0"/>
          <w:numId w:val="1"/>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Understand baseline performance to distinguish normal activities from potential security threats.</w:t>
      </w:r>
    </w:p>
    <w:p w14:paraId="4D033484"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2. </w:t>
      </w:r>
      <w:r w:rsidRPr="00FA5534">
        <w:rPr>
          <w:rFonts w:ascii="Segoe UI" w:eastAsiaTheme="majorEastAsia" w:hAnsi="Segoe UI" w:cs="Segoe UI"/>
          <w:color w:val="000000" w:themeColor="text1"/>
          <w:sz w:val="20"/>
          <w:szCs w:val="20"/>
        </w:rPr>
        <w:t>Select Monitoring Tools:</w:t>
      </w:r>
    </w:p>
    <w:p w14:paraId="0F0281AD" w14:textId="77777777" w:rsidR="00FA5534" w:rsidRPr="00FA5534" w:rsidRDefault="00FA5534" w:rsidP="00FA5534">
      <w:pPr>
        <w:numPr>
          <w:ilvl w:val="0"/>
          <w:numId w:val="2"/>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Choose appropriate monitoring tools that align with the project's security requirements.</w:t>
      </w:r>
    </w:p>
    <w:p w14:paraId="6E357587" w14:textId="77777777" w:rsidR="00FA5534" w:rsidRPr="00FA5534" w:rsidRDefault="00FA5534" w:rsidP="00FA5534">
      <w:pPr>
        <w:numPr>
          <w:ilvl w:val="0"/>
          <w:numId w:val="2"/>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Popular security monitoring tools include Splunk, ELK Stack, Nagios, and Security Information and Event Management (SIEM) solutions.</w:t>
      </w:r>
    </w:p>
    <w:p w14:paraId="13EAB847"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3. </w:t>
      </w:r>
      <w:r w:rsidRPr="00FA5534">
        <w:rPr>
          <w:rFonts w:ascii="Segoe UI" w:eastAsiaTheme="majorEastAsia" w:hAnsi="Segoe UI" w:cs="Segoe UI"/>
          <w:color w:val="000000" w:themeColor="text1"/>
          <w:sz w:val="20"/>
          <w:szCs w:val="20"/>
        </w:rPr>
        <w:t>Define Security Monitoring Policies:</w:t>
      </w:r>
    </w:p>
    <w:p w14:paraId="2EAC3590" w14:textId="77777777" w:rsidR="00FA5534" w:rsidRPr="00FA5534" w:rsidRDefault="00FA5534" w:rsidP="00FA5534">
      <w:pPr>
        <w:numPr>
          <w:ilvl w:val="0"/>
          <w:numId w:val="3"/>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Develop policies specifying what aspects of the system should be monitored for security.</w:t>
      </w:r>
    </w:p>
    <w:p w14:paraId="1F8FB0E1" w14:textId="77777777" w:rsidR="00FA5534" w:rsidRPr="00FA5534" w:rsidRDefault="00FA5534" w:rsidP="00FA5534">
      <w:pPr>
        <w:numPr>
          <w:ilvl w:val="0"/>
          <w:numId w:val="3"/>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Define threshold values for normal behavior to trigger alerts upon deviations.</w:t>
      </w:r>
    </w:p>
    <w:p w14:paraId="668159DD"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4. </w:t>
      </w:r>
      <w:r w:rsidRPr="00FA5534">
        <w:rPr>
          <w:rFonts w:ascii="Segoe UI" w:eastAsiaTheme="majorEastAsia" w:hAnsi="Segoe UI" w:cs="Segoe UI"/>
          <w:color w:val="000000" w:themeColor="text1"/>
          <w:sz w:val="20"/>
          <w:szCs w:val="20"/>
        </w:rPr>
        <w:t>Continuous Monitoring for Anomalies:</w:t>
      </w:r>
    </w:p>
    <w:p w14:paraId="0B6160FC" w14:textId="77777777" w:rsidR="00FA5534" w:rsidRPr="00FA5534" w:rsidRDefault="00FA5534" w:rsidP="00FA5534">
      <w:pPr>
        <w:numPr>
          <w:ilvl w:val="0"/>
          <w:numId w:val="4"/>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Deploy continuous monitoring solutions that analyze logs, events, and system metrics.</w:t>
      </w:r>
    </w:p>
    <w:p w14:paraId="31D25407" w14:textId="77777777" w:rsidR="00FA5534" w:rsidRPr="00FA5534" w:rsidRDefault="00FA5534" w:rsidP="00FA5534">
      <w:pPr>
        <w:numPr>
          <w:ilvl w:val="0"/>
          <w:numId w:val="4"/>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Implement anomaly detection mechanisms to identify deviations from established norms.</w:t>
      </w:r>
    </w:p>
    <w:p w14:paraId="6CEE5806"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5. </w:t>
      </w:r>
      <w:r w:rsidRPr="00FA5534">
        <w:rPr>
          <w:rFonts w:ascii="Segoe UI" w:eastAsiaTheme="majorEastAsia" w:hAnsi="Segoe UI" w:cs="Segoe UI"/>
          <w:color w:val="000000" w:themeColor="text1"/>
          <w:sz w:val="20"/>
          <w:szCs w:val="20"/>
        </w:rPr>
        <w:t>User and Entity Behavior Analytics (UEBA):</w:t>
      </w:r>
    </w:p>
    <w:p w14:paraId="0EB3C2F6" w14:textId="77777777" w:rsidR="00FA5534" w:rsidRPr="00FA5534" w:rsidRDefault="00FA5534" w:rsidP="00FA5534">
      <w:pPr>
        <w:numPr>
          <w:ilvl w:val="0"/>
          <w:numId w:val="5"/>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Implement UEBA tools to analyze user and entity behavior patterns.</w:t>
      </w:r>
    </w:p>
    <w:p w14:paraId="214B16AF" w14:textId="77777777" w:rsidR="00FA5534" w:rsidRPr="00FA5534" w:rsidRDefault="00FA5534" w:rsidP="00FA5534">
      <w:pPr>
        <w:numPr>
          <w:ilvl w:val="0"/>
          <w:numId w:val="5"/>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Detect abnormal activities that may indicate insider threats or compromised accounts.</w:t>
      </w:r>
    </w:p>
    <w:p w14:paraId="58B1FDB5"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6. </w:t>
      </w:r>
      <w:r w:rsidRPr="00FA5534">
        <w:rPr>
          <w:rFonts w:ascii="Segoe UI" w:eastAsiaTheme="majorEastAsia" w:hAnsi="Segoe UI" w:cs="Segoe UI"/>
          <w:color w:val="000000" w:themeColor="text1"/>
          <w:sz w:val="20"/>
          <w:szCs w:val="20"/>
        </w:rPr>
        <w:t>Integration with Log Management:</w:t>
      </w:r>
    </w:p>
    <w:p w14:paraId="3F5EE331" w14:textId="77777777" w:rsidR="00FA5534" w:rsidRPr="00FA5534" w:rsidRDefault="00FA5534" w:rsidP="00FA5534">
      <w:pPr>
        <w:numPr>
          <w:ilvl w:val="0"/>
          <w:numId w:val="6"/>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Integrate monitoring tools with log management solutions to aggregate and analyze logs.</w:t>
      </w:r>
    </w:p>
    <w:p w14:paraId="363EB1DB" w14:textId="77777777" w:rsidR="00FA5534" w:rsidRPr="00FA5534" w:rsidRDefault="00FA5534" w:rsidP="00FA5534">
      <w:pPr>
        <w:numPr>
          <w:ilvl w:val="0"/>
          <w:numId w:val="6"/>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Centralize log storage for efficient analysis and correlation.</w:t>
      </w:r>
    </w:p>
    <w:p w14:paraId="1E39FD58"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7. </w:t>
      </w:r>
      <w:r w:rsidRPr="00FA5534">
        <w:rPr>
          <w:rFonts w:ascii="Segoe UI" w:eastAsiaTheme="majorEastAsia" w:hAnsi="Segoe UI" w:cs="Segoe UI"/>
          <w:color w:val="000000" w:themeColor="text1"/>
          <w:sz w:val="20"/>
          <w:szCs w:val="20"/>
        </w:rPr>
        <w:t>Real-Time Alerts:</w:t>
      </w:r>
    </w:p>
    <w:p w14:paraId="31B8EA31" w14:textId="77777777" w:rsidR="00FA5534" w:rsidRPr="00FA5534" w:rsidRDefault="00FA5534" w:rsidP="00FA5534">
      <w:pPr>
        <w:numPr>
          <w:ilvl w:val="0"/>
          <w:numId w:val="7"/>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Set up real-time alerts for specific security events or anomalies.</w:t>
      </w:r>
    </w:p>
    <w:p w14:paraId="1DFD2FBF" w14:textId="77777777" w:rsidR="00FA5534" w:rsidRPr="00FA5534" w:rsidRDefault="00FA5534" w:rsidP="00FA5534">
      <w:pPr>
        <w:numPr>
          <w:ilvl w:val="0"/>
          <w:numId w:val="7"/>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Configure alerts to notify the appropriate personnel or response team immediately.</w:t>
      </w:r>
    </w:p>
    <w:p w14:paraId="151D72FA"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8. </w:t>
      </w:r>
      <w:r w:rsidRPr="00FA5534">
        <w:rPr>
          <w:rFonts w:ascii="Segoe UI" w:eastAsiaTheme="majorEastAsia" w:hAnsi="Segoe UI" w:cs="Segoe UI"/>
          <w:color w:val="000000" w:themeColor="text1"/>
          <w:sz w:val="20"/>
          <w:szCs w:val="20"/>
        </w:rPr>
        <w:t>Incident Response Automation:</w:t>
      </w:r>
    </w:p>
    <w:p w14:paraId="25D0AA54" w14:textId="77777777" w:rsidR="00FA5534" w:rsidRPr="00FA5534" w:rsidRDefault="00FA5534" w:rsidP="00FA5534">
      <w:pPr>
        <w:numPr>
          <w:ilvl w:val="0"/>
          <w:numId w:val="8"/>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Implement automation for incident response actions triggered by alerts.</w:t>
      </w:r>
    </w:p>
    <w:p w14:paraId="51231342" w14:textId="77777777" w:rsidR="00FA5534" w:rsidRPr="00FA5534" w:rsidRDefault="00FA5534" w:rsidP="00FA5534">
      <w:pPr>
        <w:numPr>
          <w:ilvl w:val="0"/>
          <w:numId w:val="8"/>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Automate predefined responses for common security incidents to expedite mitigation.</w:t>
      </w:r>
    </w:p>
    <w:p w14:paraId="49A6B467"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lastRenderedPageBreak/>
        <w:t xml:space="preserve">9. </w:t>
      </w:r>
      <w:r w:rsidRPr="00FA5534">
        <w:rPr>
          <w:rFonts w:ascii="Segoe UI" w:eastAsiaTheme="majorEastAsia" w:hAnsi="Segoe UI" w:cs="Segoe UI"/>
          <w:color w:val="000000" w:themeColor="text1"/>
          <w:sz w:val="20"/>
          <w:szCs w:val="20"/>
        </w:rPr>
        <w:t>Customizable Dashboards:</w:t>
      </w:r>
    </w:p>
    <w:p w14:paraId="1B639CB3" w14:textId="77777777" w:rsidR="00FA5534" w:rsidRPr="00FA5534" w:rsidRDefault="00FA5534" w:rsidP="00FA5534">
      <w:pPr>
        <w:numPr>
          <w:ilvl w:val="0"/>
          <w:numId w:val="9"/>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Create customizable dashboards to visualize security metrics and events.</w:t>
      </w:r>
    </w:p>
    <w:p w14:paraId="577F4B3A" w14:textId="77777777" w:rsidR="00FA5534" w:rsidRPr="00FA5534" w:rsidRDefault="00FA5534" w:rsidP="00FA5534">
      <w:pPr>
        <w:numPr>
          <w:ilvl w:val="0"/>
          <w:numId w:val="9"/>
        </w:num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Tailor dashboards for different stakeholders, such as security analysts, IT administrators, and executives.</w:t>
      </w:r>
    </w:p>
    <w:p w14:paraId="4975E5DB"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10. </w:t>
      </w:r>
      <w:r w:rsidRPr="00FA5534">
        <w:rPr>
          <w:rFonts w:ascii="Segoe UI" w:eastAsiaTheme="majorEastAsia" w:hAnsi="Segoe UI" w:cs="Segoe UI"/>
          <w:color w:val="000000" w:themeColor="text1"/>
          <w:sz w:val="20"/>
          <w:szCs w:val="20"/>
        </w:rPr>
        <w:t>Integration with Threat Intelligence Feeds:</w:t>
      </w:r>
    </w:p>
    <w:p w14:paraId="4AFFF114" w14:textId="77777777" w:rsidR="00FA5534" w:rsidRPr="00FA5534" w:rsidRDefault="00FA5534" w:rsidP="00FA5534">
      <w:pPr>
        <w:rPr>
          <w:rFonts w:ascii="Segoe UI" w:eastAsiaTheme="majorEastAsia" w:hAnsi="Segoe UI" w:cs="Segoe UI"/>
          <w:color w:val="000000" w:themeColor="text1"/>
          <w:sz w:val="20"/>
          <w:szCs w:val="20"/>
        </w:rPr>
      </w:pPr>
      <w:proofErr w:type="spellStart"/>
      <w:r w:rsidRPr="00FA5534">
        <w:rPr>
          <w:rFonts w:ascii="Segoe UI" w:eastAsiaTheme="majorEastAsia" w:hAnsi="Segoe UI" w:cs="Segoe UI"/>
          <w:color w:val="000000" w:themeColor="text1"/>
          <w:sz w:val="20"/>
          <w:szCs w:val="20"/>
        </w:rPr>
        <w:t>cssCopy</w:t>
      </w:r>
      <w:proofErr w:type="spellEnd"/>
      <w:r w:rsidRPr="00FA5534">
        <w:rPr>
          <w:rFonts w:ascii="Segoe UI" w:eastAsiaTheme="majorEastAsia" w:hAnsi="Segoe UI" w:cs="Segoe UI"/>
          <w:color w:val="000000" w:themeColor="text1"/>
          <w:sz w:val="20"/>
          <w:szCs w:val="20"/>
        </w:rPr>
        <w:t xml:space="preserve"> code</w:t>
      </w:r>
    </w:p>
    <w:p w14:paraId="57D06308"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 xml:space="preserve">- Integrate threat intelligence feeds to enhance monitoring capabilities. - Leverage external threat intelligence to identify known malicious indicators. </w:t>
      </w:r>
    </w:p>
    <w:p w14:paraId="707410C8"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11. </w:t>
      </w:r>
      <w:r w:rsidRPr="00FA5534">
        <w:rPr>
          <w:rFonts w:ascii="Segoe UI" w:eastAsiaTheme="majorEastAsia" w:hAnsi="Segoe UI" w:cs="Segoe UI"/>
          <w:color w:val="000000" w:themeColor="text1"/>
          <w:sz w:val="20"/>
          <w:szCs w:val="20"/>
        </w:rPr>
        <w:t>Behavioral Analysis Tools:</w:t>
      </w:r>
    </w:p>
    <w:p w14:paraId="2FB4B18F" w14:textId="77777777" w:rsidR="00FA5534" w:rsidRPr="00FA5534" w:rsidRDefault="00FA5534" w:rsidP="00FA5534">
      <w:pPr>
        <w:rPr>
          <w:rFonts w:ascii="Segoe UI" w:eastAsiaTheme="majorEastAsia" w:hAnsi="Segoe UI" w:cs="Segoe UI"/>
          <w:color w:val="000000" w:themeColor="text1"/>
          <w:sz w:val="20"/>
          <w:szCs w:val="20"/>
        </w:rPr>
      </w:pPr>
      <w:proofErr w:type="spellStart"/>
      <w:r w:rsidRPr="00FA5534">
        <w:rPr>
          <w:rFonts w:ascii="Segoe UI" w:eastAsiaTheme="majorEastAsia" w:hAnsi="Segoe UI" w:cs="Segoe UI"/>
          <w:color w:val="000000" w:themeColor="text1"/>
          <w:sz w:val="20"/>
          <w:szCs w:val="20"/>
        </w:rPr>
        <w:t>cssCopy</w:t>
      </w:r>
      <w:proofErr w:type="spellEnd"/>
      <w:r w:rsidRPr="00FA5534">
        <w:rPr>
          <w:rFonts w:ascii="Segoe UI" w:eastAsiaTheme="majorEastAsia" w:hAnsi="Segoe UI" w:cs="Segoe UI"/>
          <w:color w:val="000000" w:themeColor="text1"/>
          <w:sz w:val="20"/>
          <w:szCs w:val="20"/>
        </w:rPr>
        <w:t xml:space="preserve"> code</w:t>
      </w:r>
    </w:p>
    <w:p w14:paraId="420C79D0"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 xml:space="preserve">- Deploy behavioral analysis tools to identify patterns indicative of potential security threats. - Leverage machine learning algorithms to adapt to evolving threats. </w:t>
      </w:r>
    </w:p>
    <w:p w14:paraId="73AA099C"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12. </w:t>
      </w:r>
      <w:r w:rsidRPr="00FA5534">
        <w:rPr>
          <w:rFonts w:ascii="Segoe UI" w:eastAsiaTheme="majorEastAsia" w:hAnsi="Segoe UI" w:cs="Segoe UI"/>
          <w:color w:val="000000" w:themeColor="text1"/>
          <w:sz w:val="20"/>
          <w:szCs w:val="20"/>
        </w:rPr>
        <w:t>Network Traffic Analysis:</w:t>
      </w:r>
    </w:p>
    <w:p w14:paraId="5D3F98D6" w14:textId="77777777" w:rsidR="00FA5534" w:rsidRPr="00FA5534" w:rsidRDefault="00FA5534" w:rsidP="00FA5534">
      <w:pPr>
        <w:rPr>
          <w:rFonts w:ascii="Segoe UI" w:eastAsiaTheme="majorEastAsia" w:hAnsi="Segoe UI" w:cs="Segoe UI"/>
          <w:color w:val="000000" w:themeColor="text1"/>
          <w:sz w:val="20"/>
          <w:szCs w:val="20"/>
        </w:rPr>
      </w:pPr>
      <w:proofErr w:type="spellStart"/>
      <w:r w:rsidRPr="00FA5534">
        <w:rPr>
          <w:rFonts w:ascii="Segoe UI" w:eastAsiaTheme="majorEastAsia" w:hAnsi="Segoe UI" w:cs="Segoe UI"/>
          <w:color w:val="000000" w:themeColor="text1"/>
          <w:sz w:val="20"/>
          <w:szCs w:val="20"/>
        </w:rPr>
        <w:t>diffCopy</w:t>
      </w:r>
      <w:proofErr w:type="spellEnd"/>
      <w:r w:rsidRPr="00FA5534">
        <w:rPr>
          <w:rFonts w:ascii="Segoe UI" w:eastAsiaTheme="majorEastAsia" w:hAnsi="Segoe UI" w:cs="Segoe UI"/>
          <w:color w:val="000000" w:themeColor="text1"/>
          <w:sz w:val="20"/>
          <w:szCs w:val="20"/>
        </w:rPr>
        <w:t xml:space="preserve"> code</w:t>
      </w:r>
    </w:p>
    <w:p w14:paraId="6BD72A9F"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 xml:space="preserve">- Implement tools for continuous network traffic analysis. - Detect unusual network behavior and potential security incidents. </w:t>
      </w:r>
    </w:p>
    <w:p w14:paraId="388B10A5"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13. </w:t>
      </w:r>
      <w:r w:rsidRPr="00FA5534">
        <w:rPr>
          <w:rFonts w:ascii="Segoe UI" w:eastAsiaTheme="majorEastAsia" w:hAnsi="Segoe UI" w:cs="Segoe UI"/>
          <w:color w:val="000000" w:themeColor="text1"/>
          <w:sz w:val="20"/>
          <w:szCs w:val="20"/>
        </w:rPr>
        <w:t>Regular Security Audits:</w:t>
      </w:r>
    </w:p>
    <w:p w14:paraId="4A0A5F96" w14:textId="77777777" w:rsidR="00FA5534" w:rsidRPr="00FA5534" w:rsidRDefault="00FA5534" w:rsidP="00FA5534">
      <w:pPr>
        <w:rPr>
          <w:rFonts w:ascii="Segoe UI" w:eastAsiaTheme="majorEastAsia" w:hAnsi="Segoe UI" w:cs="Segoe UI"/>
          <w:color w:val="000000" w:themeColor="text1"/>
          <w:sz w:val="20"/>
          <w:szCs w:val="20"/>
        </w:rPr>
      </w:pPr>
      <w:proofErr w:type="spellStart"/>
      <w:r w:rsidRPr="00FA5534">
        <w:rPr>
          <w:rFonts w:ascii="Segoe UI" w:eastAsiaTheme="majorEastAsia" w:hAnsi="Segoe UI" w:cs="Segoe UI"/>
          <w:color w:val="000000" w:themeColor="text1"/>
          <w:sz w:val="20"/>
          <w:szCs w:val="20"/>
        </w:rPr>
        <w:t>diffCopy</w:t>
      </w:r>
      <w:proofErr w:type="spellEnd"/>
      <w:r w:rsidRPr="00FA5534">
        <w:rPr>
          <w:rFonts w:ascii="Segoe UI" w:eastAsiaTheme="majorEastAsia" w:hAnsi="Segoe UI" w:cs="Segoe UI"/>
          <w:color w:val="000000" w:themeColor="text1"/>
          <w:sz w:val="20"/>
          <w:szCs w:val="20"/>
        </w:rPr>
        <w:t xml:space="preserve"> code</w:t>
      </w:r>
    </w:p>
    <w:p w14:paraId="0B01C893"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 xml:space="preserve">- Conduct regular security audits of monitoring configurations. - Ensure that monitoring tools are functioning correctly and capturing relevant security events. </w:t>
      </w:r>
    </w:p>
    <w:p w14:paraId="5E786307"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14. </w:t>
      </w:r>
      <w:r w:rsidRPr="00FA5534">
        <w:rPr>
          <w:rFonts w:ascii="Segoe UI" w:eastAsiaTheme="majorEastAsia" w:hAnsi="Segoe UI" w:cs="Segoe UI"/>
          <w:color w:val="000000" w:themeColor="text1"/>
          <w:sz w:val="20"/>
          <w:szCs w:val="20"/>
        </w:rPr>
        <w:t>Compliance Monitoring:</w:t>
      </w:r>
    </w:p>
    <w:p w14:paraId="4B7BE327" w14:textId="77777777" w:rsidR="00FA5534" w:rsidRPr="00FA5534" w:rsidRDefault="00FA5534" w:rsidP="00FA5534">
      <w:pPr>
        <w:rPr>
          <w:rFonts w:ascii="Segoe UI" w:eastAsiaTheme="majorEastAsia" w:hAnsi="Segoe UI" w:cs="Segoe UI"/>
          <w:color w:val="000000" w:themeColor="text1"/>
          <w:sz w:val="20"/>
          <w:szCs w:val="20"/>
        </w:rPr>
      </w:pPr>
      <w:proofErr w:type="spellStart"/>
      <w:r w:rsidRPr="00FA5534">
        <w:rPr>
          <w:rFonts w:ascii="Segoe UI" w:eastAsiaTheme="majorEastAsia" w:hAnsi="Segoe UI" w:cs="Segoe UI"/>
          <w:color w:val="000000" w:themeColor="text1"/>
          <w:sz w:val="20"/>
          <w:szCs w:val="20"/>
        </w:rPr>
        <w:t>cssCopy</w:t>
      </w:r>
      <w:proofErr w:type="spellEnd"/>
      <w:r w:rsidRPr="00FA5534">
        <w:rPr>
          <w:rFonts w:ascii="Segoe UI" w:eastAsiaTheme="majorEastAsia" w:hAnsi="Segoe UI" w:cs="Segoe UI"/>
          <w:color w:val="000000" w:themeColor="text1"/>
          <w:sz w:val="20"/>
          <w:szCs w:val="20"/>
        </w:rPr>
        <w:t xml:space="preserve"> code</w:t>
      </w:r>
    </w:p>
    <w:p w14:paraId="6AC62050"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 xml:space="preserve">- Implement compliance monitoring to ensure adherence to security policies and industry regulations. - Generate alerts for any deviations from compliance standards. </w:t>
      </w:r>
    </w:p>
    <w:p w14:paraId="4DD29266"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15. </w:t>
      </w:r>
      <w:r w:rsidRPr="00FA5534">
        <w:rPr>
          <w:rFonts w:ascii="Segoe UI" w:eastAsiaTheme="majorEastAsia" w:hAnsi="Segoe UI" w:cs="Segoe UI"/>
          <w:color w:val="000000" w:themeColor="text1"/>
          <w:sz w:val="20"/>
          <w:szCs w:val="20"/>
        </w:rPr>
        <w:t>Capacity Planning:</w:t>
      </w:r>
    </w:p>
    <w:p w14:paraId="22473E47" w14:textId="77777777" w:rsidR="00FA5534" w:rsidRPr="00FA5534" w:rsidRDefault="00FA5534" w:rsidP="00FA5534">
      <w:pPr>
        <w:rPr>
          <w:rFonts w:ascii="Segoe UI" w:eastAsiaTheme="majorEastAsia" w:hAnsi="Segoe UI" w:cs="Segoe UI"/>
          <w:color w:val="000000" w:themeColor="text1"/>
          <w:sz w:val="20"/>
          <w:szCs w:val="20"/>
        </w:rPr>
      </w:pPr>
      <w:proofErr w:type="spellStart"/>
      <w:r w:rsidRPr="00FA5534">
        <w:rPr>
          <w:rFonts w:ascii="Segoe UI" w:eastAsiaTheme="majorEastAsia" w:hAnsi="Segoe UI" w:cs="Segoe UI"/>
          <w:color w:val="000000" w:themeColor="text1"/>
          <w:sz w:val="20"/>
          <w:szCs w:val="20"/>
        </w:rPr>
        <w:t>diffCopy</w:t>
      </w:r>
      <w:proofErr w:type="spellEnd"/>
      <w:r w:rsidRPr="00FA5534">
        <w:rPr>
          <w:rFonts w:ascii="Segoe UI" w:eastAsiaTheme="majorEastAsia" w:hAnsi="Segoe UI" w:cs="Segoe UI"/>
          <w:color w:val="000000" w:themeColor="text1"/>
          <w:sz w:val="20"/>
          <w:szCs w:val="20"/>
        </w:rPr>
        <w:t xml:space="preserve"> code</w:t>
      </w:r>
    </w:p>
    <w:p w14:paraId="222D00DD"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 xml:space="preserve">- Integrate capacity planning metrics into monitoring tools. - Identify trends that could indicate security issues or potential vulnerabilities. </w:t>
      </w:r>
    </w:p>
    <w:p w14:paraId="3386D44F"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16. </w:t>
      </w:r>
      <w:r w:rsidRPr="00FA5534">
        <w:rPr>
          <w:rFonts w:ascii="Segoe UI" w:eastAsiaTheme="majorEastAsia" w:hAnsi="Segoe UI" w:cs="Segoe UI"/>
          <w:color w:val="000000" w:themeColor="text1"/>
          <w:sz w:val="20"/>
          <w:szCs w:val="20"/>
        </w:rPr>
        <w:t>Collaboration with Incident Response Team:</w:t>
      </w:r>
    </w:p>
    <w:p w14:paraId="568BB31D" w14:textId="77777777" w:rsidR="00FA5534" w:rsidRPr="00FA5534" w:rsidRDefault="00FA5534" w:rsidP="00FA5534">
      <w:pPr>
        <w:rPr>
          <w:rFonts w:ascii="Segoe UI" w:eastAsiaTheme="majorEastAsia" w:hAnsi="Segoe UI" w:cs="Segoe UI"/>
          <w:color w:val="000000" w:themeColor="text1"/>
          <w:sz w:val="20"/>
          <w:szCs w:val="20"/>
        </w:rPr>
      </w:pPr>
      <w:proofErr w:type="spellStart"/>
      <w:r w:rsidRPr="00FA5534">
        <w:rPr>
          <w:rFonts w:ascii="Segoe UI" w:eastAsiaTheme="majorEastAsia" w:hAnsi="Segoe UI" w:cs="Segoe UI"/>
          <w:color w:val="000000" w:themeColor="text1"/>
          <w:sz w:val="20"/>
          <w:szCs w:val="20"/>
        </w:rPr>
        <w:t>vbnetCopy</w:t>
      </w:r>
      <w:proofErr w:type="spellEnd"/>
      <w:r w:rsidRPr="00FA5534">
        <w:rPr>
          <w:rFonts w:ascii="Segoe UI" w:eastAsiaTheme="majorEastAsia" w:hAnsi="Segoe UI" w:cs="Segoe UI"/>
          <w:color w:val="000000" w:themeColor="text1"/>
          <w:sz w:val="20"/>
          <w:szCs w:val="20"/>
        </w:rPr>
        <w:t xml:space="preserve"> code</w:t>
      </w:r>
    </w:p>
    <w:p w14:paraId="48634643"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 xml:space="preserve">- Collaborate closely with the incident response team to align monitoring with incident response procedures. - Test and refine incident response plans based on monitoring insights. </w:t>
      </w:r>
    </w:p>
    <w:p w14:paraId="238B534E"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lastRenderedPageBreak/>
        <w:t xml:space="preserve">17. </w:t>
      </w:r>
      <w:r w:rsidRPr="00FA5534">
        <w:rPr>
          <w:rFonts w:ascii="Segoe UI" w:eastAsiaTheme="majorEastAsia" w:hAnsi="Segoe UI" w:cs="Segoe UI"/>
          <w:color w:val="000000" w:themeColor="text1"/>
          <w:sz w:val="20"/>
          <w:szCs w:val="20"/>
        </w:rPr>
        <w:t>Regular Training for Monitoring Teams:</w:t>
      </w:r>
    </w:p>
    <w:p w14:paraId="33079E72" w14:textId="77777777" w:rsidR="00FA5534" w:rsidRPr="00FA5534" w:rsidRDefault="00FA5534" w:rsidP="00FA5534">
      <w:pPr>
        <w:rPr>
          <w:rFonts w:ascii="Segoe UI" w:eastAsiaTheme="majorEastAsia" w:hAnsi="Segoe UI" w:cs="Segoe UI"/>
          <w:color w:val="000000" w:themeColor="text1"/>
          <w:sz w:val="20"/>
          <w:szCs w:val="20"/>
        </w:rPr>
      </w:pPr>
      <w:proofErr w:type="spellStart"/>
      <w:r w:rsidRPr="00FA5534">
        <w:rPr>
          <w:rFonts w:ascii="Segoe UI" w:eastAsiaTheme="majorEastAsia" w:hAnsi="Segoe UI" w:cs="Segoe UI"/>
          <w:color w:val="000000" w:themeColor="text1"/>
          <w:sz w:val="20"/>
          <w:szCs w:val="20"/>
        </w:rPr>
        <w:t>csharpCopy</w:t>
      </w:r>
      <w:proofErr w:type="spellEnd"/>
      <w:r w:rsidRPr="00FA5534">
        <w:rPr>
          <w:rFonts w:ascii="Segoe UI" w:eastAsiaTheme="majorEastAsia" w:hAnsi="Segoe UI" w:cs="Segoe UI"/>
          <w:color w:val="000000" w:themeColor="text1"/>
          <w:sz w:val="20"/>
          <w:szCs w:val="20"/>
        </w:rPr>
        <w:t xml:space="preserve"> code</w:t>
      </w:r>
    </w:p>
    <w:p w14:paraId="46563D5A"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 xml:space="preserve">- Provide regular training for monitoring teams on the use of monitoring tools. - Keep teams informed about emerging threats and new features in monitoring solutions. </w:t>
      </w:r>
    </w:p>
    <w:p w14:paraId="757C798A"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 xml:space="preserve">18. </w:t>
      </w:r>
      <w:r w:rsidRPr="00FA5534">
        <w:rPr>
          <w:rFonts w:ascii="Segoe UI" w:eastAsiaTheme="majorEastAsia" w:hAnsi="Segoe UI" w:cs="Segoe UI"/>
          <w:color w:val="000000" w:themeColor="text1"/>
          <w:sz w:val="20"/>
          <w:szCs w:val="20"/>
        </w:rPr>
        <w:t>Documentation and Knowledge Sharing:</w:t>
      </w:r>
    </w:p>
    <w:p w14:paraId="434F86CA" w14:textId="77777777" w:rsidR="00FA5534" w:rsidRPr="00FA5534" w:rsidRDefault="00FA5534" w:rsidP="00FA5534">
      <w:pPr>
        <w:rPr>
          <w:rFonts w:ascii="Segoe UI" w:eastAsiaTheme="majorEastAsia" w:hAnsi="Segoe UI" w:cs="Segoe UI"/>
          <w:color w:val="000000" w:themeColor="text1"/>
          <w:sz w:val="20"/>
          <w:szCs w:val="20"/>
        </w:rPr>
      </w:pPr>
      <w:proofErr w:type="spellStart"/>
      <w:r w:rsidRPr="00FA5534">
        <w:rPr>
          <w:rFonts w:ascii="Segoe UI" w:eastAsiaTheme="majorEastAsia" w:hAnsi="Segoe UI" w:cs="Segoe UI"/>
          <w:color w:val="000000" w:themeColor="text1"/>
          <w:sz w:val="20"/>
          <w:szCs w:val="20"/>
        </w:rPr>
        <w:t>diffCopy</w:t>
      </w:r>
      <w:proofErr w:type="spellEnd"/>
      <w:r w:rsidRPr="00FA5534">
        <w:rPr>
          <w:rFonts w:ascii="Segoe UI" w:eastAsiaTheme="majorEastAsia" w:hAnsi="Segoe UI" w:cs="Segoe UI"/>
          <w:color w:val="000000" w:themeColor="text1"/>
          <w:sz w:val="20"/>
          <w:szCs w:val="20"/>
        </w:rPr>
        <w:t xml:space="preserve"> code</w:t>
      </w:r>
    </w:p>
    <w:p w14:paraId="5CF2BD56"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 xml:space="preserve">- Document monitoring configurations, alert thresholds, and incident response procedures. - Facilitate knowledge sharing among team members to improve overall security awareness. </w:t>
      </w:r>
    </w:p>
    <w:p w14:paraId="675670CB" w14:textId="77777777" w:rsidR="00FA5534" w:rsidRPr="00FA5534" w:rsidRDefault="00FA5534" w:rsidP="00FA5534">
      <w:pPr>
        <w:rPr>
          <w:rFonts w:ascii="Segoe UI" w:eastAsiaTheme="majorEastAsia" w:hAnsi="Segoe UI" w:cs="Segoe UI"/>
          <w:b/>
          <w:bCs/>
          <w:color w:val="000000" w:themeColor="text1"/>
          <w:sz w:val="20"/>
          <w:szCs w:val="20"/>
        </w:rPr>
      </w:pPr>
      <w:r w:rsidRPr="00FA5534">
        <w:rPr>
          <w:rFonts w:ascii="Segoe UI" w:eastAsiaTheme="majorEastAsia" w:hAnsi="Segoe UI" w:cs="Segoe UI"/>
          <w:b/>
          <w:bCs/>
          <w:color w:val="000000" w:themeColor="text1"/>
          <w:sz w:val="20"/>
          <w:szCs w:val="20"/>
        </w:rPr>
        <w:t>Conclusion:</w:t>
      </w:r>
    </w:p>
    <w:p w14:paraId="7A3212CE" w14:textId="77777777" w:rsidR="00FA5534" w:rsidRPr="00FA5534" w:rsidRDefault="00FA5534" w:rsidP="00FA5534">
      <w:pPr>
        <w:rPr>
          <w:rFonts w:ascii="Segoe UI" w:eastAsiaTheme="majorEastAsia" w:hAnsi="Segoe UI" w:cs="Segoe UI"/>
          <w:color w:val="000000" w:themeColor="text1"/>
          <w:sz w:val="20"/>
          <w:szCs w:val="20"/>
        </w:rPr>
      </w:pPr>
      <w:r w:rsidRPr="00FA5534">
        <w:rPr>
          <w:rFonts w:ascii="Segoe UI" w:eastAsiaTheme="majorEastAsia" w:hAnsi="Segoe UI" w:cs="Segoe UI"/>
          <w:color w:val="000000" w:themeColor="text1"/>
          <w:sz w:val="20"/>
          <w:szCs w:val="20"/>
        </w:rPr>
        <w:t>By implementing robust monitoring tools and setting up real-time alerts, the project establishes a proactive security posture. Continuous monitoring enables the rapid detection of anomalies and potential security incidents, allowing for immediate response and mitigation. Regular training, collaboration with incident response teams, and documentation contribute to the effectiveness of the monitoring strategy. Monitoring should be an integral part of the overall security framework, providing continuous visibility into system behavior and security events.</w:t>
      </w:r>
    </w:p>
    <w:p w14:paraId="6E085AB9" w14:textId="77777777" w:rsidR="00FA5534" w:rsidRPr="00FA5534" w:rsidRDefault="00FA5534" w:rsidP="00FA5534">
      <w:pPr>
        <w:rPr>
          <w:rFonts w:ascii="Segoe UI" w:eastAsiaTheme="majorEastAsia" w:hAnsi="Segoe UI" w:cs="Segoe UI"/>
          <w:vanish/>
          <w:color w:val="000000" w:themeColor="text1"/>
          <w:sz w:val="20"/>
          <w:szCs w:val="20"/>
        </w:rPr>
      </w:pPr>
      <w:r w:rsidRPr="00FA5534">
        <w:rPr>
          <w:rFonts w:ascii="Segoe UI" w:eastAsiaTheme="majorEastAsia" w:hAnsi="Segoe UI" w:cs="Segoe UI"/>
          <w:vanish/>
          <w:color w:val="000000" w:themeColor="text1"/>
          <w:sz w:val="20"/>
          <w:szCs w:val="20"/>
        </w:rPr>
        <w:t>Top of Form</w:t>
      </w:r>
    </w:p>
    <w:p w14:paraId="518D6F01" w14:textId="77777777" w:rsidR="00FA5534" w:rsidRPr="00FA5534" w:rsidRDefault="00FA5534" w:rsidP="00FA5534">
      <w:pPr>
        <w:rPr>
          <w:rFonts w:ascii="Segoe UI" w:eastAsiaTheme="majorEastAsia" w:hAnsi="Segoe UI" w:cs="Segoe UI"/>
          <w:color w:val="000000" w:themeColor="text1"/>
          <w:sz w:val="20"/>
          <w:szCs w:val="20"/>
        </w:rPr>
      </w:pPr>
    </w:p>
    <w:p w14:paraId="31550A55" w14:textId="6251AA93" w:rsidR="00021A9F" w:rsidRPr="00FA5534" w:rsidRDefault="00021A9F">
      <w:pPr>
        <w:rPr>
          <w:color w:val="000000" w:themeColor="text1"/>
          <w:sz w:val="20"/>
          <w:szCs w:val="20"/>
        </w:rPr>
      </w:pPr>
    </w:p>
    <w:sectPr w:rsidR="00021A9F" w:rsidRPr="00FA5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D97"/>
    <w:multiLevelType w:val="multilevel"/>
    <w:tmpl w:val="1F2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F0A07"/>
    <w:multiLevelType w:val="multilevel"/>
    <w:tmpl w:val="ADCE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83BE3"/>
    <w:multiLevelType w:val="multilevel"/>
    <w:tmpl w:val="8D90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B2380"/>
    <w:multiLevelType w:val="multilevel"/>
    <w:tmpl w:val="56F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7A0666"/>
    <w:multiLevelType w:val="multilevel"/>
    <w:tmpl w:val="3A68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1B69BA"/>
    <w:multiLevelType w:val="multilevel"/>
    <w:tmpl w:val="B2D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478AC"/>
    <w:multiLevelType w:val="multilevel"/>
    <w:tmpl w:val="80F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E19CB"/>
    <w:multiLevelType w:val="multilevel"/>
    <w:tmpl w:val="70A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84273"/>
    <w:multiLevelType w:val="multilevel"/>
    <w:tmpl w:val="150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7"/>
  </w:num>
  <w:num w:numId="5">
    <w:abstractNumId w:val="6"/>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3D"/>
    <w:rsid w:val="00021A9F"/>
    <w:rsid w:val="00941144"/>
    <w:rsid w:val="00A80462"/>
    <w:rsid w:val="00B232C4"/>
    <w:rsid w:val="00C55D3D"/>
    <w:rsid w:val="00FA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2B55"/>
  <w15:chartTrackingRefBased/>
  <w15:docId w15:val="{B62F75EC-CD80-419B-B730-869AD29B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3D"/>
  </w:style>
  <w:style w:type="paragraph" w:styleId="Heading2">
    <w:name w:val="heading 2"/>
    <w:basedOn w:val="Normal"/>
    <w:next w:val="Normal"/>
    <w:link w:val="Heading2Char"/>
    <w:uiPriority w:val="9"/>
    <w:semiHidden/>
    <w:unhideWhenUsed/>
    <w:qFormat/>
    <w:rsid w:val="00C55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5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5D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D3D"/>
    <w:rPr>
      <w:rFonts w:ascii="Times New Roman" w:eastAsia="Times New Roman" w:hAnsi="Times New Roman" w:cs="Times New Roman"/>
      <w:b/>
      <w:bCs/>
      <w:sz w:val="27"/>
      <w:szCs w:val="27"/>
    </w:rPr>
  </w:style>
  <w:style w:type="paragraph" w:styleId="NormalWeb">
    <w:name w:val="Normal (Web)"/>
    <w:basedOn w:val="Normal"/>
    <w:uiPriority w:val="99"/>
    <w:unhideWhenUsed/>
    <w:rsid w:val="00C55D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D3D"/>
    <w:rPr>
      <w:b/>
      <w:bCs/>
    </w:rPr>
  </w:style>
  <w:style w:type="paragraph" w:styleId="HTMLPreformatted">
    <w:name w:val="HTML Preformatted"/>
    <w:basedOn w:val="Normal"/>
    <w:link w:val="HTMLPreformattedChar"/>
    <w:uiPriority w:val="99"/>
    <w:semiHidden/>
    <w:unhideWhenUsed/>
    <w:rsid w:val="00C5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D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5D3D"/>
    <w:rPr>
      <w:rFonts w:ascii="Courier New" w:eastAsia="Times New Roman" w:hAnsi="Courier New" w:cs="Courier New"/>
      <w:sz w:val="20"/>
      <w:szCs w:val="20"/>
    </w:rPr>
  </w:style>
  <w:style w:type="character" w:customStyle="1" w:styleId="hljs-keyword">
    <w:name w:val="hljs-keyword"/>
    <w:basedOn w:val="DefaultParagraphFont"/>
    <w:rsid w:val="00C55D3D"/>
  </w:style>
  <w:style w:type="character" w:customStyle="1" w:styleId="hljs-builtin">
    <w:name w:val="hljs-built_in"/>
    <w:basedOn w:val="DefaultParagraphFont"/>
    <w:rsid w:val="00C55D3D"/>
  </w:style>
  <w:style w:type="character" w:customStyle="1" w:styleId="hljs-deletion">
    <w:name w:val="hljs-deletion"/>
    <w:basedOn w:val="DefaultParagraphFont"/>
    <w:rsid w:val="00C55D3D"/>
  </w:style>
  <w:style w:type="character" w:customStyle="1" w:styleId="hljs-selector-tag">
    <w:name w:val="hljs-selector-tag"/>
    <w:basedOn w:val="DefaultParagraphFont"/>
    <w:rsid w:val="00C55D3D"/>
  </w:style>
  <w:style w:type="paragraph" w:styleId="z-TopofForm">
    <w:name w:val="HTML Top of Form"/>
    <w:basedOn w:val="Normal"/>
    <w:next w:val="Normal"/>
    <w:link w:val="z-TopofFormChar"/>
    <w:hidden/>
    <w:uiPriority w:val="99"/>
    <w:semiHidden/>
    <w:unhideWhenUsed/>
    <w:rsid w:val="00C55D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55D3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3</cp:revision>
  <dcterms:created xsi:type="dcterms:W3CDTF">2024-01-09T08:14:00Z</dcterms:created>
  <dcterms:modified xsi:type="dcterms:W3CDTF">2024-01-22T14:23:00Z</dcterms:modified>
</cp:coreProperties>
</file>