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HINDRANCE REGISTER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NH-44 Karnataka | 4-Laning KA-03 | Agreement: NHAI/KA/EPC/2025/KA-03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C00000"/>
          <w:sz w:val="18"/>
          <w:szCs w:val="18"/>
        </w:rPr>
        <w:t xml:space="preserve">TEST DOCUMENT: Contains overlapping hindrances to test EoT Agent overlap deduction logic</w:t>
      </w:r>
    </w:p>
    <w:p>
      <w:pPr>
        <w:spacing w:after="60" w:before="60"/>
      </w:pPr>
      <w: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200"/>
        <w:gridCol w:w="1400"/>
        <w:gridCol w:w="1200"/>
        <w:gridCol w:w="1200"/>
        <w:gridCol w:w="600"/>
        <w:gridCol w:w="600"/>
        <w:gridCol w:w="1200"/>
        <w:gridCol w:w="1200"/>
        <w:gridCol w:w="1200"/>
        <w:gridCol w:w="878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HR No.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Nature of Hindrance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BoQ Items Blocked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Start 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 Date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Overlap With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Overlap Days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Net EoT Days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EoT Filed (14d?)</w:t>
            </w:r>
          </w:p>
        </w:tc>
        <w:tc>
          <w:tcPr>
            <w:tcW w:type="dxa" w:w="8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17"/>
                <w:szCs w:val="17"/>
              </w:rPr>
              <w:t xml:space="preserve">Authority Default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GFC Drawing for Pier Cap, Bridge at Km 231 — not issued despite contractor submission on Day 132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M30 Concrete (Bridges), Pile Foundation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132 (2025-09-12)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146 (2025-09-26)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7"/>
                <w:szCs w:val="17"/>
              </w:rPr>
              <w:t xml:space="preserve">Day 146 (Day 132+14) ✓ ON TIME</w:t>
            </w:r>
          </w:p>
        </w:tc>
        <w:tc>
          <w:tcPr>
            <w:tcW w:type="dxa" w:w="8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7"/>
                <w:szCs w:val="17"/>
              </w:rPr>
              <w:t xml:space="preserve">CLOSED — EoT 14 days APPROVED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17"/>
                <w:szCs w:val="17"/>
              </w:rPr>
              <w:t xml:space="preserve">Utility Shifting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 Power Line at Km 234 not shifted by BESCOM — complete blockage of earthwork and sub-base on Km 232–236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Earthwork, GSB, WMM at Km 232–236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155 (2025-10-04)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176 (2025-10-25)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5911"/>
                <w:sz w:val="17"/>
                <w:szCs w:val="17"/>
              </w:rPr>
              <w:t xml:space="preserve">8 (Days 165–172 overlap)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7"/>
                <w:szCs w:val="17"/>
              </w:rPr>
              <w:t xml:space="preserve">Day 169 (Day 155+14) ✓ ON TIME</w:t>
            </w:r>
          </w:p>
        </w:tc>
        <w:tc>
          <w:tcPr>
            <w:tcW w:type="dxa" w:w="8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7"/>
                <w:szCs w:val="17"/>
              </w:rPr>
              <w:t xml:space="preserve">CLOSED — EoT 13 days APPROVED (8 days deducted as concurrent with HR-003)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FM Weather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Abnormal rainfall — IMD certified 310mm/72hr (Day 163). Flood inundation of embankment at Km 225–230. Site access blocked.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items at Km 225–230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163 (2025-10-12)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175 (2025-10-24)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5911"/>
                <w:sz w:val="17"/>
                <w:szCs w:val="17"/>
              </w:rPr>
              <w:t xml:space="preserve">8 (Days 165–172 overlap)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7"/>
                <w:szCs w:val="17"/>
              </w:rPr>
              <w:t xml:space="preserve">Day 170 (Day 163+7) ✓ ON TIME (FM — 7-day window)</w:t>
            </w:r>
          </w:p>
        </w:tc>
        <w:tc>
          <w:tcPr>
            <w:tcW w:type="dxa" w:w="8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7"/>
                <w:szCs w:val="17"/>
              </w:rPr>
              <w:t xml:space="preserve">CLOSED — FM EoT 4 days APPROVED (8 days deducted concurrent with HR-002)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17"/>
                <w:szCs w:val="17"/>
              </w:rPr>
              <w:t xml:space="preserve">Authority Default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RoW not handed over at Km 238–241.2 (3.2 km). District Collector notice served but acquisition delayed.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Earthwork, GSB, WMM, Drainage at Km 238–241.2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180 (2025-11-08)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Ongoing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60+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TBD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5911"/>
                <w:sz w:val="17"/>
                <w:szCs w:val="17"/>
              </w:rPr>
              <w:t xml:space="preserve">TBD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Day 213 (Day 180+33) ✗ LATE by 19 days — claim at risk</w:t>
            </w:r>
          </w:p>
        </w:tc>
        <w:tc>
          <w:tcPr>
            <w:tcW w:type="dxa" w:w="8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OPEN — EoT application LATE — Authority's Engineer reviewing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0000"/>
                <w:sz w:val="17"/>
                <w:szCs w:val="17"/>
              </w:rPr>
              <w:t xml:space="preserve">Indirect Political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District-wide bandh (Day 192) — labour did not report, material trucks blocked. Police FIR obtained.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items — total site shutdown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192 (2025-11-20)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193 (2025-11-21)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5911"/>
                <w:sz w:val="17"/>
                <w:szCs w:val="17"/>
              </w:rPr>
              <w:t xml:space="preserve">2 (full overlap)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Day 220 (Day 192+28) ✗ FORFEITED — window Day 206 already passed</w:t>
            </w:r>
          </w:p>
        </w:tc>
        <w:tc>
          <w:tcPr>
            <w:tcW w:type="dxa" w:w="8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0000"/>
                <w:sz w:val="17"/>
                <w:szCs w:val="17"/>
              </w:rPr>
              <w:t xml:space="preserve">OPEN — EoT right FORFEITED. 14-day window missed. 0 days eligible.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Statutory Clearance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Stage-II Forest Clearance pending from MoEFCC for Km 248–252 (4 km through reserve forest). Work cannot commence in this section.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items at Km 248–252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210 (2025-11-28)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Ongoing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45+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5911"/>
                <w:sz w:val="17"/>
                <w:szCs w:val="17"/>
              </w:rPr>
              <w:t xml:space="preserve">TBD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7"/>
                <w:szCs w:val="17"/>
              </w:rPr>
              <w:t xml:space="preserve">Day 224 (Day 210+14) ✓ ON TIME — filed Day 222</w:t>
            </w:r>
          </w:p>
        </w:tc>
        <w:tc>
          <w:tcPr>
            <w:tcW w:type="dxa" w:w="8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5911"/>
                <w:sz w:val="17"/>
                <w:szCs w:val="17"/>
              </w:rPr>
              <w:t xml:space="preserve">OPEN — EoT pending AE decision. No concurrent hindrance.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Hindrances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Closed | 3 Open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110+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17"/>
                <w:szCs w:val="17"/>
              </w:rPr>
              <w:t xml:space="preserve">18 deducted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7"/>
                <w:szCs w:val="17"/>
              </w:rPr>
              <w:t xml:space="preserve">35 days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 forfeited, 1 late</w:t>
            </w:r>
          </w:p>
        </w:tc>
        <w:tc>
          <w:tcPr>
            <w:tcW w:type="dxa" w:w="8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EoT CALCULATION WORKINGS (for Agent Verification)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The following shows the net EoT calculation that the EoT Agent must replicate, including overlap deductions: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600"/>
        <w:gridCol w:w="16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Hindrance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Gross Days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Overlap Deduction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Net Days Eligible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EoT Status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Clause / Note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HR-001 (GFC Drawing)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7"/>
                <w:szCs w:val="17"/>
              </w:rPr>
              <w:t xml:space="preserve">14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7"/>
                <w:szCs w:val="17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Article 20.2 — Authority default, timely application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HR-002 (HT Line)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5911"/>
                <w:sz w:val="17"/>
                <w:szCs w:val="17"/>
              </w:rPr>
              <w:t xml:space="preserve">8 (Days 165–172 = HR-003 concurrent)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7"/>
                <w:szCs w:val="17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Article 20.2 — Utility shifting; overlap deducted per Article 20.3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HR-003 (FM Flood)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5911"/>
                <w:sz w:val="17"/>
                <w:szCs w:val="17"/>
              </w:rPr>
              <w:t xml:space="preserve">8 (Days 165–172 = HR-002 concurrent)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7"/>
                <w:szCs w:val="17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Article 19.4 — FM weather; notice within 7 days; IMD certified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HR-004 (RoW)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60+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5911"/>
                <w:sz w:val="17"/>
                <w:szCs w:val="17"/>
              </w:rPr>
              <w:t xml:space="preserve">2 (HR-005 fully contained)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17"/>
                <w:szCs w:val="17"/>
              </w:rPr>
              <w:t xml:space="preserve">TBD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17"/>
                <w:szCs w:val="17"/>
              </w:rPr>
              <w:t xml:space="preserve">PENDING (late)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Article 20.2 — EoT filed 19 days late — AE discretion required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HR-005 (Bandh)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5911"/>
                <w:sz w:val="17"/>
                <w:szCs w:val="17"/>
              </w:rPr>
              <w:t xml:space="preserve">2 (fully within HR-004)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FORFEITED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EoT window missed AND fully overlaps HR-004 — 0 net days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HR-006 (Forest Cl.)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45+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17"/>
                <w:szCs w:val="17"/>
              </w:rPr>
              <w:t xml:space="preserve">TBD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17"/>
                <w:szCs w:val="17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Article 20.2 — Statutory; no concurrent; timely application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NET APPROVED EoT (so far)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17"/>
                <w:szCs w:val="17"/>
              </w:rPr>
              <w:t xml:space="preserve">18 days total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3C"/>
                <w:sz w:val="17"/>
                <w:szCs w:val="17"/>
              </w:rPr>
              <w:t xml:space="preserve">31 days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HR-004 and HR-006 decisions pending AE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SIGNATURES — JOINT CERTIFICATION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I/We certify that the above hindrances are correctly recorded and the dates of occurrence and removal are accurate to the best of our knowledge.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4"/>
      </w:tblGrid>
      <w:tr>
        <w:tc>
          <w:tcPr>
            <w:tcW w:type="dxa" w:w="3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4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Contractor Representative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Mr. Suresh Patel / Site Manager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 ________________</w:t>
            </w:r>
          </w:p>
        </w:tc>
        <w:tc>
          <w:tcPr>
            <w:tcW w:type="dxa" w:w="33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4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Junior Engineer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Er. Anand Sharma (JE Civil)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 ________________</w:t>
            </w:r>
          </w:p>
        </w:tc>
        <w:tc>
          <w:tcPr>
            <w:tcW w:type="dxa" w:w="33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4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Assistant Engineer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Er. Meera Iyer (AE Civil)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 ________________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2026-04-28T11:31:09.286Z</dcterms:created>
  <dcterms:modified xsi:type="dcterms:W3CDTF">2026-04-28T11:31:09.287Z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