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E3A8A"/>
          <w:sz w:val="40"/>
        </w:rPr>
        <w:t>Scrum Call 2: Core Development &amp; Implementation</w:t>
      </w:r>
    </w:p>
    <w:p>
      <w:pPr>
        <w:spacing w:after="320"/>
        <w:jc w:val="center"/>
      </w:pPr>
      <w:r>
        <w:rPr>
          <w:rFonts w:ascii="Arial" w:hAnsi="Arial"/>
          <w:i/>
          <w:color w:val="2563EB"/>
          <w:sz w:val="24"/>
        </w:rPr>
        <w:t>Public Transport Ridership Analysis Dashboard (TransitPulse)</w:t>
      </w:r>
    </w:p>
    <w:tbl>
      <w:tblPr>
        <w:tblW w:type="auto" w:w="0"/>
        <w:jc w:val="center"/>
        <w:tblLayout w:type="fixed"/>
        <w:tblLook w:firstColumn="1" w:firstRow="1" w:lastColumn="0" w:lastRow="0" w:noHBand="0" w:noVBand="1" w:val="04A0"/>
      </w:tblPr>
      <w:tblGrid>
        <w:gridCol w:w="4680"/>
        <w:gridCol w:w="4680"/>
      </w:tblGrid>
      <w:tr>
        <w:tc>
          <w:tcPr>
            <w:tcW w:type="dxa" w:w="2880"/>
            <w:shd w:fill="F3F4F6"/>
            <w:tcMar>
              <w:top w:w="80" w:type="dxa"/>
              <w:bottom w:w="80" w:type="dxa"/>
              <w:left w:w="120" w:type="dxa"/>
              <w:right w:w="120" w:type="dxa"/>
            </w:tcMar>
          </w:tcPr>
          <w:p>
            <w:r>
              <w:rPr>
                <w:b/>
                <w:color w:val="1E3A8A"/>
                <w:sz w:val="19"/>
              </w:rPr>
              <w:t>Project Name:</w:t>
            </w:r>
          </w:p>
        </w:tc>
        <w:tc>
          <w:tcPr>
            <w:tcW w:type="dxa" w:w="6480"/>
            <w:shd w:fill="FAFAFA"/>
            <w:tcMar>
              <w:top w:w="80" w:type="dxa"/>
              <w:bottom w:w="80" w:type="dxa"/>
              <w:left w:w="120" w:type="dxa"/>
              <w:right w:w="120" w:type="dxa"/>
            </w:tcMar>
          </w:tcPr>
          <w:p>
            <w:r>
              <w:rPr>
                <w:color w:val="1F2937"/>
                <w:sz w:val="19"/>
              </w:rPr>
              <w:t>Public Transport Ridership Analysis Dashboard (TransitPulse)</w:t>
            </w:r>
          </w:p>
        </w:tc>
      </w:tr>
      <w:tr>
        <w:tc>
          <w:tcPr>
            <w:tcW w:type="dxa" w:w="2880"/>
            <w:shd w:fill="F3F4F6"/>
            <w:tcMar>
              <w:top w:w="80" w:type="dxa"/>
              <w:bottom w:w="80" w:type="dxa"/>
              <w:left w:w="120" w:type="dxa"/>
              <w:right w:w="120" w:type="dxa"/>
            </w:tcMar>
          </w:tcPr>
          <w:p>
            <w:r>
              <w:rPr>
                <w:b/>
                <w:color w:val="1E3A8A"/>
                <w:sz w:val="19"/>
              </w:rPr>
              <w:t>Sprint Cycle:</w:t>
            </w:r>
          </w:p>
        </w:tc>
        <w:tc>
          <w:tcPr>
            <w:tcW w:type="dxa" w:w="6480"/>
            <w:shd w:fill="FAFAFA"/>
            <w:tcMar>
              <w:top w:w="80" w:type="dxa"/>
              <w:bottom w:w="80" w:type="dxa"/>
              <w:left w:w="120" w:type="dxa"/>
              <w:right w:w="120" w:type="dxa"/>
            </w:tcMar>
          </w:tcPr>
          <w:p>
            <w:r>
              <w:rPr>
                <w:color w:val="1F2937"/>
                <w:sz w:val="19"/>
              </w:rPr>
              <w:t>Sprint 2 — Core Engine Implementation, Analytics Pipeline &amp; Feature Verification</w:t>
            </w:r>
          </w:p>
        </w:tc>
      </w:tr>
      <w:tr>
        <w:tc>
          <w:tcPr>
            <w:tcW w:type="dxa" w:w="2880"/>
            <w:shd w:fill="F3F4F6"/>
            <w:tcMar>
              <w:top w:w="80" w:type="dxa"/>
              <w:bottom w:w="80" w:type="dxa"/>
              <w:left w:w="120" w:type="dxa"/>
              <w:right w:w="120" w:type="dxa"/>
            </w:tcMar>
          </w:tcPr>
          <w:p>
            <w:r>
              <w:rPr>
                <w:b/>
                <w:color w:val="1E3A8A"/>
                <w:sz w:val="19"/>
              </w:rPr>
              <w:t>Date &amp; Status:</w:t>
            </w:r>
          </w:p>
        </w:tc>
        <w:tc>
          <w:tcPr>
            <w:tcW w:type="dxa" w:w="6480"/>
            <w:shd w:fill="FAFAFA"/>
            <w:tcMar>
              <w:top w:w="80" w:type="dxa"/>
              <w:bottom w:w="80" w:type="dxa"/>
              <w:left w:w="120" w:type="dxa"/>
              <w:right w:w="120" w:type="dxa"/>
            </w:tcMar>
          </w:tcPr>
          <w:p>
            <w:r>
              <w:rPr>
                <w:color w:val="1F2937"/>
                <w:sz w:val="19"/>
              </w:rPr>
              <w:t>October 29, 2026 | Core Functionality Implemented &amp; Validated</w:t>
            </w:r>
          </w:p>
        </w:tc>
      </w:tr>
      <w:tr>
        <w:tc>
          <w:tcPr>
            <w:tcW w:type="dxa" w:w="2880"/>
            <w:shd w:fill="F3F4F6"/>
            <w:tcMar>
              <w:top w:w="80" w:type="dxa"/>
              <w:bottom w:w="80" w:type="dxa"/>
              <w:left w:w="120" w:type="dxa"/>
              <w:right w:w="120" w:type="dxa"/>
            </w:tcMar>
          </w:tcPr>
          <w:p>
            <w:r>
              <w:rPr>
                <w:b/>
                <w:color w:val="1E3A8A"/>
                <w:sz w:val="19"/>
              </w:rPr>
              <w:t>GitHub Repository:</w:t>
            </w:r>
          </w:p>
        </w:tc>
        <w:tc>
          <w:tcPr>
            <w:tcW w:type="dxa" w:w="6480"/>
            <w:shd w:fill="FAFAFA"/>
            <w:tcMar>
              <w:top w:w="80" w:type="dxa"/>
              <w:bottom w:w="80" w:type="dxa"/>
              <w:left w:w="120" w:type="dxa"/>
              <w:right w:w="120" w:type="dxa"/>
            </w:tcMar>
          </w:tcPr>
          <w:p>
            <w:r>
              <w:rPr>
                <w:color w:val="1F2937"/>
                <w:sz w:val="19"/>
              </w:rPr>
              <w:t>https://github.com/TARUN-RKD/public-transport-dashboard</w:t>
            </w:r>
          </w:p>
        </w:tc>
      </w:tr>
      <w:tr>
        <w:tc>
          <w:tcPr>
            <w:tcW w:type="dxa" w:w="2880"/>
            <w:shd w:fill="F3F4F6"/>
            <w:tcMar>
              <w:top w:w="80" w:type="dxa"/>
              <w:bottom w:w="80" w:type="dxa"/>
              <w:left w:w="120" w:type="dxa"/>
              <w:right w:w="120" w:type="dxa"/>
            </w:tcMar>
          </w:tcPr>
          <w:p>
            <w:r>
              <w:rPr>
                <w:b/>
                <w:color w:val="1E3A8A"/>
                <w:sz w:val="19"/>
              </w:rPr>
              <w:t>Live Deployment:</w:t>
            </w:r>
          </w:p>
        </w:tc>
        <w:tc>
          <w:tcPr>
            <w:tcW w:type="dxa" w:w="6480"/>
            <w:shd w:fill="FAFAFA"/>
            <w:tcMar>
              <w:top w:w="80" w:type="dxa"/>
              <w:bottom w:w="80" w:type="dxa"/>
              <w:left w:w="120" w:type="dxa"/>
              <w:right w:w="120" w:type="dxa"/>
            </w:tcMar>
          </w:tcPr>
          <w:p>
            <w:r>
              <w:rPr>
                <w:b/>
                <w:color w:val="10B981"/>
                <w:sz w:val="19"/>
              </w:rPr>
              <w:t>https://public-transport-dashboard.vercel.app/</w:t>
            </w:r>
          </w:p>
        </w:tc>
      </w:tr>
    </w:tbl>
    <w:p>
      <w:pPr>
        <w:spacing w:after="200"/>
      </w:pPr>
    </w:p>
    <w:p>
      <w:pPr>
        <w:keepNext/>
        <w:spacing w:before="320" w:after="120"/>
        <w:pBdr>
          <w:bottom w:val="single" w:sz="12" w:space="4" w:color="2563EB"/>
        </w:pBdr>
      </w:pPr>
      <w:r>
        <w:rPr>
          <w:rFonts w:ascii="Arial" w:hAnsi="Arial"/>
          <w:b/>
          <w:color w:val="1E3A8A"/>
          <w:sz w:val="28"/>
        </w:rPr>
        <w:t>1. Meeting Objective</w:t>
      </w:r>
    </w:p>
    <w:p>
      <w:pPr>
        <w:spacing w:after="160"/>
      </w:pPr>
      <w:r>
        <w:t>The objective of Scrum Call 2 was to evaluate substantial progress on the project's core functionality, review previous sprint deliverables, guide technical implementation across Data Analytics, Statistical Modeling, and AI Telemetry, review real backend/frontend outputs, resolve technical blockers, and confirm working deliverables.</w:t>
      </w:r>
    </w:p>
    <w:p>
      <w:pPr>
        <w:keepNext/>
        <w:spacing w:before="320" w:after="120"/>
        <w:pBdr>
          <w:bottom w:val="single" w:sz="12" w:space="4" w:color="2563EB"/>
        </w:pBdr>
      </w:pPr>
      <w:r>
        <w:rPr>
          <w:rFonts w:ascii="Arial" w:hAnsi="Arial"/>
          <w:b/>
          <w:color w:val="1E3A8A"/>
          <w:sz w:val="28"/>
        </w:rPr>
        <w:t>2. Review of Previous Tasks (Scrum Call 1 Follow-up)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3A8A"/>
            <w:tcMar>
              <w:top w:w="90" w:type="dxa"/>
              <w:bottom w:w="90" w:type="dxa"/>
              <w:left w:w="90" w:type="dxa"/>
              <w:right w:w="90" w:type="dxa"/>
            </w:tcMar>
          </w:tcPr>
          <w:p>
            <w:r>
              <w:rPr>
                <w:b/>
                <w:color w:val="FFFFFF"/>
                <w:sz w:val="18"/>
              </w:rPr>
              <w:t>Previous Task ID</w:t>
            </w:r>
          </w:p>
        </w:tc>
        <w:tc>
          <w:tcPr>
            <w:tcW w:type="dxa" w:w="2592"/>
            <w:shd w:fill="1E3A8A"/>
            <w:tcMar>
              <w:top w:w="90" w:type="dxa"/>
              <w:bottom w:w="90" w:type="dxa"/>
              <w:left w:w="90" w:type="dxa"/>
              <w:right w:w="90" w:type="dxa"/>
            </w:tcMar>
          </w:tcPr>
          <w:p>
            <w:r>
              <w:rPr>
                <w:b/>
                <w:color w:val="FFFFFF"/>
                <w:sz w:val="18"/>
              </w:rPr>
              <w:t>Target Deliverable</w:t>
            </w:r>
          </w:p>
        </w:tc>
        <w:tc>
          <w:tcPr>
            <w:tcW w:type="dxa" w:w="3744"/>
            <w:shd w:fill="1E3A8A"/>
            <w:tcMar>
              <w:top w:w="90" w:type="dxa"/>
              <w:bottom w:w="90" w:type="dxa"/>
              <w:left w:w="90" w:type="dxa"/>
              <w:right w:w="90" w:type="dxa"/>
            </w:tcMar>
          </w:tcPr>
          <w:p>
            <w:r>
              <w:rPr>
                <w:b/>
                <w:color w:val="FFFFFF"/>
                <w:sz w:val="18"/>
              </w:rPr>
              <w:t>Evaluation Outcome</w:t>
            </w:r>
          </w:p>
        </w:tc>
        <w:tc>
          <w:tcPr>
            <w:tcW w:type="dxa" w:w="1296"/>
            <w:shd w:fill="1E3A8A"/>
            <w:tcMar>
              <w:top w:w="90" w:type="dxa"/>
              <w:bottom w:w="90" w:type="dxa"/>
              <w:left w:w="90" w:type="dxa"/>
              <w:right w:w="90" w:type="dxa"/>
            </w:tcMar>
          </w:tcPr>
          <w:p>
            <w:r>
              <w:rPr>
                <w:b/>
                <w:color w:val="FFFFFF"/>
                <w:sz w:val="18"/>
              </w:rPr>
              <w:t>Status</w:t>
            </w:r>
          </w:p>
        </w:tc>
      </w:tr>
      <w:tr>
        <w:tc>
          <w:tcPr>
            <w:tcW w:type="dxa" w:w="1728"/>
            <w:shd w:fill="F9FAFB"/>
            <w:tcMar>
              <w:top w:w="70" w:type="dxa"/>
              <w:bottom w:w="70" w:type="dxa"/>
              <w:left w:w="90" w:type="dxa"/>
              <w:right w:w="90" w:type="dxa"/>
            </w:tcMar>
          </w:tcPr>
          <w:p>
            <w:r>
              <w:rPr>
                <w:sz w:val="17"/>
              </w:rPr>
              <w:t>DAT-01</w:t>
            </w:r>
          </w:p>
        </w:tc>
        <w:tc>
          <w:tcPr>
            <w:tcW w:type="dxa" w:w="2592"/>
            <w:shd w:fill="F9FAFB"/>
            <w:tcMar>
              <w:top w:w="70" w:type="dxa"/>
              <w:bottom w:w="70" w:type="dxa"/>
              <w:left w:w="90" w:type="dxa"/>
              <w:right w:w="90" w:type="dxa"/>
            </w:tcMar>
          </w:tcPr>
          <w:p>
            <w:r>
              <w:rPr>
                <w:sz w:val="17"/>
              </w:rPr>
              <w:t>Synthetic 10k data generator</w:t>
            </w:r>
          </w:p>
        </w:tc>
        <w:tc>
          <w:tcPr>
            <w:tcW w:type="dxa" w:w="3744"/>
            <w:shd w:fill="F9FAFB"/>
            <w:tcMar>
              <w:top w:w="70" w:type="dxa"/>
              <w:bottom w:w="70" w:type="dxa"/>
              <w:left w:w="90" w:type="dxa"/>
              <w:right w:w="90" w:type="dxa"/>
            </w:tcMar>
          </w:tcPr>
          <w:p>
            <w:r>
              <w:rPr>
                <w:sz w:val="17"/>
              </w:rPr>
              <w:t>Generated 10,000 records across 10 routes and 20 stations for 365 days</w:t>
            </w:r>
          </w:p>
        </w:tc>
        <w:tc>
          <w:tcPr>
            <w:tcW w:type="dxa" w:w="1296"/>
            <w:shd w:fill="F9FAFB"/>
            <w:tcMar>
              <w:top w:w="70" w:type="dxa"/>
              <w:bottom w:w="70" w:type="dxa"/>
              <w:left w:w="90" w:type="dxa"/>
              <w:right w:w="90" w:type="dxa"/>
            </w:tcMar>
          </w:tcPr>
          <w:p>
            <w:r>
              <w:rPr>
                <w:b/>
                <w:color w:val="10B981"/>
                <w:sz w:val="17"/>
              </w:rPr>
              <w:t>Verified</w:t>
            </w:r>
          </w:p>
        </w:tc>
      </w:tr>
      <w:tr>
        <w:tc>
          <w:tcPr>
            <w:tcW w:type="dxa" w:w="1728"/>
            <w:shd w:fill="FFFFFF"/>
            <w:tcMar>
              <w:top w:w="70" w:type="dxa"/>
              <w:bottom w:w="70" w:type="dxa"/>
              <w:left w:w="90" w:type="dxa"/>
              <w:right w:w="90" w:type="dxa"/>
            </w:tcMar>
          </w:tcPr>
          <w:p>
            <w:r>
              <w:rPr>
                <w:sz w:val="17"/>
              </w:rPr>
              <w:t>DAT-02</w:t>
            </w:r>
          </w:p>
        </w:tc>
        <w:tc>
          <w:tcPr>
            <w:tcW w:type="dxa" w:w="2592"/>
            <w:shd w:fill="FFFFFF"/>
            <w:tcMar>
              <w:top w:w="70" w:type="dxa"/>
              <w:bottom w:w="70" w:type="dxa"/>
              <w:left w:w="90" w:type="dxa"/>
              <w:right w:w="90" w:type="dxa"/>
            </w:tcMar>
          </w:tcPr>
          <w:p>
            <w:r>
              <w:rPr>
                <w:sz w:val="17"/>
              </w:rPr>
              <w:t>Indexed SQLite DB schema</w:t>
            </w:r>
          </w:p>
        </w:tc>
        <w:tc>
          <w:tcPr>
            <w:tcW w:type="dxa" w:w="3744"/>
            <w:shd w:fill="FFFFFF"/>
            <w:tcMar>
              <w:top w:w="70" w:type="dxa"/>
              <w:bottom w:w="70" w:type="dxa"/>
              <w:left w:w="90" w:type="dxa"/>
              <w:right w:w="90" w:type="dxa"/>
            </w:tcMar>
          </w:tcPr>
          <w:p>
            <w:r>
              <w:rPr>
                <w:sz w:val="17"/>
              </w:rPr>
              <w:t>Created data/database.db with B-tree indexes on route, station &amp; time</w:t>
            </w:r>
          </w:p>
        </w:tc>
        <w:tc>
          <w:tcPr>
            <w:tcW w:type="dxa" w:w="1296"/>
            <w:shd w:fill="FFFFFF"/>
            <w:tcMar>
              <w:top w:w="70" w:type="dxa"/>
              <w:bottom w:w="70" w:type="dxa"/>
              <w:left w:w="90" w:type="dxa"/>
              <w:right w:w="90" w:type="dxa"/>
            </w:tcMar>
          </w:tcPr>
          <w:p>
            <w:r>
              <w:rPr>
                <w:b/>
                <w:color w:val="10B981"/>
                <w:sz w:val="17"/>
              </w:rPr>
              <w:t>Verified</w:t>
            </w:r>
          </w:p>
        </w:tc>
      </w:tr>
      <w:tr>
        <w:tc>
          <w:tcPr>
            <w:tcW w:type="dxa" w:w="1728"/>
            <w:shd w:fill="F9FAFB"/>
            <w:tcMar>
              <w:top w:w="70" w:type="dxa"/>
              <w:bottom w:w="70" w:type="dxa"/>
              <w:left w:w="90" w:type="dxa"/>
              <w:right w:w="90" w:type="dxa"/>
            </w:tcMar>
          </w:tcPr>
          <w:p>
            <w:r>
              <w:rPr>
                <w:sz w:val="17"/>
              </w:rPr>
              <w:t>DAT-03</w:t>
            </w:r>
          </w:p>
        </w:tc>
        <w:tc>
          <w:tcPr>
            <w:tcW w:type="dxa" w:w="2592"/>
            <w:shd w:fill="F9FAFB"/>
            <w:tcMar>
              <w:top w:w="70" w:type="dxa"/>
              <w:bottom w:w="70" w:type="dxa"/>
              <w:left w:w="90" w:type="dxa"/>
              <w:right w:w="90" w:type="dxa"/>
            </w:tcMar>
          </w:tcPr>
          <w:p>
            <w:r>
              <w:rPr>
                <w:sz w:val="17"/>
              </w:rPr>
              <w:t>Multi-sheet Excel workbook</w:t>
            </w:r>
          </w:p>
        </w:tc>
        <w:tc>
          <w:tcPr>
            <w:tcW w:type="dxa" w:w="3744"/>
            <w:shd w:fill="F9FAFB"/>
            <w:tcMar>
              <w:top w:w="70" w:type="dxa"/>
              <w:bottom w:w="70" w:type="dxa"/>
              <w:left w:w="90" w:type="dxa"/>
              <w:right w:w="90" w:type="dxa"/>
            </w:tcMar>
          </w:tcPr>
          <w:p>
            <w:r>
              <w:rPr>
                <w:sz w:val="17"/>
              </w:rPr>
              <w:t>Generated data/ridership_report.xlsx with 4 analytical sheets</w:t>
            </w:r>
          </w:p>
        </w:tc>
        <w:tc>
          <w:tcPr>
            <w:tcW w:type="dxa" w:w="1296"/>
            <w:shd w:fill="F9FAFB"/>
            <w:tcMar>
              <w:top w:w="70" w:type="dxa"/>
              <w:bottom w:w="70" w:type="dxa"/>
              <w:left w:w="90" w:type="dxa"/>
              <w:right w:w="90" w:type="dxa"/>
            </w:tcMar>
          </w:tcPr>
          <w:p>
            <w:r>
              <w:rPr>
                <w:b/>
                <w:color w:val="10B981"/>
                <w:sz w:val="17"/>
              </w:rPr>
              <w:t>Verified</w:t>
            </w:r>
          </w:p>
        </w:tc>
      </w:tr>
      <w:tr>
        <w:tc>
          <w:tcPr>
            <w:tcW w:type="dxa" w:w="1728"/>
            <w:shd w:fill="FFFFFF"/>
            <w:tcMar>
              <w:top w:w="70" w:type="dxa"/>
              <w:bottom w:w="70" w:type="dxa"/>
              <w:left w:w="90" w:type="dxa"/>
              <w:right w:w="90" w:type="dxa"/>
            </w:tcMar>
          </w:tcPr>
          <w:p>
            <w:r>
              <w:rPr>
                <w:sz w:val="17"/>
              </w:rPr>
              <w:t>API-01</w:t>
            </w:r>
          </w:p>
        </w:tc>
        <w:tc>
          <w:tcPr>
            <w:tcW w:type="dxa" w:w="2592"/>
            <w:shd w:fill="FFFFFF"/>
            <w:tcMar>
              <w:top w:w="70" w:type="dxa"/>
              <w:bottom w:w="70" w:type="dxa"/>
              <w:left w:w="90" w:type="dxa"/>
              <w:right w:w="90" w:type="dxa"/>
            </w:tcMar>
          </w:tcPr>
          <w:p>
            <w:r>
              <w:rPr>
                <w:sz w:val="17"/>
              </w:rPr>
              <w:t>FastAPI analytical processor</w:t>
            </w:r>
          </w:p>
        </w:tc>
        <w:tc>
          <w:tcPr>
            <w:tcW w:type="dxa" w:w="3744"/>
            <w:shd w:fill="FFFFFF"/>
            <w:tcMar>
              <w:top w:w="70" w:type="dxa"/>
              <w:bottom w:w="70" w:type="dxa"/>
              <w:left w:w="90" w:type="dxa"/>
              <w:right w:w="90" w:type="dxa"/>
            </w:tcMar>
          </w:tcPr>
          <w:p>
            <w:r>
              <w:rPr>
                <w:sz w:val="17"/>
              </w:rPr>
              <w:t>Implemented api/data_processor.py for Pandas slicing &amp; KPI calculations</w:t>
            </w:r>
          </w:p>
        </w:tc>
        <w:tc>
          <w:tcPr>
            <w:tcW w:type="dxa" w:w="1296"/>
            <w:shd w:fill="FFFFFF"/>
            <w:tcMar>
              <w:top w:w="70" w:type="dxa"/>
              <w:bottom w:w="70" w:type="dxa"/>
              <w:left w:w="90" w:type="dxa"/>
              <w:right w:w="90" w:type="dxa"/>
            </w:tcMar>
          </w:tcPr>
          <w:p>
            <w:r>
              <w:rPr>
                <w:b/>
                <w:color w:val="10B981"/>
                <w:sz w:val="17"/>
              </w:rPr>
              <w:t>Verified</w:t>
            </w:r>
          </w:p>
        </w:tc>
      </w:tr>
      <w:tr>
        <w:tc>
          <w:tcPr>
            <w:tcW w:type="dxa" w:w="1728"/>
            <w:shd w:fill="F9FAFB"/>
            <w:tcMar>
              <w:top w:w="70" w:type="dxa"/>
              <w:bottom w:w="70" w:type="dxa"/>
              <w:left w:w="90" w:type="dxa"/>
              <w:right w:w="90" w:type="dxa"/>
            </w:tcMar>
          </w:tcPr>
          <w:p>
            <w:r>
              <w:rPr>
                <w:sz w:val="17"/>
              </w:rPr>
              <w:t>UI-01</w:t>
            </w:r>
          </w:p>
        </w:tc>
        <w:tc>
          <w:tcPr>
            <w:tcW w:type="dxa" w:w="2592"/>
            <w:shd w:fill="F9FAFB"/>
            <w:tcMar>
              <w:top w:w="70" w:type="dxa"/>
              <w:bottom w:w="70" w:type="dxa"/>
              <w:left w:w="90" w:type="dxa"/>
              <w:right w:w="90" w:type="dxa"/>
            </w:tcMar>
          </w:tcPr>
          <w:p>
            <w:r>
              <w:rPr>
                <w:sz w:val="17"/>
              </w:rPr>
              <w:t>React + Vite + Tailwind setup</w:t>
            </w:r>
          </w:p>
        </w:tc>
        <w:tc>
          <w:tcPr>
            <w:tcW w:type="dxa" w:w="3744"/>
            <w:shd w:fill="F9FAFB"/>
            <w:tcMar>
              <w:top w:w="70" w:type="dxa"/>
              <w:bottom w:w="70" w:type="dxa"/>
              <w:left w:w="90" w:type="dxa"/>
              <w:right w:w="90" w:type="dxa"/>
            </w:tcMar>
          </w:tcPr>
          <w:p>
            <w:r>
              <w:rPr>
                <w:sz w:val="17"/>
              </w:rPr>
              <w:t>Established responsive Dark Mode SPA with Recharts suite</w:t>
            </w:r>
          </w:p>
        </w:tc>
        <w:tc>
          <w:tcPr>
            <w:tcW w:type="dxa" w:w="1296"/>
            <w:shd w:fill="F9FAFB"/>
            <w:tcMar>
              <w:top w:w="70" w:type="dxa"/>
              <w:bottom w:w="70" w:type="dxa"/>
              <w:left w:w="90" w:type="dxa"/>
              <w:right w:w="90" w:type="dxa"/>
            </w:tcMar>
          </w:tcPr>
          <w:p>
            <w:r>
              <w:rPr>
                <w:b/>
                <w:color w:val="10B981"/>
                <w:sz w:val="17"/>
              </w:rPr>
              <w:t>Verified</w:t>
            </w:r>
          </w:p>
        </w:tc>
      </w:tr>
      <w:tr>
        <w:tc>
          <w:tcPr>
            <w:tcW w:type="dxa" w:w="1728"/>
            <w:shd w:fill="FFFFFF"/>
            <w:tcMar>
              <w:top w:w="70" w:type="dxa"/>
              <w:bottom w:w="70" w:type="dxa"/>
              <w:left w:w="90" w:type="dxa"/>
              <w:right w:w="90" w:type="dxa"/>
            </w:tcMar>
          </w:tcPr>
          <w:p>
            <w:r>
              <w:rPr>
                <w:sz w:val="17"/>
              </w:rPr>
              <w:t>OPS-01</w:t>
            </w:r>
          </w:p>
        </w:tc>
        <w:tc>
          <w:tcPr>
            <w:tcW w:type="dxa" w:w="2592"/>
            <w:shd w:fill="FFFFFF"/>
            <w:tcMar>
              <w:top w:w="70" w:type="dxa"/>
              <w:bottom w:w="70" w:type="dxa"/>
              <w:left w:w="90" w:type="dxa"/>
              <w:right w:w="90" w:type="dxa"/>
            </w:tcMar>
          </w:tcPr>
          <w:p>
            <w:r>
              <w:rPr>
                <w:sz w:val="17"/>
              </w:rPr>
              <w:t>Vercel serverless configuration</w:t>
            </w:r>
          </w:p>
        </w:tc>
        <w:tc>
          <w:tcPr>
            <w:tcW w:type="dxa" w:w="3744"/>
            <w:shd w:fill="FFFFFF"/>
            <w:tcMar>
              <w:top w:w="70" w:type="dxa"/>
              <w:bottom w:w="70" w:type="dxa"/>
              <w:left w:w="90" w:type="dxa"/>
              <w:right w:w="90" w:type="dxa"/>
            </w:tcMar>
          </w:tcPr>
          <w:p>
            <w:r>
              <w:rPr>
                <w:sz w:val="17"/>
              </w:rPr>
              <w:t>Pre-configured vercel.json for Python serverless functions</w:t>
            </w:r>
          </w:p>
        </w:tc>
        <w:tc>
          <w:tcPr>
            <w:tcW w:type="dxa" w:w="1296"/>
            <w:shd w:fill="FFFFFF"/>
            <w:tcMar>
              <w:top w:w="70" w:type="dxa"/>
              <w:bottom w:w="70" w:type="dxa"/>
              <w:left w:w="90" w:type="dxa"/>
              <w:right w:w="90" w:type="dxa"/>
            </w:tcMar>
          </w:tcPr>
          <w:p>
            <w:r>
              <w:rPr>
                <w:b/>
                <w:color w:val="10B981"/>
                <w:sz w:val="17"/>
              </w:rPr>
              <w:t>Verified</w:t>
            </w:r>
          </w:p>
        </w:tc>
      </w:tr>
    </w:tbl>
    <w:p>
      <w:pPr>
        <w:spacing w:after="160"/>
      </w:pPr>
    </w:p>
    <w:p>
      <w:pPr>
        <w:keepNext/>
        <w:spacing w:before="320" w:after="120"/>
        <w:pBdr>
          <w:bottom w:val="single" w:sz="12" w:space="4" w:color="2563EB"/>
        </w:pBdr>
      </w:pPr>
      <w:r>
        <w:rPr>
          <w:rFonts w:ascii="Arial" w:hAnsi="Arial"/>
          <w:b/>
          <w:color w:val="1E3A8A"/>
          <w:sz w:val="28"/>
        </w:rPr>
        <w:t>3. Core Component Implementation Details</w:t>
      </w:r>
    </w:p>
    <w:p>
      <w:pPr>
        <w:keepNext/>
        <w:spacing w:before="240" w:after="80"/>
      </w:pPr>
      <w:r>
        <w:rPr>
          <w:rFonts w:ascii="Arial" w:hAnsi="Arial"/>
          <w:b/>
          <w:color w:val="2563EB"/>
          <w:sz w:val="23"/>
        </w:rPr>
        <w:t>3.1 Data Analytics: Cleaning, Aggregation &amp; Visualizations</w:t>
      </w:r>
    </w:p>
    <w:p>
      <w:pPr>
        <w:spacing w:after="120"/>
      </w:pPr>
      <w:r>
        <w:t>A robust Pandas processing engine was implemented in api/data_processor.py. It automatically cleans and casts timestamps, extracts temporal features (hour, day, weekday/weekend), and applies vectorized masking for route and date range filters. It aggregates KPI summaries, peak versus off-peak ratios, time series data, and top-5 route/station demand rankings. Additionally, it drives automated multi-sheet Excel generation (openpyxl) and live CSV/Excel streaming endpoints.</w:t>
      </w:r>
    </w:p>
    <w:p>
      <w:pPr>
        <w:keepNext/>
        <w:spacing w:before="240" w:after="80"/>
      </w:pPr>
      <w:r>
        <w:rPr>
          <w:rFonts w:ascii="Arial" w:hAnsi="Arial"/>
          <w:b/>
          <w:color w:val="2563EB"/>
          <w:sz w:val="23"/>
        </w:rPr>
        <w:t>3.2 Machine Learning &amp; Statistical Modeling Pipeline</w:t>
      </w:r>
    </w:p>
    <w:p>
      <w:pPr>
        <w:spacing w:after="120"/>
      </w:pPr>
      <w:r>
        <w:t>The synthetic data generator models commuter behavior using a capacity and stochastic noise formula:</w:t>
        <w:br/>
        <w:t>P = max(5, floor(C_base * M(t) * W_r * W_s + epsilon))</w:t>
        <w:br/>
        <w:t>where C_base = 35 passengers, M(t) is the peak multiplier (2.4-3.0 in peak, 0.4-0.6 night owl), W_r and W_s are route and station popularity weights, and epsilon ~ N(0, 10). For trend smoothing, a 7-day Simple Moving Average (SMA_7) is calculated, and day-over-day growth rates are bounded to [-50%, +50%] to prevent single-day volatility skewing operational KPIs.</w:t>
      </w:r>
    </w:p>
    <w:p>
      <w:pPr>
        <w:keepNext/>
        <w:spacing w:before="240" w:after="80"/>
      </w:pPr>
      <w:r>
        <w:rPr>
          <w:rFonts w:ascii="Arial" w:hAnsi="Arial"/>
          <w:b/>
          <w:color w:val="2563EB"/>
          <w:sz w:val="23"/>
        </w:rPr>
        <w:t>3.3 Advanced AI &amp; Telemetry Visualizations</w:t>
      </w:r>
    </w:p>
    <w:p>
      <w:pPr>
        <w:spacing w:after="120"/>
      </w:pPr>
      <w:r>
        <w:t>Dual-engine visualizations were deployed: (1) Client-side Recharts for dynamic responsive interaction (Line, Area, Bar, and Donut SVG charts), and (2) Server-side headless Matplotlib (Agg backend) rendering 150 DPI dark-mode PNG charts encoded in Base64 for viewing in the modal and high-resolution export.</w:t>
      </w:r>
    </w:p>
    <w:p>
      <w:pPr>
        <w:keepNext/>
        <w:spacing w:before="320" w:after="120"/>
        <w:pBdr>
          <w:bottom w:val="single" w:sz="12" w:space="4" w:color="2563EB"/>
        </w:pBdr>
      </w:pPr>
      <w:r>
        <w:rPr>
          <w:rFonts w:ascii="Arial" w:hAnsi="Arial"/>
          <w:b/>
          <w:color w:val="1E3A8A"/>
          <w:sz w:val="28"/>
        </w:rPr>
        <w:t>4. Code &amp; Actual Output Verification</w:t>
      </w:r>
    </w:p>
    <w:p>
      <w:pPr>
        <w:spacing w:after="120"/>
      </w:pPr>
      <w:r>
        <w:t>Backend data processing and frontend compilation outputs were reviewed and verified:</w:t>
      </w:r>
    </w:p>
    <w:tbl>
      <w:tblPr>
        <w:tblW w:type="auto" w:w="0"/>
        <w:jc w:val="center"/>
        <w:tblLook w:firstColumn="1" w:firstRow="1" w:lastColumn="0" w:lastRow="0" w:noHBand="0" w:noVBand="1" w:val="04A0"/>
      </w:tblPr>
      <w:tblGrid>
        <w:gridCol w:w="9360"/>
      </w:tblGrid>
      <w:tr>
        <w:tc>
          <w:tcPr>
            <w:tcW w:type="dxa" w:w="9360"/>
            <w:shd w:fill="111827"/>
            <w:tcMar>
              <w:top w:w="90" w:type="dxa"/>
              <w:bottom w:w="90" w:type="dxa"/>
              <w:left w:w="120" w:type="dxa"/>
              <w:right w:w="120" w:type="dxa"/>
            </w:tcMar>
          </w:tcPr>
          <w:p>
            <w:r>
              <w:rPr>
                <w:rFonts w:ascii="Courier New" w:hAnsi="Courier New"/>
                <w:color w:val="E5E7EB"/>
                <w:sz w:val="17"/>
              </w:rPr>
              <w:t>Dataset Verification Summary (10,000 Records):</w:t>
              <w:br/>
              <w:t>• Total Cumulative Passengers: 523,801 pax across 10,000 trips</w:t>
              <w:br/>
              <w:t>• Busiest Transit Route: R-101 (Red Line Metro) with 91,129 passengers (1,385 trips)</w:t>
              <w:br/>
              <w:t>• Peak Congestion Window: 19:00 - 20:00 (Evening Peak)</w:t>
              <w:br/>
              <w:t>• Peak vs Off-Peak Volume: 37.6% Peak (196,730 pax) vs 62.4% Off-Peak (327,071 pax)</w:t>
              <w:br/>
              <w:t>• Average Boardings per Trip: 52.4 pax / vehicle run</w:t>
              <w:br/>
              <w:t>• Day-over-Day Growth Rate: +3.08% average velocity</w:t>
              <w:br/>
              <w:t>• Vite Frontend Build: 2,433 modules transformed, 0 errors, built in 1.34s</w:t>
            </w:r>
          </w:p>
        </w:tc>
      </w:tr>
    </w:tbl>
    <w:p>
      <w:pPr>
        <w:spacing w:after="160"/>
      </w:pPr>
    </w:p>
    <w:p>
      <w:pPr>
        <w:keepNext/>
        <w:spacing w:before="320" w:after="120"/>
        <w:pBdr>
          <w:bottom w:val="single" w:sz="12" w:space="4" w:color="2563EB"/>
        </w:pBdr>
      </w:pPr>
      <w:r>
        <w:rPr>
          <w:rFonts w:ascii="Arial" w:hAnsi="Arial"/>
          <w:b/>
          <w:color w:val="1E3A8A"/>
          <w:sz w:val="28"/>
        </w:rPr>
        <w:t>5. Technical Blockers Resolved During Sprint 2</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90" w:type="dxa"/>
              <w:bottom w:w="90" w:type="dxa"/>
              <w:left w:w="90" w:type="dxa"/>
              <w:right w:w="90" w:type="dxa"/>
            </w:tcMar>
          </w:tcPr>
          <w:p>
            <w:r>
              <w:rPr>
                <w:b/>
                <w:color w:val="FFFFFF"/>
                <w:sz w:val="18"/>
              </w:rPr>
              <w:t>Identified Blocker</w:t>
            </w:r>
          </w:p>
        </w:tc>
        <w:tc>
          <w:tcPr>
            <w:tcW w:type="dxa" w:w="3168"/>
            <w:shd w:fill="1E3A8A"/>
            <w:tcMar>
              <w:top w:w="90" w:type="dxa"/>
              <w:bottom w:w="90" w:type="dxa"/>
              <w:left w:w="90" w:type="dxa"/>
              <w:right w:w="90" w:type="dxa"/>
            </w:tcMar>
          </w:tcPr>
          <w:p>
            <w:r>
              <w:rPr>
                <w:b/>
                <w:color w:val="FFFFFF"/>
                <w:sz w:val="18"/>
              </w:rPr>
              <w:t>Root Cause</w:t>
            </w:r>
          </w:p>
        </w:tc>
        <w:tc>
          <w:tcPr>
            <w:tcW w:type="dxa" w:w="3600"/>
            <w:shd w:fill="1E3A8A"/>
            <w:tcMar>
              <w:top w:w="90" w:type="dxa"/>
              <w:bottom w:w="90" w:type="dxa"/>
              <w:left w:w="90" w:type="dxa"/>
              <w:right w:w="90" w:type="dxa"/>
            </w:tcMar>
          </w:tcPr>
          <w:p>
            <w:r>
              <w:rPr>
                <w:b/>
                <w:color w:val="FFFFFF"/>
                <w:sz w:val="18"/>
              </w:rPr>
              <w:t>Implemented Resolution</w:t>
            </w:r>
          </w:p>
        </w:tc>
      </w:tr>
      <w:tr>
        <w:tc>
          <w:tcPr>
            <w:tcW w:type="dxa" w:w="2592"/>
            <w:shd w:fill="F9FAFB"/>
            <w:tcMar>
              <w:top w:w="70" w:type="dxa"/>
              <w:bottom w:w="70" w:type="dxa"/>
              <w:left w:w="90" w:type="dxa"/>
              <w:right w:w="90" w:type="dxa"/>
            </w:tcMar>
          </w:tcPr>
          <w:p>
            <w:r>
              <w:rPr>
                <w:b/>
                <w:sz w:val="17"/>
              </w:rPr>
              <w:t>Matplotlib Memory Buffer Leaks</w:t>
            </w:r>
          </w:p>
        </w:tc>
        <w:tc>
          <w:tcPr>
            <w:tcW w:type="dxa" w:w="3168"/>
            <w:shd w:fill="F9FAFB"/>
            <w:tcMar>
              <w:top w:w="70" w:type="dxa"/>
              <w:bottom w:w="70" w:type="dxa"/>
              <w:left w:w="90" w:type="dxa"/>
              <w:right w:w="90" w:type="dxa"/>
            </w:tcMar>
          </w:tcPr>
          <w:p>
            <w:r>
              <w:rPr>
                <w:sz w:val="17"/>
              </w:rPr>
              <w:t>Figures kept open across multiple API calls</w:t>
            </w:r>
          </w:p>
        </w:tc>
        <w:tc>
          <w:tcPr>
            <w:tcW w:type="dxa" w:w="3600"/>
            <w:shd w:fill="F9FAFB"/>
            <w:tcMar>
              <w:top w:w="70" w:type="dxa"/>
              <w:bottom w:w="70" w:type="dxa"/>
              <w:left w:w="90" w:type="dxa"/>
              <w:right w:w="90" w:type="dxa"/>
            </w:tcMar>
          </w:tcPr>
          <w:p>
            <w:r>
              <w:rPr>
                <w:sz w:val="17"/>
              </w:rPr>
              <w:t>Enforced explicit plt.close(fig) after every buffer read</w:t>
            </w:r>
          </w:p>
        </w:tc>
      </w:tr>
      <w:tr>
        <w:tc>
          <w:tcPr>
            <w:tcW w:type="dxa" w:w="2592"/>
            <w:shd w:fill="FFFFFF"/>
            <w:tcMar>
              <w:top w:w="70" w:type="dxa"/>
              <w:bottom w:w="70" w:type="dxa"/>
              <w:left w:w="90" w:type="dxa"/>
              <w:right w:w="90" w:type="dxa"/>
            </w:tcMar>
          </w:tcPr>
          <w:p>
            <w:r>
              <w:rPr>
                <w:b/>
                <w:sz w:val="17"/>
              </w:rPr>
              <w:t>Concurrent Filter Race Conditions</w:t>
            </w:r>
          </w:p>
        </w:tc>
        <w:tc>
          <w:tcPr>
            <w:tcW w:type="dxa" w:w="3168"/>
            <w:shd w:fill="FFFFFF"/>
            <w:tcMar>
              <w:top w:w="70" w:type="dxa"/>
              <w:bottom w:w="70" w:type="dxa"/>
              <w:left w:w="90" w:type="dxa"/>
              <w:right w:w="90" w:type="dxa"/>
            </w:tcMar>
          </w:tcPr>
          <w:p>
            <w:r>
              <w:rPr>
                <w:sz w:val="17"/>
              </w:rPr>
              <w:t>Rapid date/route filter changes causing UI state lag</w:t>
            </w:r>
          </w:p>
        </w:tc>
        <w:tc>
          <w:tcPr>
            <w:tcW w:type="dxa" w:w="3600"/>
            <w:shd w:fill="FFFFFF"/>
            <w:tcMar>
              <w:top w:w="70" w:type="dxa"/>
              <w:bottom w:w="70" w:type="dxa"/>
              <w:left w:w="90" w:type="dxa"/>
              <w:right w:w="90" w:type="dxa"/>
            </w:tcMar>
          </w:tcPr>
          <w:p>
            <w:r>
              <w:rPr>
                <w:sz w:val="17"/>
              </w:rPr>
              <w:t>Consolidated API calls inside useCallback with Promise.all</w:t>
            </w:r>
          </w:p>
        </w:tc>
      </w:tr>
      <w:tr>
        <w:tc>
          <w:tcPr>
            <w:tcW w:type="dxa" w:w="2592"/>
            <w:shd w:fill="F9FAFB"/>
            <w:tcMar>
              <w:top w:w="70" w:type="dxa"/>
              <w:bottom w:w="70" w:type="dxa"/>
              <w:left w:w="90" w:type="dxa"/>
              <w:right w:w="90" w:type="dxa"/>
            </w:tcMar>
          </w:tcPr>
          <w:p>
            <w:r>
              <w:rPr>
                <w:b/>
                <w:sz w:val="17"/>
              </w:rPr>
              <w:t>Streaming Binary Header Conflicts</w:t>
            </w:r>
          </w:p>
        </w:tc>
        <w:tc>
          <w:tcPr>
            <w:tcW w:type="dxa" w:w="3168"/>
            <w:shd w:fill="F9FAFB"/>
            <w:tcMar>
              <w:top w:w="70" w:type="dxa"/>
              <w:bottom w:w="70" w:type="dxa"/>
              <w:left w:w="90" w:type="dxa"/>
              <w:right w:w="90" w:type="dxa"/>
            </w:tcMar>
          </w:tcPr>
          <w:p>
            <w:r>
              <w:rPr>
                <w:sz w:val="17"/>
              </w:rPr>
              <w:t>Browsers treating Excel/CSV streams as raw text</w:t>
            </w:r>
          </w:p>
        </w:tc>
        <w:tc>
          <w:tcPr>
            <w:tcW w:type="dxa" w:w="3600"/>
            <w:shd w:fill="F9FAFB"/>
            <w:tcMar>
              <w:top w:w="70" w:type="dxa"/>
              <w:bottom w:w="70" w:type="dxa"/>
              <w:left w:w="90" w:type="dxa"/>
              <w:right w:w="90" w:type="dxa"/>
            </w:tcMar>
          </w:tcPr>
          <w:p>
            <w:r>
              <w:rPr>
                <w:sz w:val="17"/>
              </w:rPr>
              <w:t>Configured Starlette Response with exact MIME types and attachment headers</w:t>
            </w:r>
          </w:p>
        </w:tc>
      </w:tr>
      <w:tr>
        <w:tc>
          <w:tcPr>
            <w:tcW w:type="dxa" w:w="2592"/>
            <w:shd w:fill="FFFFFF"/>
            <w:tcMar>
              <w:top w:w="70" w:type="dxa"/>
              <w:bottom w:w="70" w:type="dxa"/>
              <w:left w:w="90" w:type="dxa"/>
              <w:right w:w="90" w:type="dxa"/>
            </w:tcMar>
          </w:tcPr>
          <w:p>
            <w:r>
              <w:rPr>
                <w:b/>
                <w:sz w:val="17"/>
              </w:rPr>
              <w:t>Mobile Re-render Frame Drops</w:t>
            </w:r>
          </w:p>
        </w:tc>
        <w:tc>
          <w:tcPr>
            <w:tcW w:type="dxa" w:w="3168"/>
            <w:shd w:fill="FFFFFF"/>
            <w:tcMar>
              <w:top w:w="70" w:type="dxa"/>
              <w:bottom w:w="70" w:type="dxa"/>
              <w:left w:w="90" w:type="dxa"/>
              <w:right w:w="90" w:type="dxa"/>
            </w:tcMar>
          </w:tcPr>
          <w:p>
            <w:r>
              <w:rPr>
                <w:sz w:val="17"/>
              </w:rPr>
              <w:t>High density SVG points slowing mobile browsers</w:t>
            </w:r>
          </w:p>
        </w:tc>
        <w:tc>
          <w:tcPr>
            <w:tcW w:type="dxa" w:w="3600"/>
            <w:shd w:fill="FFFFFF"/>
            <w:tcMar>
              <w:top w:w="70" w:type="dxa"/>
              <w:bottom w:w="70" w:type="dxa"/>
              <w:left w:w="90" w:type="dxa"/>
              <w:right w:w="90" w:type="dxa"/>
            </w:tcMar>
          </w:tcPr>
          <w:p>
            <w:r>
              <w:rPr>
                <w:sz w:val="17"/>
              </w:rPr>
              <w:t>Configured minTickGap={30} and dot={false} on time-series charts</w:t>
            </w:r>
          </w:p>
        </w:tc>
      </w:tr>
    </w:tbl>
    <w:p>
      <w:pPr>
        <w:spacing w:after="160"/>
      </w:pPr>
    </w:p>
    <w:p>
      <w:pPr>
        <w:keepNext/>
        <w:spacing w:before="320" w:after="120"/>
        <w:pBdr>
          <w:bottom w:val="single" w:sz="12" w:space="4" w:color="2563EB"/>
        </w:pBdr>
      </w:pPr>
      <w:r>
        <w:rPr>
          <w:rFonts w:ascii="Arial" w:hAnsi="Arial"/>
          <w:b/>
          <w:color w:val="1E3A8A"/>
          <w:sz w:val="28"/>
        </w:rPr>
        <w:t>6. Core Task Matrix &amp; Upcoming Sprint 3 Assignments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E3A8A"/>
            <w:tcMar>
              <w:top w:w="90" w:type="dxa"/>
              <w:bottom w:w="90" w:type="dxa"/>
              <w:left w:w="90" w:type="dxa"/>
              <w:right w:w="90" w:type="dxa"/>
            </w:tcMar>
          </w:tcPr>
          <w:p>
            <w:r>
              <w:rPr>
                <w:b/>
                <w:color w:val="FFFFFF"/>
                <w:sz w:val="18"/>
              </w:rPr>
              <w:t>Task ID</w:t>
            </w:r>
          </w:p>
        </w:tc>
        <w:tc>
          <w:tcPr>
            <w:tcW w:type="dxa" w:w="1728"/>
            <w:shd w:fill="1E3A8A"/>
            <w:tcMar>
              <w:top w:w="90" w:type="dxa"/>
              <w:bottom w:w="90" w:type="dxa"/>
              <w:left w:w="90" w:type="dxa"/>
              <w:right w:w="90" w:type="dxa"/>
            </w:tcMar>
          </w:tcPr>
          <w:p>
            <w:r>
              <w:rPr>
                <w:b/>
                <w:color w:val="FFFFFF"/>
                <w:sz w:val="18"/>
              </w:rPr>
              <w:t>Component</w:t>
            </w:r>
          </w:p>
        </w:tc>
        <w:tc>
          <w:tcPr>
            <w:tcW w:type="dxa" w:w="3312"/>
            <w:shd w:fill="1E3A8A"/>
            <w:tcMar>
              <w:top w:w="90" w:type="dxa"/>
              <w:bottom w:w="90" w:type="dxa"/>
              <w:left w:w="90" w:type="dxa"/>
              <w:right w:w="90" w:type="dxa"/>
            </w:tcMar>
          </w:tcPr>
          <w:p>
            <w:r>
              <w:rPr>
                <w:b/>
                <w:color w:val="FFFFFF"/>
                <w:sz w:val="18"/>
              </w:rPr>
              <w:t>Task Description</w:t>
            </w:r>
          </w:p>
        </w:tc>
        <w:tc>
          <w:tcPr>
            <w:tcW w:type="dxa" w:w="1584"/>
            <w:shd w:fill="1E3A8A"/>
            <w:tcMar>
              <w:top w:w="90" w:type="dxa"/>
              <w:bottom w:w="90" w:type="dxa"/>
              <w:left w:w="90" w:type="dxa"/>
              <w:right w:w="90" w:type="dxa"/>
            </w:tcMar>
          </w:tcPr>
          <w:p>
            <w:r>
              <w:rPr>
                <w:b/>
                <w:color w:val="FFFFFF"/>
                <w:sz w:val="18"/>
              </w:rPr>
              <w:t>Assigned Role</w:t>
            </w:r>
          </w:p>
        </w:tc>
        <w:tc>
          <w:tcPr>
            <w:tcW w:type="dxa" w:w="1296"/>
            <w:shd w:fill="1E3A8A"/>
            <w:tcMar>
              <w:top w:w="90" w:type="dxa"/>
              <w:bottom w:w="90" w:type="dxa"/>
              <w:left w:w="90" w:type="dxa"/>
              <w:right w:w="90" w:type="dxa"/>
            </w:tcMar>
          </w:tcPr>
          <w:p>
            <w:r>
              <w:rPr>
                <w:b/>
                <w:color w:val="FFFFFF"/>
                <w:sz w:val="18"/>
              </w:rPr>
              <w:t>Status</w:t>
            </w:r>
          </w:p>
        </w:tc>
      </w:tr>
      <w:tr>
        <w:tc>
          <w:tcPr>
            <w:tcW w:type="dxa" w:w="1440"/>
            <w:shd w:fill="F9FAFB"/>
            <w:tcMar>
              <w:top w:w="70" w:type="dxa"/>
              <w:bottom w:w="70" w:type="dxa"/>
              <w:left w:w="90" w:type="dxa"/>
              <w:right w:w="90" w:type="dxa"/>
            </w:tcMar>
          </w:tcPr>
          <w:p>
            <w:r>
              <w:rPr>
                <w:sz w:val="17"/>
              </w:rPr>
              <w:t>CORE-01</w:t>
            </w:r>
          </w:p>
        </w:tc>
        <w:tc>
          <w:tcPr>
            <w:tcW w:type="dxa" w:w="1728"/>
            <w:shd w:fill="F9FAFB"/>
            <w:tcMar>
              <w:top w:w="70" w:type="dxa"/>
              <w:bottom w:w="70" w:type="dxa"/>
              <w:left w:w="90" w:type="dxa"/>
              <w:right w:w="90" w:type="dxa"/>
            </w:tcMar>
          </w:tcPr>
          <w:p>
            <w:r>
              <w:rPr>
                <w:sz w:val="17"/>
              </w:rPr>
              <w:t>Data Pipeline</w:t>
            </w:r>
          </w:p>
        </w:tc>
        <w:tc>
          <w:tcPr>
            <w:tcW w:type="dxa" w:w="3312"/>
            <w:shd w:fill="F9FAFB"/>
            <w:tcMar>
              <w:top w:w="70" w:type="dxa"/>
              <w:bottom w:w="70" w:type="dxa"/>
              <w:left w:w="90" w:type="dxa"/>
              <w:right w:w="90" w:type="dxa"/>
            </w:tcMar>
          </w:tcPr>
          <w:p>
            <w:r>
              <w:rPr>
                <w:sz w:val="17"/>
              </w:rPr>
              <w:t>10k records dataset generation &amp; SQLite indexing</w:t>
            </w:r>
          </w:p>
        </w:tc>
        <w:tc>
          <w:tcPr>
            <w:tcW w:type="dxa" w:w="1584"/>
            <w:shd w:fill="F9FAFB"/>
            <w:tcMar>
              <w:top w:w="70" w:type="dxa"/>
              <w:bottom w:w="70" w:type="dxa"/>
              <w:left w:w="90" w:type="dxa"/>
              <w:right w:w="90" w:type="dxa"/>
            </w:tcMar>
          </w:tcPr>
          <w:p>
            <w:r>
              <w:rPr>
                <w:sz w:val="17"/>
              </w:rPr>
              <w:t>Data Engineer</w:t>
            </w:r>
          </w:p>
        </w:tc>
        <w:tc>
          <w:tcPr>
            <w:tcW w:type="dxa" w:w="1296"/>
            <w:shd w:fill="F9FAFB"/>
            <w:tcMar>
              <w:top w:w="70" w:type="dxa"/>
              <w:bottom w:w="70" w:type="dxa"/>
              <w:left w:w="90" w:type="dxa"/>
              <w:right w:w="90" w:type="dxa"/>
            </w:tcMar>
          </w:tcPr>
          <w:p>
            <w:r>
              <w:rPr>
                <w:b/>
                <w:color w:val="10B981"/>
                <w:sz w:val="17"/>
              </w:rPr>
              <w:t>Complete</w:t>
            </w:r>
          </w:p>
        </w:tc>
      </w:tr>
      <w:tr>
        <w:tc>
          <w:tcPr>
            <w:tcW w:type="dxa" w:w="1440"/>
            <w:shd w:fill="FFFFFF"/>
            <w:tcMar>
              <w:top w:w="70" w:type="dxa"/>
              <w:bottom w:w="70" w:type="dxa"/>
              <w:left w:w="90" w:type="dxa"/>
              <w:right w:w="90" w:type="dxa"/>
            </w:tcMar>
          </w:tcPr>
          <w:p>
            <w:r>
              <w:rPr>
                <w:sz w:val="17"/>
              </w:rPr>
              <w:t>CORE-02</w:t>
            </w:r>
          </w:p>
        </w:tc>
        <w:tc>
          <w:tcPr>
            <w:tcW w:type="dxa" w:w="1728"/>
            <w:shd w:fill="FFFFFF"/>
            <w:tcMar>
              <w:top w:w="70" w:type="dxa"/>
              <w:bottom w:w="70" w:type="dxa"/>
              <w:left w:w="90" w:type="dxa"/>
              <w:right w:w="90" w:type="dxa"/>
            </w:tcMar>
          </w:tcPr>
          <w:p>
            <w:r>
              <w:rPr>
                <w:sz w:val="17"/>
              </w:rPr>
              <w:t>Analytics Engine</w:t>
            </w:r>
          </w:p>
        </w:tc>
        <w:tc>
          <w:tcPr>
            <w:tcW w:type="dxa" w:w="3312"/>
            <w:shd w:fill="FFFFFF"/>
            <w:tcMar>
              <w:top w:w="70" w:type="dxa"/>
              <w:bottom w:w="70" w:type="dxa"/>
              <w:left w:w="90" w:type="dxa"/>
              <w:right w:w="90" w:type="dxa"/>
            </w:tcMar>
          </w:tcPr>
          <w:p>
            <w:r>
              <w:rPr>
                <w:sz w:val="17"/>
              </w:rPr>
              <w:t>Pandas aggregations, moving averages &amp; growth rates</w:t>
            </w:r>
          </w:p>
        </w:tc>
        <w:tc>
          <w:tcPr>
            <w:tcW w:type="dxa" w:w="1584"/>
            <w:shd w:fill="FFFFFF"/>
            <w:tcMar>
              <w:top w:w="70" w:type="dxa"/>
              <w:bottom w:w="70" w:type="dxa"/>
              <w:left w:w="90" w:type="dxa"/>
              <w:right w:w="90" w:type="dxa"/>
            </w:tcMar>
          </w:tcPr>
          <w:p>
            <w:r>
              <w:rPr>
                <w:sz w:val="17"/>
              </w:rPr>
              <w:t>Backend Engineer</w:t>
            </w:r>
          </w:p>
        </w:tc>
        <w:tc>
          <w:tcPr>
            <w:tcW w:type="dxa" w:w="1296"/>
            <w:shd w:fill="FFFFFF"/>
            <w:tcMar>
              <w:top w:w="70" w:type="dxa"/>
              <w:bottom w:w="70" w:type="dxa"/>
              <w:left w:w="90" w:type="dxa"/>
              <w:right w:w="90" w:type="dxa"/>
            </w:tcMar>
          </w:tcPr>
          <w:p>
            <w:r>
              <w:rPr>
                <w:b/>
                <w:color w:val="10B981"/>
                <w:sz w:val="17"/>
              </w:rPr>
              <w:t>Complete</w:t>
            </w:r>
          </w:p>
        </w:tc>
      </w:tr>
      <w:tr>
        <w:tc>
          <w:tcPr>
            <w:tcW w:type="dxa" w:w="1440"/>
            <w:shd w:fill="F9FAFB"/>
            <w:tcMar>
              <w:top w:w="70" w:type="dxa"/>
              <w:bottom w:w="70" w:type="dxa"/>
              <w:left w:w="90" w:type="dxa"/>
              <w:right w:w="90" w:type="dxa"/>
            </w:tcMar>
          </w:tcPr>
          <w:p>
            <w:r>
              <w:rPr>
                <w:sz w:val="17"/>
              </w:rPr>
              <w:t>CORE-03</w:t>
            </w:r>
          </w:p>
        </w:tc>
        <w:tc>
          <w:tcPr>
            <w:tcW w:type="dxa" w:w="1728"/>
            <w:shd w:fill="F9FAFB"/>
            <w:tcMar>
              <w:top w:w="70" w:type="dxa"/>
              <w:bottom w:w="70" w:type="dxa"/>
              <w:left w:w="90" w:type="dxa"/>
              <w:right w:w="90" w:type="dxa"/>
            </w:tcMar>
          </w:tcPr>
          <w:p>
            <w:r>
              <w:rPr>
                <w:sz w:val="17"/>
              </w:rPr>
              <w:t>REST Endpoints</w:t>
            </w:r>
          </w:p>
        </w:tc>
        <w:tc>
          <w:tcPr>
            <w:tcW w:type="dxa" w:w="3312"/>
            <w:shd w:fill="F9FAFB"/>
            <w:tcMar>
              <w:top w:w="70" w:type="dxa"/>
              <w:bottom w:w="70" w:type="dxa"/>
              <w:left w:w="90" w:type="dxa"/>
              <w:right w:w="90" w:type="dxa"/>
            </w:tcMar>
          </w:tcPr>
          <w:p>
            <w:r>
              <w:rPr>
                <w:sz w:val="17"/>
              </w:rPr>
              <w:t>12 FastAPI endpoints with CORS &amp; validation</w:t>
            </w:r>
          </w:p>
        </w:tc>
        <w:tc>
          <w:tcPr>
            <w:tcW w:type="dxa" w:w="1584"/>
            <w:shd w:fill="F9FAFB"/>
            <w:tcMar>
              <w:top w:w="70" w:type="dxa"/>
              <w:bottom w:w="70" w:type="dxa"/>
              <w:left w:w="90" w:type="dxa"/>
              <w:right w:w="90" w:type="dxa"/>
            </w:tcMar>
          </w:tcPr>
          <w:p>
            <w:r>
              <w:rPr>
                <w:sz w:val="17"/>
              </w:rPr>
              <w:t>Backend Engineer</w:t>
            </w:r>
          </w:p>
        </w:tc>
        <w:tc>
          <w:tcPr>
            <w:tcW w:type="dxa" w:w="1296"/>
            <w:shd w:fill="F9FAFB"/>
            <w:tcMar>
              <w:top w:w="70" w:type="dxa"/>
              <w:bottom w:w="70" w:type="dxa"/>
              <w:left w:w="90" w:type="dxa"/>
              <w:right w:w="90" w:type="dxa"/>
            </w:tcMar>
          </w:tcPr>
          <w:p>
            <w:r>
              <w:rPr>
                <w:b/>
                <w:color w:val="10B981"/>
                <w:sz w:val="17"/>
              </w:rPr>
              <w:t>Complete</w:t>
            </w:r>
          </w:p>
        </w:tc>
      </w:tr>
      <w:tr>
        <w:tc>
          <w:tcPr>
            <w:tcW w:type="dxa" w:w="1440"/>
            <w:shd w:fill="FFFFFF"/>
            <w:tcMar>
              <w:top w:w="70" w:type="dxa"/>
              <w:bottom w:w="70" w:type="dxa"/>
              <w:left w:w="90" w:type="dxa"/>
              <w:right w:w="90" w:type="dxa"/>
            </w:tcMar>
          </w:tcPr>
          <w:p>
            <w:r>
              <w:rPr>
                <w:sz w:val="17"/>
              </w:rPr>
              <w:t>CORE-04</w:t>
            </w:r>
          </w:p>
        </w:tc>
        <w:tc>
          <w:tcPr>
            <w:tcW w:type="dxa" w:w="1728"/>
            <w:shd w:fill="FFFFFF"/>
            <w:tcMar>
              <w:top w:w="70" w:type="dxa"/>
              <w:bottom w:w="70" w:type="dxa"/>
              <w:left w:w="90" w:type="dxa"/>
              <w:right w:w="90" w:type="dxa"/>
            </w:tcMar>
          </w:tcPr>
          <w:p>
            <w:r>
              <w:rPr>
                <w:sz w:val="17"/>
              </w:rPr>
              <w:t>Excel/CSV Exports</w:t>
            </w:r>
          </w:p>
        </w:tc>
        <w:tc>
          <w:tcPr>
            <w:tcW w:type="dxa" w:w="3312"/>
            <w:shd w:fill="FFFFFF"/>
            <w:tcMar>
              <w:top w:w="70" w:type="dxa"/>
              <w:bottom w:w="70" w:type="dxa"/>
              <w:left w:w="90" w:type="dxa"/>
              <w:right w:w="90" w:type="dxa"/>
            </w:tcMar>
          </w:tcPr>
          <w:p>
            <w:r>
              <w:rPr>
                <w:sz w:val="17"/>
              </w:rPr>
              <w:t>Streaming binary download endpoints</w:t>
            </w:r>
          </w:p>
        </w:tc>
        <w:tc>
          <w:tcPr>
            <w:tcW w:type="dxa" w:w="1584"/>
            <w:shd w:fill="FFFFFF"/>
            <w:tcMar>
              <w:top w:w="70" w:type="dxa"/>
              <w:bottom w:w="70" w:type="dxa"/>
              <w:left w:w="90" w:type="dxa"/>
              <w:right w:w="90" w:type="dxa"/>
            </w:tcMar>
          </w:tcPr>
          <w:p>
            <w:r>
              <w:rPr>
                <w:sz w:val="17"/>
              </w:rPr>
              <w:t>Backend Engineer</w:t>
            </w:r>
          </w:p>
        </w:tc>
        <w:tc>
          <w:tcPr>
            <w:tcW w:type="dxa" w:w="1296"/>
            <w:shd w:fill="FFFFFF"/>
            <w:tcMar>
              <w:top w:w="70" w:type="dxa"/>
              <w:bottom w:w="70" w:type="dxa"/>
              <w:left w:w="90" w:type="dxa"/>
              <w:right w:w="90" w:type="dxa"/>
            </w:tcMar>
          </w:tcPr>
          <w:p>
            <w:r>
              <w:rPr>
                <w:b/>
                <w:color w:val="10B981"/>
                <w:sz w:val="17"/>
              </w:rPr>
              <w:t>Complete</w:t>
            </w:r>
          </w:p>
        </w:tc>
      </w:tr>
      <w:tr>
        <w:tc>
          <w:tcPr>
            <w:tcW w:type="dxa" w:w="1440"/>
            <w:shd w:fill="F9FAFB"/>
            <w:tcMar>
              <w:top w:w="70" w:type="dxa"/>
              <w:bottom w:w="70" w:type="dxa"/>
              <w:left w:w="90" w:type="dxa"/>
              <w:right w:w="90" w:type="dxa"/>
            </w:tcMar>
          </w:tcPr>
          <w:p>
            <w:r>
              <w:rPr>
                <w:sz w:val="17"/>
              </w:rPr>
              <w:t>CORE-05</w:t>
            </w:r>
          </w:p>
        </w:tc>
        <w:tc>
          <w:tcPr>
            <w:tcW w:type="dxa" w:w="1728"/>
            <w:shd w:fill="F9FAFB"/>
            <w:tcMar>
              <w:top w:w="70" w:type="dxa"/>
              <w:bottom w:w="70" w:type="dxa"/>
              <w:left w:w="90" w:type="dxa"/>
              <w:right w:w="90" w:type="dxa"/>
            </w:tcMar>
          </w:tcPr>
          <w:p>
            <w:r>
              <w:rPr>
                <w:sz w:val="17"/>
              </w:rPr>
              <w:t>Visualizations</w:t>
            </w:r>
          </w:p>
        </w:tc>
        <w:tc>
          <w:tcPr>
            <w:tcW w:type="dxa" w:w="3312"/>
            <w:shd w:fill="F9FAFB"/>
            <w:tcMar>
              <w:top w:w="70" w:type="dxa"/>
              <w:bottom w:w="70" w:type="dxa"/>
              <w:left w:w="90" w:type="dxa"/>
              <w:right w:w="90" w:type="dxa"/>
            </w:tcMar>
          </w:tcPr>
          <w:p>
            <w:r>
              <w:rPr>
                <w:sz w:val="17"/>
              </w:rPr>
              <w:t>Server-side headless Matplotlib plot generator</w:t>
            </w:r>
          </w:p>
        </w:tc>
        <w:tc>
          <w:tcPr>
            <w:tcW w:type="dxa" w:w="1584"/>
            <w:shd w:fill="F9FAFB"/>
            <w:tcMar>
              <w:top w:w="70" w:type="dxa"/>
              <w:bottom w:w="70" w:type="dxa"/>
              <w:left w:w="90" w:type="dxa"/>
              <w:right w:w="90" w:type="dxa"/>
            </w:tcMar>
          </w:tcPr>
          <w:p>
            <w:r>
              <w:rPr>
                <w:sz w:val="17"/>
              </w:rPr>
              <w:t>Data Specialist</w:t>
            </w:r>
          </w:p>
        </w:tc>
        <w:tc>
          <w:tcPr>
            <w:tcW w:type="dxa" w:w="1296"/>
            <w:shd w:fill="F9FAFB"/>
            <w:tcMar>
              <w:top w:w="70" w:type="dxa"/>
              <w:bottom w:w="70" w:type="dxa"/>
              <w:left w:w="90" w:type="dxa"/>
              <w:right w:w="90" w:type="dxa"/>
            </w:tcMar>
          </w:tcPr>
          <w:p>
            <w:r>
              <w:rPr>
                <w:b/>
                <w:color w:val="10B981"/>
                <w:sz w:val="17"/>
              </w:rPr>
              <w:t>Complete</w:t>
            </w:r>
          </w:p>
        </w:tc>
      </w:tr>
      <w:tr>
        <w:tc>
          <w:tcPr>
            <w:tcW w:type="dxa" w:w="1440"/>
            <w:shd w:fill="FFFFFF"/>
            <w:tcMar>
              <w:top w:w="70" w:type="dxa"/>
              <w:bottom w:w="70" w:type="dxa"/>
              <w:left w:w="90" w:type="dxa"/>
              <w:right w:w="90" w:type="dxa"/>
            </w:tcMar>
          </w:tcPr>
          <w:p>
            <w:r>
              <w:rPr>
                <w:sz w:val="17"/>
              </w:rPr>
              <w:t>CORE-06</w:t>
            </w:r>
          </w:p>
        </w:tc>
        <w:tc>
          <w:tcPr>
            <w:tcW w:type="dxa" w:w="1728"/>
            <w:shd w:fill="FFFFFF"/>
            <w:tcMar>
              <w:top w:w="70" w:type="dxa"/>
              <w:bottom w:w="70" w:type="dxa"/>
              <w:left w:w="90" w:type="dxa"/>
              <w:right w:w="90" w:type="dxa"/>
            </w:tcMar>
          </w:tcPr>
          <w:p>
            <w:r>
              <w:rPr>
                <w:sz w:val="17"/>
              </w:rPr>
              <w:t>Frontend UI</w:t>
            </w:r>
          </w:p>
        </w:tc>
        <w:tc>
          <w:tcPr>
            <w:tcW w:type="dxa" w:w="3312"/>
            <w:shd w:fill="FFFFFF"/>
            <w:tcMar>
              <w:top w:w="70" w:type="dxa"/>
              <w:bottom w:w="70" w:type="dxa"/>
              <w:left w:w="90" w:type="dxa"/>
              <w:right w:w="90" w:type="dxa"/>
            </w:tcMar>
          </w:tcPr>
          <w:p>
            <w:r>
              <w:rPr>
                <w:sz w:val="17"/>
              </w:rPr>
              <w:t>Responsive Dark Mode SPA with Recharts suite</w:t>
            </w:r>
          </w:p>
        </w:tc>
        <w:tc>
          <w:tcPr>
            <w:tcW w:type="dxa" w:w="1584"/>
            <w:shd w:fill="FFFFFF"/>
            <w:tcMar>
              <w:top w:w="70" w:type="dxa"/>
              <w:bottom w:w="70" w:type="dxa"/>
              <w:left w:w="90" w:type="dxa"/>
              <w:right w:w="90" w:type="dxa"/>
            </w:tcMar>
          </w:tcPr>
          <w:p>
            <w:r>
              <w:rPr>
                <w:sz w:val="17"/>
              </w:rPr>
              <w:t>Frontend Engineer</w:t>
            </w:r>
          </w:p>
        </w:tc>
        <w:tc>
          <w:tcPr>
            <w:tcW w:type="dxa" w:w="1296"/>
            <w:shd w:fill="FFFFFF"/>
            <w:tcMar>
              <w:top w:w="70" w:type="dxa"/>
              <w:bottom w:w="70" w:type="dxa"/>
              <w:left w:w="90" w:type="dxa"/>
              <w:right w:w="90" w:type="dxa"/>
            </w:tcMar>
          </w:tcPr>
          <w:p>
            <w:r>
              <w:rPr>
                <w:b/>
                <w:color w:val="10B981"/>
                <w:sz w:val="17"/>
              </w:rPr>
              <w:t>Complete</w:t>
            </w:r>
          </w:p>
        </w:tc>
      </w:tr>
      <w:tr>
        <w:tc>
          <w:tcPr>
            <w:tcW w:type="dxa" w:w="1440"/>
            <w:shd w:fill="F9FAFB"/>
            <w:tcMar>
              <w:top w:w="70" w:type="dxa"/>
              <w:bottom w:w="70" w:type="dxa"/>
              <w:left w:w="90" w:type="dxa"/>
              <w:right w:w="90" w:type="dxa"/>
            </w:tcMar>
          </w:tcPr>
          <w:p>
            <w:r>
              <w:rPr>
                <w:sz w:val="17"/>
              </w:rPr>
              <w:t>QA-01</w:t>
            </w:r>
          </w:p>
        </w:tc>
        <w:tc>
          <w:tcPr>
            <w:tcW w:type="dxa" w:w="1728"/>
            <w:shd w:fill="F9FAFB"/>
            <w:tcMar>
              <w:top w:w="70" w:type="dxa"/>
              <w:bottom w:w="70" w:type="dxa"/>
              <w:left w:w="90" w:type="dxa"/>
              <w:right w:w="90" w:type="dxa"/>
            </w:tcMar>
          </w:tcPr>
          <w:p>
            <w:r>
              <w:rPr>
                <w:sz w:val="17"/>
              </w:rPr>
              <w:t>Quality Assurance</w:t>
            </w:r>
          </w:p>
        </w:tc>
        <w:tc>
          <w:tcPr>
            <w:tcW w:type="dxa" w:w="3312"/>
            <w:shd w:fill="F9FAFB"/>
            <w:tcMar>
              <w:top w:w="70" w:type="dxa"/>
              <w:bottom w:w="70" w:type="dxa"/>
              <w:left w:w="90" w:type="dxa"/>
              <w:right w:w="90" w:type="dxa"/>
            </w:tcMar>
          </w:tcPr>
          <w:p>
            <w:r>
              <w:rPr>
                <w:sz w:val="17"/>
              </w:rPr>
              <w:t>Cross-browser mobile/tablet/desktop verification</w:t>
            </w:r>
          </w:p>
        </w:tc>
        <w:tc>
          <w:tcPr>
            <w:tcW w:type="dxa" w:w="1584"/>
            <w:shd w:fill="F9FAFB"/>
            <w:tcMar>
              <w:top w:w="70" w:type="dxa"/>
              <w:bottom w:w="70" w:type="dxa"/>
              <w:left w:w="90" w:type="dxa"/>
              <w:right w:w="90" w:type="dxa"/>
            </w:tcMar>
          </w:tcPr>
          <w:p>
            <w:r>
              <w:rPr>
                <w:sz w:val="17"/>
              </w:rPr>
              <w:t>QA Engineer</w:t>
            </w:r>
          </w:p>
        </w:tc>
        <w:tc>
          <w:tcPr>
            <w:tcW w:type="dxa" w:w="1296"/>
            <w:shd w:fill="F9FAFB"/>
            <w:tcMar>
              <w:top w:w="70" w:type="dxa"/>
              <w:bottom w:w="70" w:type="dxa"/>
              <w:left w:w="90" w:type="dxa"/>
              <w:right w:w="90" w:type="dxa"/>
            </w:tcMar>
          </w:tcPr>
          <w:p>
            <w:r>
              <w:rPr>
                <w:b/>
                <w:color w:val="2563EB"/>
                <w:sz w:val="17"/>
              </w:rPr>
              <w:t>Scheduled</w:t>
            </w:r>
          </w:p>
        </w:tc>
      </w:tr>
    </w:tbl>
    <w:p>
      <w:pPr>
        <w:spacing w:after="240"/>
      </w:pPr>
    </w:p>
    <w:p>
      <w:pPr>
        <w:keepNext/>
        <w:spacing w:before="320" w:after="120"/>
        <w:pBdr>
          <w:bottom w:val="single" w:sz="12" w:space="4" w:color="2563EB"/>
        </w:pBdr>
      </w:pPr>
      <w:r>
        <w:rPr>
          <w:rFonts w:ascii="Arial" w:hAnsi="Arial"/>
          <w:b/>
          <w:color w:val="1E3A8A"/>
          <w:sz w:val="28"/>
        </w:rPr>
        <w:t>7. Deliverable Sign-Off</w:t>
      </w:r>
    </w:p>
    <w:p>
      <w:r>
        <w:t>The core functionality of the Public Transport Ridership Analysis Dashboard has been fully implemented, verified, and demonstrated with working outputs across the data generation layer, FastAPI backend engine, and React frontend interface.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