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gramTitle"/>
      </w:pPr>
      <w:r>
        <w:t>Year 8 Food Technology - Teacher Program</w:t>
      </w:r>
    </w:p>
    <w:p>
      <w:pPr>
        <w:pStyle w:val="ProgramSubtitle"/>
      </w:pPr>
      <w:r>
        <w:t>Food for Purpose | Stage 4 elective | 20-week course candidate | Version 1.0.0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1800"/>
        <w:gridCol w:w="5971"/>
        <w:gridCol w:w="1800"/>
        <w:gridCol w:w="597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Control</w:t>
            </w:r>
          </w:p>
        </w:tc>
        <w:tc>
          <w:tcPr>
            <w:tcW w:type="dxa" w:w="5971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Record</w:t>
            </w:r>
          </w:p>
        </w:tc>
        <w:tc>
          <w:tcPr>
            <w:tcW w:type="dxa" w:w="18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Control</w:t>
            </w:r>
          </w:p>
        </w:tc>
        <w:tc>
          <w:tcPr>
            <w:tcW w:type="dxa" w:w="5971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Record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Course / cohort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Year 8 Food Technology / Stage 4 elective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Delivery year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2026 course candidate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Selected syllabus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Food Technology 7-10 Syllabus (2025)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Implementation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Mandatory from 2028; 2026 early adoption approval TBC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Planning model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40 provisional lesson packages across the source-defined 20 weeks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Actual timetable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Period length, frequency and doubles TBC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Course relationship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100-hour or 200-hour relationship TBC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Release state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Course candidate; publication does not confirm formal school approval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Document control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School-developed and NESA-aligned; not NESA-approved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Sign-off</w:t>
            </w:r>
          </w:p>
        </w:tc>
        <w:tc>
          <w:tcPr>
            <w:tcW w:type="dxa" w:w="5971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Teacher review: __________  Date: __________</w:t>
            </w:r>
          </w:p>
        </w:tc>
      </w:tr>
    </w:tbl>
    <w:p>
      <w:pPr>
        <w:spacing w:before="80" w:after="120"/>
        <w:shd w:fill="F4F6F9"/>
        <w:pBdr>
          <w:left w:val="single" w:sz="18" w:color="2E74B5" w:space="8"/>
        </w:pBdr>
      </w:pPr>
      <w:r>
        <w:rPr>
          <w:b/>
          <w:color w:val="1F3A5F"/>
        </w:rPr>
        <w:t xml:space="preserve">Implementation basis. </w:t>
      </w:r>
      <w:r>
        <w:rPr>
          <w:color w:val="000000"/>
        </w:rPr>
        <w:t>NESA states that the 2025 syllabus is implemented from 2028 and that schools may choose implementation during the 2026-27 planning and preparation phase. This program therefore remains a 2026 early-adoption candidate until local approval is recorded.</w:t>
      </w:r>
    </w:p>
    <w:p>
      <w:pPr>
        <w:pStyle w:val="Heading1"/>
      </w:pPr>
      <w:r>
        <w:t>Outcomes and depth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1500"/>
        <w:gridCol w:w="6450"/>
        <w:gridCol w:w="1650"/>
        <w:gridCol w:w="5942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Outcome</w:t>
            </w:r>
          </w:p>
        </w:tc>
        <w:tc>
          <w:tcPr>
            <w:tcW w:type="dxa" w:w="64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Official statement</w:t>
            </w:r>
          </w:p>
        </w:tc>
        <w:tc>
          <w:tcPr>
            <w:tcW w:type="dxa" w:w="16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Modules</w:t>
            </w:r>
          </w:p>
        </w:tc>
        <w:tc>
          <w:tcPr>
            <w:tcW w:type="dxa" w:w="594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Program depth / boundary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FT4-ADJ-01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in Stage 4, teachers may adjust the Stage 5 outcomes as appropriate to the needs of students in Years 7 and 8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M01-M10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Year 8 adjustment applies throughout.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FT5-SAF-01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applies safe work and management practices through food design and production processes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M01-M10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Mapped teaching/formative evidence; formal assessment mapping TBC.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FT5-COM-01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communicates ideas, concepts and solutions in food design and production contexts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M02, M04-M06, M08-M10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Mapped teaching/formative evidence; formal assessment mapping TBC.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FT5-FPP-01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selects and justifies the use of food preparation and presentation practices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M01-M10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Mapped teaching/formative evidence; formal assessment mapping TBC.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FT5-USE-01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selects and applies ingredients, techniques and equipment in food design and production contexts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M01-M03, M05, M09-M10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Mapped teaching/formative evidence; formal assessment mapping TBC.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FT5-IET-01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explains industry practices and emerging technologies used in food design and production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M07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M07 introduction only; emerging-technology and broader-course depth TBC.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FT5-NSA-01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assesses how nutrition, food selection and availability influence individuals and communities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M03-M04, M07-M08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Mapped teaching/formative evidence; formal assessment mapping TBC.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FT5-ENV-01</w:t>
            </w:r>
          </w:p>
        </w:tc>
        <w:tc>
          <w:tcPr>
            <w:tcW w:type="dxa" w:w="645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analyses relationships between food production systems, sustainability and society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center"/>
            </w:pPr>
            <w:r/>
            <w:r>
              <w:rPr>
                <w:b w:val="0"/>
              </w:rPr>
              <w:t>M07-M08</w:t>
            </w:r>
          </w:p>
        </w:tc>
        <w:tc>
          <w:tcPr>
            <w:tcW w:type="dxa" w:w="594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ControlTableText"/>
              <w:jc w:val="left"/>
            </w:pPr>
            <w:r/>
            <w:r>
              <w:rPr>
                <w:b w:val="0"/>
              </w:rPr>
              <w:t>Mapped teaching/formative evidence; formal assessment mapping TBC.</w:t>
            </w:r>
          </w:p>
        </w:tc>
      </w:tr>
    </w:tbl>
    <w:p>
      <w:pPr>
        <w:spacing w:before="80" w:after="120"/>
        <w:shd w:fill="F4F6F9"/>
        <w:pBdr>
          <w:left w:val="single" w:sz="18" w:color="2E74B5" w:space="8"/>
        </w:pBdr>
      </w:pPr>
      <w:r>
        <w:rPr>
          <w:b/>
          <w:color w:val="7A5A00"/>
        </w:rPr>
        <w:t xml:space="preserve">Course conditions and assessment. </w:t>
      </w:r>
      <w:r>
        <w:rPr>
          <w:color w:val="000000"/>
        </w:rPr>
        <w:t>Focus areas: Food design/preparation; nutrition/health; security/sustainability. A 200-hour course needs all five; the 100/200-hour relationship is TBC. Planned rows: 10 Practical, 18 Site/theory, 12 Project/folio; practical-majority time is not demonstrated and the timetable/practical calendar must be reconciled. Collaboration: M09/S2 plus act-26. Handbook schedule: Practical 60% ongoing; Safety 20% ongoing; Knowledge 20% ongoing. Reissue the conflicting Party Task notification before student reliance.</w:t>
      </w:r>
    </w:p>
    <w:p>
      <w:pPr>
        <w:pStyle w:val="Heading1"/>
        <w:pageBreakBefore/>
      </w:pPr>
      <w:r>
        <w:t>Teaching sequence - packages 01 to 08</w:t>
      </w:r>
    </w:p>
    <w:p>
      <w:pPr>
        <w:pStyle w:val="SourceCitationText"/>
      </w:pPr>
      <w:r>
        <w:t>Provisional packages only; reconcile actual periods and practical minutes. FDPP/Nutrition/Sustainability S4 source IDs are expanded in the manifest.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2400"/>
        <w:gridCol w:w="5300"/>
        <w:gridCol w:w="2800"/>
        <w:gridCol w:w="319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4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Focus</w:t>
            </w:r>
          </w:p>
        </w:tc>
        <w:tc>
          <w:tcPr>
            <w:tcW w:type="dxa" w:w="53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Teaching and learning</w:t>
            </w:r>
          </w:p>
        </w:tc>
        <w:tc>
          <w:tcPr>
            <w:tcW w:type="dxa" w:w="28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Syllabus content</w:t>
            </w:r>
          </w:p>
        </w:tc>
        <w:tc>
          <w:tcPr>
            <w:tcW w:type="dxa" w:w="319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Personal hygiene and handwashing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m01-s01. Use visual/video alternative; kc-m01-s01 (10); act-01-handwashing-sequence; save capstone-m01-s01.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safe and hygienic food preparation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kc-m01-s01; review act-01-handwashing-sequence and saved capstone. FT4-ADJ-01/FT5-SAF-01/FT5-FPP-01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Kitchen hazards and safe routines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m01-s02. Use visual/video alternative; kc-m01-s02 (10); act-02-hazard-control-match; save capstone-m01-s02.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Assess risks in hygienic ingredient and equipment handling.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kc-m01-s02; review act-02-hazard-control-match and saved capstone. FT4-ADJ-01/FT5-SAF-01/FT5-FPP-01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Washing up, cleaning and sanitising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m01-s03. Use visual/video alternative; kc-m01-s03 (10); act-03-clean-sanitise-sort; save capstone-m01-s03.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safe and hygienic food preparation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kc-m01-s03; review act-03-clean-sanitise-sort and saved capstone. FT4-ADJ-01/FT5-SAF-01/FT5-FPP-01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Pikelets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safe and hygienic food preparation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FT4-ADJ-01/FT5-SAF-01/FT5-FPP-01/FT5-USE-01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Reading recipes and cooking terms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m02-s01. Use visual/video alternative; kc-m02-s01 (10); act-04-recipe-anatomy-label; save capstone-m02-s01.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Describe food preparation techniques and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kc-m02-s01; review act-04-recipe-anatomy-label and saved capstone. FT4-ADJ-01/FT5-FPP-01/FT5-COM-01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Selecting equipment and techniques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m02-s02. Use visual/video alternative; kc-m02-s02 (10); act-05-equipment-choice; save capstone-m02-s02.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Describe food preparation techniques and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kc-m02-s02; review act-05-equipment-choice and saved capstone. FT4-ADJ-01/FT5-USE-01/FT5-FPP-01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Measuring, converting and scaling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m02-s03. Use visual/video alternative; kc-m02-s03 (10); act-06-conversion-retrieval; save capstone-m02-s03.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planning and management in food preparation.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kc-m02-s03; review act-06-conversion-retrieval and saved capstone. FT4-ADJ-01/FT5-USE-01/FT5-FPP-01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Mini beef sliders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planning and management in food preparation.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FT4-ADJ-01/FT5-SAF-01/FT5-FPP-01/FT5-USE-01</w:t>
            </w:r>
          </w:p>
        </w:tc>
      </w:tr>
    </w:tbl>
    <w:p>
      <w:pPr>
        <w:pStyle w:val="Heading1"/>
        <w:pageBreakBefore/>
      </w:pPr>
      <w:r>
        <w:t>Teaching sequence - packages 09 to 16</w:t>
      </w:r>
    </w:p>
    <w:p>
      <w:pPr>
        <w:pStyle w:val="SourceCitationText"/>
      </w:pPr>
      <w:r>
        <w:t>Provisional packages only; reconcile actual periods and practical minutes. FDPP/Nutrition/Sustainability S4 source IDs are expanded in the manifest.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2400"/>
        <w:gridCol w:w="5300"/>
        <w:gridCol w:w="2800"/>
        <w:gridCol w:w="319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4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Focus</w:t>
            </w:r>
          </w:p>
        </w:tc>
        <w:tc>
          <w:tcPr>
            <w:tcW w:type="dxa" w:w="53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Teaching and learning</w:t>
            </w:r>
          </w:p>
        </w:tc>
        <w:tc>
          <w:tcPr>
            <w:tcW w:type="dxa" w:w="28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Syllabus content</w:t>
            </w:r>
          </w:p>
        </w:tc>
        <w:tc>
          <w:tcPr>
            <w:tcW w:type="dxa" w:w="319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Cross-contamination pathways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m03-s01. Use visual/video alternative; kc-m03-s01 (10); act-07-contamination-pathway; save capstone-m03-s01.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Assess risks in hygienic ingredient and equipment handling.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kc-m03-s01; review act-07-contamination-pathway and saved capstone. FT4-ADJ-01/FT5-SAF-01/FT5-FPP-01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Temperature control and storage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m03-s02. Use visual/video alternative; kc-m03-s02 (10); act-08-temperature-storage-decisions; save capstone-m03-s02.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safe and hygienic food preparation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kc-m03-s02; review act-08-temperature-storage-decisions and saved capstone. FT4-ADJ-01/FT5-SAF-01/FT5-FPP-01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Allergens and safe food choices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m03-s03. Use visual/video alternative; kc-m03-s03 (10); act-09-allergen-communication; save capstone-m03-s03.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Compare allergies and intolerances for suitable choices. [Nutrition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kc-m03-s03; review act-09-allergen-communication and saved capstone. FT4-ADJ-01/FT5-SAF-01/FT5-NSA-01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Chocolate raspberry muffins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Compare allergies and intolerances for suitable choices. [Nutrition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FT4-ADJ-01/FT5-SAF-01/FT5-FPP-01/FT5-USE-01/FT5-NSA-01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Six essential nutrients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m04-s01. Use visual/video alternative; kc-m04-s01 (10); act-10-nutrient-function-match; save capstone-m04-s01.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Explain how the body uses nutrients. [Nutrition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kc-m04-s01; review act-10-nutrient-function-match and saved capstone. FT4-ADJ-01/FT5-NSA-01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Food groups and balanced choices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m04-s02. Use visual/video alternative; kc-m04-s02 (10); act-11-food-group-menu-sort; save capstone-m04-s02.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Evaluate guides for balanced, nutritious choices. [Nutrition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kc-m04-s02; review act-11-food-group-menu-sort and saved capstone. FT4-ADJ-01/FT5-NSA-01/FT5-COM-01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Added sugar and informed media choices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m04-s03. Use visual/video alternative; kc-m04-s03 (10); act-12-media-claim-check; save capstone-m04-s03.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Investigate media influence on food selection and health. [Nutrition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kc-m04-s03; review act-12-media-claim-check and saved capstone. FT4-ADJ-01/FT5-NSA-01/FT5-COM-01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Calzone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Investigate media influence on food selection and health. [Nutrition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FT4-ADJ-01/FT5-SAF-01/FT5-FPP-01/FT5-NSA-01</w:t>
            </w:r>
          </w:p>
        </w:tc>
      </w:tr>
    </w:tbl>
    <w:p>
      <w:pPr>
        <w:pStyle w:val="Heading1"/>
        <w:pageBreakBefore/>
      </w:pPr>
      <w:r>
        <w:t>Teaching sequence - packages 17 to 24</w:t>
      </w:r>
    </w:p>
    <w:p>
      <w:pPr>
        <w:pStyle w:val="SourceCitationText"/>
      </w:pPr>
      <w:r>
        <w:t>Provisional packages only; reconcile actual periods and practical minutes. FDPP/Nutrition/Sustainability S4 source IDs are expanded in the manifest.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2400"/>
        <w:gridCol w:w="5300"/>
        <w:gridCol w:w="2800"/>
        <w:gridCol w:w="319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4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Focus</w:t>
            </w:r>
          </w:p>
        </w:tc>
        <w:tc>
          <w:tcPr>
            <w:tcW w:type="dxa" w:w="53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Teaching and learning</w:t>
            </w:r>
          </w:p>
        </w:tc>
        <w:tc>
          <w:tcPr>
            <w:tcW w:type="dxa" w:w="28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Syllabus content</w:t>
            </w:r>
          </w:p>
        </w:tc>
        <w:tc>
          <w:tcPr>
            <w:tcW w:type="dxa" w:w="319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Reasons for cooking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m05-s01. Use visual/video alternative; kc-m05-s01 (10); act-13-reasons-for-cooking; save capstone-m05-s01.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Describe food preparation techniques and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kc-m05-s01; review act-13-reasons-for-cooking and saved capstone. FT4-ADJ-01/FT5-FPP-01/FT5-USE-01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Denaturation, dextrinisation and emulsification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m05-s02. Use visual/video alternative; kc-m05-s02 (10); act-14-food-science-classify; save capstone-m05-s02.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Assess ingredient functional properties for a context.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kc-m05-s02; review act-14-food-science-classify and saved capstone. FT4-ADJ-01/FT5-FPP-01/FT5-USE-01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Fair ingredient tests and observations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m05-s03. Use visual/video alternative; kc-m05-s03 (10); act-15-fair-test-sequence; save capstone-m05-s03.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Justify food ideas through testing and experimentation.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kc-m05-s03; review act-15-fair-test-sequence and saved capstone. FT4-ADJ-01/FT5-FPP-01/FT5-COM-01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Jam drops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Justify food ideas through testing and experimentation.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FT4-ADJ-01/FT5-SAF-01/FT5-FPP-01/FT5-USE-01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The five senses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m06-s01. Use visual/video alternative; kc-m06-s01 (10); act-16-five-senses-label; save capstone-m06-s01.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Evaluate technique effects on sensory qualities.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kc-m06-s01; review act-16-five-senses-label and saved capstone. FT4-ADJ-01/FT5-FPP-01/FT5-COM-01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Precise sensory language and fair comparisons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m06-s02. Use visual/video alternative; kc-m06-s02 (10); act-17-descriptor-sort; save capstone-m06-s02.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Evaluate technique effects on sensory qualities.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kc-m06-s02; review act-17-descriptor-sort and saved capstone. FT4-ADJ-01/FT5-FPP-01/FT5-COM-01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Using evidence to improve food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m06-s03. Use visual/video alternative; kc-m06-s03 (10); act-18-sensory-improvement; save capstone-m06-s03.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Evaluate technique effects on sensory qualities.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kc-m06-s03; review act-18-sensory-improvement and saved capstone. FT4-ADJ-01/FT5-FPP-01/FT5-COM-01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Braided apple strudel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Evaluate technique effects on sensory qualities.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FT4-ADJ-01/FT5-SAF-01/FT5-FPP-01/FT5-COM-01</w:t>
            </w:r>
          </w:p>
        </w:tc>
      </w:tr>
    </w:tbl>
    <w:p>
      <w:pPr>
        <w:pStyle w:val="Heading1"/>
        <w:pageBreakBefore/>
      </w:pPr>
      <w:r>
        <w:t>Teaching sequence - packages 25 to 32</w:t>
      </w:r>
    </w:p>
    <w:p>
      <w:pPr>
        <w:pStyle w:val="SourceCitationText"/>
      </w:pPr>
      <w:r>
        <w:t>Provisional packages only; reconcile actual periods and practical minutes. FDPP/Nutrition/Sustainability S4 source IDs are expanded in the manifest.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2400"/>
        <w:gridCol w:w="5300"/>
        <w:gridCol w:w="2800"/>
        <w:gridCol w:w="319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4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Focus</w:t>
            </w:r>
          </w:p>
        </w:tc>
        <w:tc>
          <w:tcPr>
            <w:tcW w:type="dxa" w:w="53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Teaching and learning</w:t>
            </w:r>
          </w:p>
        </w:tc>
        <w:tc>
          <w:tcPr>
            <w:tcW w:type="dxa" w:w="28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Syllabus content</w:t>
            </w:r>
          </w:p>
        </w:tc>
        <w:tc>
          <w:tcPr>
            <w:tcW w:type="dxa" w:w="319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Farm-to-plate systems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m07-s01. Use visual/video alternative; kc-m07-s01 (10); act-19-farm-to-plate-sequence; save capstone-m07-s01.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Identify food production and distribution systems. [Sustainability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kc-m07-s01; review act-19-farm-to-plate-sequence and saved capstone. FT4-ADJ-01/FT5-ENV-01/FT5-IET-01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Site/theory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Australian food and fibre production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m07-s02. Use visual/video alternative; kc-m07-s02 (10); act-20-production-role-match; save capstone-m07-s02.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Discuss careers in food design and production.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kc-m07-s02; review act-20-production-role-match and saved capstone. FT4-ADJ-01/FT5-IET-01/FT5-ENV-01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Waste, food security and sustainable choices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m07-s03. Use visual/video alternative; kc-m07-s03 (10); act-21-sustainability-decisions; save capstone-m07-s03.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Explain how local systems reduce food waste. [Sustainability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kc-m07-s03; review act-21-sustainability-decisions and saved capstone. FT4-ADJ-01/FT5-ENV-01/FT5-NSA-01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Two-ingredient pizza dough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Explain how local systems reduce food waste. [Sustainability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FT4-ADJ-01/FT5-SAF-01/FT5-FPP-01/FT5-ENV-01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User needs and constraints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m08-s01. Use visual/video alternative; kc-m08-s01 (10); act-22-user-constraint-sort; save capstone-m08-s01.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design thinking to food ideas for a context.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kc-m08-s01; review act-22-user-constraint-sort and saved capstone. FT4-ADJ-01/FT5-COM-01/FT5-NSA-01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Menu balance and costing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m08-s02. Use visual/video alternative; kc-m08-s02 (10); act-23-costing-check; save capstone-m08-s02.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design thinking to food ideas for a context.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kc-m08-s02; review act-23-costing-check and saved capstone. FT4-ADJ-01/FT5-COM-01/FT5-NSA-01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Ideas, criteria and responsible choices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m08-s03. Use visual/video alternative; kc-m08-s03 (10); act-24-criteria-quality-check; save capstone-m08-s03.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design thinking to food ideas for a context.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kc-m08-s03; review act-24-criteria-quality-check and saved capstone. FT4-ADJ-01/FT5-COM-01/FT5-FPP-01/FT5-ENV-01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Honey-soy chicken wraps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design thinking to food ideas for a context.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FT4-ADJ-01/FT5-SAF-01/FT5-FPP-01/FT5-NSA-01</w:t>
            </w:r>
          </w:p>
        </w:tc>
      </w:tr>
    </w:tbl>
    <w:p>
      <w:pPr>
        <w:pStyle w:val="Heading1"/>
        <w:pageBreakBefore/>
      </w:pPr>
      <w:r>
        <w:t>Teaching sequence - packages 33 to 40</w:t>
      </w:r>
    </w:p>
    <w:p>
      <w:pPr>
        <w:pStyle w:val="SourceCitationText"/>
      </w:pPr>
      <w:r>
        <w:t>Provisional packages only; reconcile actual periods and practical minutes. FDPP/Nutrition/Sustainability S4 source IDs are expanded in the manifest.</w:t>
      </w:r>
    </w:p>
    <w:tbl>
      <w:tblPr>
        <w:tblStyle w:val="TableGrid"/>
        <w:tblW w:type="dxa" w:w="15542"/>
        <w:tblLayout w:type="fixed"/>
        <w:tblLook w:firstColumn="1" w:firstRow="1" w:lastColumn="0" w:lastRow="0" w:noHBand="0" w:noVBand="1" w:val="04A0"/>
        <w:tblBorders>
          <w:top w:val="single" w:sz="6" w:space="0" w:color="B8C7D3"/>
          <w:left w:val="single" w:sz="6" w:space="0" w:color="B8C7D3"/>
          <w:bottom w:val="single" w:sz="6" w:space="0" w:color="B8C7D3"/>
          <w:right w:val="single" w:sz="6" w:space="0" w:color="B8C7D3"/>
          <w:insideH w:val="single" w:sz="6" w:space="0" w:color="B8C7D3"/>
          <w:insideV w:val="single" w:sz="6" w:space="0" w:color="B8C7D3"/>
        </w:tblBorders>
        <w:tblInd w:w="120" w:type="dxa"/>
      </w:tblPr>
      <w:tblGrid>
        <w:gridCol w:w="600"/>
        <w:gridCol w:w="1250"/>
        <w:gridCol w:w="2400"/>
        <w:gridCol w:w="5300"/>
        <w:gridCol w:w="2800"/>
        <w:gridCol w:w="3192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P</w:t>
            </w:r>
          </w:p>
        </w:tc>
        <w:tc>
          <w:tcPr>
            <w:tcW w:type="dxa" w:w="125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4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Focus</w:t>
            </w:r>
          </w:p>
        </w:tc>
        <w:tc>
          <w:tcPr>
            <w:tcW w:type="dxa" w:w="53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Teaching and learning</w:t>
            </w:r>
          </w:p>
        </w:tc>
        <w:tc>
          <w:tcPr>
            <w:tcW w:type="dxa" w:w="2800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Syllabus content</w:t>
            </w:r>
          </w:p>
        </w:tc>
        <w:tc>
          <w:tcPr>
            <w:tcW w:type="dxa" w:w="3192"/>
            <w:vAlign w:val="center"/>
            <w:shd w:fill="E8EEF5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ableHeaderText"/>
              <w:jc w:val="center"/>
            </w:pPr>
            <w:r/>
            <w:r>
              <w:rPr>
                <w:b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Recipe and equipment selection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m09-s01. Use visual/video alternative; kc-m09-s01 (10); act-25-recipe-equipment-plan; save capstone-m09-s01.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Describe food preparation techniques and practices.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kc-m09-s01; review act-25-recipe-equipment-plan and saved capstone. FT4-ADJ-01/FT5-USE-01/FT5-FPP-01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Workflow and collaboration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m09-s02. Use visual/video alternative; kc-m09-s02 (10); act-26-workflow-sequence; save capstone-m09-s02.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planning and management in food preparation.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kc-m09-s02; review act-26-workflow-sequence and saved capstone. FT4-ADJ-01/FT5-SAF-01/FT5-FPP-01/FT5-COM-01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Party Task rehearsal or teacher-selected party recipe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food presentation, photography and styling techniques.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FT4-ADJ-01/FT5-SAF-01/FT5-FPP-01/FT5-USE-01/FT5-COM-01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Presentation, styling and photography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m09-s03. Use visual/video alternative; kc-m09-s03 (10); act-27-photo-evidence-choice; save capstone-m09-s03.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food presentation, photography and styling techniques.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kc-m09-s03; review act-27-photo-evidence-choice and saved capstone. FT4-ADJ-01/FT5-FPP-01/FT5-COM-01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Practical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Candidate supervised practical - Party Task production using the reissued task conditions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Supervised making using only the teacher-issued recipe/task. Demonstrate and apply confirmed local controls; selection/date TBC.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Justify food ideas through testing and experimentation.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Teacher observation/process record; formative unless current criteria are issued. FT4-ADJ-01/FT5-SAF-01/FT5-FPP-01/FT5-USE-01/FT5-COM-01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Testing against criteria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m10-s01. Use visual/video alternative; kc-m10-s01 (10); act-28-criteria-test-match; save capstone-m10-s01.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Justify food ideas through testing and experimentation.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kc-m10-s01; review act-28-criteria-test-match and saved capstone. FT4-ADJ-01/FT5-FPP-01/FT5-COM-01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Evidence, sources and bibliography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m10-s02. Use visual/video alternative; kc-m10-s02 (10); act-29-source-record-sequence; save capstone-m10-s02.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Apply design thinking to food ideas for a context.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kc-m10-s02; review act-29-source-record-sequence and saved capstone. FT4-ADJ-01/FT5-COM-01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1250"/>
            <w:vAlign w:val="center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center"/>
            </w:pPr>
            <w:r/>
            <w:r>
              <w:rPr>
                <w:b w:val="0"/>
              </w:rPr>
              <w:t>Project/folio</w:t>
            </w:r>
          </w:p>
        </w:tc>
        <w:tc>
          <w:tcPr>
            <w:tcW w:type="dxa" w:w="24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Reflection, improvement and communication</w:t>
            </w:r>
          </w:p>
        </w:tc>
        <w:tc>
          <w:tcPr>
            <w:tcW w:type="dxa" w:w="53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Teach m10-s03. Use visual/video alternative; kc-m10-s03 (10); act-30-reflection-improvement; save capstone-m10-s03.</w:t>
            </w:r>
          </w:p>
        </w:tc>
        <w:tc>
          <w:tcPr>
            <w:tcW w:type="dxa" w:w="2800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Justify food ideas through testing and experimentation. [FDPP S4]</w:t>
            </w:r>
          </w:p>
        </w:tc>
        <w:tc>
          <w:tcPr>
            <w:tcW w:type="dxa" w:w="319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pStyle w:val="TeachingTableText"/>
              <w:jc w:val="left"/>
            </w:pPr>
            <w:r/>
            <w:r>
              <w:rPr>
                <w:b w:val="0"/>
              </w:rPr>
              <w:t>Check kc-m10-s03; review act-30-reflection-improvement and saved capstone. FT4-ADJ-01/FT5-COM-01/FT5-FPP-01</w:t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648" w:right="648" w:bottom="648" w:left="64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FooterText"/>
      <w:jc w:val="right"/>
    </w:pPr>
    <w:r>
      <w:t xml:space="preserve">School-developed, NESA-aligned | Course candidate; formal use TBC |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FooterText"/>
      <w:jc w:val="left"/>
    </w:pPr>
    <w:r>
      <w:t>YEAR 8 FOOD TECHNOLOGY | TEACHER PROGRAM |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60" w:line="240" w:lineRule="auto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0"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ramTitle">
    <w:name w:val="Program Title"/>
    <w:pPr>
      <w:keepNext/>
      <w:spacing w:before="0" w:after="80"/>
    </w:pPr>
    <w:rPr>
      <w:rFonts w:ascii="Calibri" w:hAnsi="Calibri" w:eastAsia="Calibri"/>
      <w:b/>
      <w:color w:val="1F4D78"/>
      <w:sz w:val="36"/>
    </w:rPr>
  </w:style>
  <w:style w:type="paragraph" w:customStyle="1" w:styleId="ProgramSubtitle">
    <w:name w:val="Program Subtitle"/>
    <w:pPr>
      <w:keepNext/>
      <w:spacing w:before="0" w:after="120"/>
    </w:pPr>
    <w:rPr>
      <w:rFonts w:ascii="Calibri" w:hAnsi="Calibri" w:eastAsia="Calibri"/>
      <w:b w:val="0"/>
      <w:color w:val="4D5B66"/>
      <w:sz w:val="20"/>
    </w:rPr>
  </w:style>
  <w:style w:type="paragraph" w:customStyle="1" w:styleId="ControlTableText">
    <w:name w:val="Control Table Text"/>
    <w:pPr>
      <w:spacing w:before="0" w:after="0" w:line="240" w:lineRule="auto"/>
    </w:pPr>
    <w:rPr>
      <w:rFonts w:ascii="Calibri" w:hAnsi="Calibri" w:eastAsia="Calibri"/>
      <w:b w:val="0"/>
      <w:color w:val="000000"/>
      <w:sz w:val="16"/>
    </w:rPr>
  </w:style>
  <w:style w:type="paragraph" w:customStyle="1" w:styleId="TeachingTableText">
    <w:name w:val="Teaching Table Text"/>
    <w:pPr>
      <w:spacing w:before="0" w:after="0" w:line="240" w:lineRule="auto"/>
    </w:pPr>
    <w:rPr>
      <w:rFonts w:ascii="Calibri" w:hAnsi="Calibri" w:eastAsia="Calibri"/>
      <w:b w:val="0"/>
      <w:color w:val="000000"/>
      <w:sz w:val="20"/>
    </w:rPr>
  </w:style>
  <w:style w:type="paragraph" w:customStyle="1" w:styleId="DeliveryRegisterText">
    <w:name w:val="Delivery Register Text"/>
    <w:pPr>
      <w:spacing w:before="0" w:after="0" w:line="240" w:lineRule="auto"/>
    </w:pPr>
    <w:rPr>
      <w:rFonts w:ascii="Calibri" w:hAnsi="Calibri" w:eastAsia="Calibri"/>
      <w:b w:val="0"/>
      <w:color w:val="000000"/>
      <w:sz w:val="18"/>
    </w:rPr>
  </w:style>
  <w:style w:type="paragraph" w:customStyle="1" w:styleId="TableHeaderText">
    <w:name w:val="Table Header Text"/>
    <w:pPr>
      <w:spacing w:before="0" w:after="0" w:line="240" w:lineRule="auto"/>
    </w:pPr>
    <w:rPr>
      <w:rFonts w:ascii="Calibri" w:hAnsi="Calibri" w:eastAsia="Calibri"/>
      <w:b/>
      <w:color w:val="000000"/>
      <w:sz w:val="18"/>
    </w:rPr>
  </w:style>
  <w:style w:type="paragraph" w:customStyle="1" w:styleId="SourceCitationText">
    <w:name w:val="Source Citation Text"/>
    <w:pPr>
      <w:spacing w:before="80" w:after="80" w:line="240" w:lineRule="auto"/>
    </w:pPr>
    <w:rPr>
      <w:rFonts w:ascii="Calibri" w:hAnsi="Calibri" w:eastAsia="Calibri"/>
      <w:b w:val="0"/>
      <w:color w:val="000000"/>
      <w:sz w:val="17"/>
    </w:rPr>
  </w:style>
  <w:style w:type="paragraph" w:customStyle="1" w:styleId="HeaderFooterText">
    <w:name w:val="Header Footer Text"/>
    <w:pPr>
      <w:spacing w:before="0" w:after="0" w:line="240" w:lineRule="auto"/>
    </w:pPr>
    <w:rPr>
      <w:rFonts w:ascii="Calibri" w:hAnsi="Calibri" w:eastAsia="Calibri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Food Technology Teacher Program</dc:title>
  <dc:subject>School-developed, NESA-aligned Stage 4 Food Technology program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