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B84" w:rsidRDefault="00832B84" w:rsidP="00832B84">
      <w:pPr>
        <w:jc w:val="center"/>
        <w:rPr>
          <w:b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5486C5" wp14:editId="5AC2EDB6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2B84">
        <w:rPr>
          <w:b/>
          <w:szCs w:val="24"/>
          <w:lang w:val="en-US"/>
        </w:rPr>
        <w:t>MINISTERUL EDUCAȚIEI ȘI CERCETĂRII AL REPUBLICII MOLDOVA</w:t>
      </w:r>
      <w:r w:rsidRPr="00832B84">
        <w:rPr>
          <w:b/>
          <w:sz w:val="32"/>
          <w:szCs w:val="32"/>
          <w:lang w:val="en-US"/>
        </w:rPr>
        <w:t xml:space="preserve"> </w:t>
      </w:r>
    </w:p>
    <w:p w:rsidR="00832B84" w:rsidRPr="00832B84" w:rsidRDefault="00832B84" w:rsidP="00832B84">
      <w:pPr>
        <w:jc w:val="center"/>
        <w:rPr>
          <w:b/>
          <w:sz w:val="32"/>
          <w:szCs w:val="32"/>
          <w:lang w:val="en-US"/>
        </w:rPr>
      </w:pPr>
      <w:proofErr w:type="spellStart"/>
      <w:r w:rsidRPr="00832B84">
        <w:rPr>
          <w:b/>
          <w:sz w:val="28"/>
          <w:lang w:val="en-US"/>
        </w:rPr>
        <w:t>Universitatea</w:t>
      </w:r>
      <w:proofErr w:type="spellEnd"/>
      <w:r w:rsidRPr="00832B84">
        <w:rPr>
          <w:b/>
          <w:sz w:val="28"/>
          <w:lang w:val="en-US"/>
        </w:rPr>
        <w:t xml:space="preserve"> </w:t>
      </w:r>
      <w:proofErr w:type="spellStart"/>
      <w:r w:rsidRPr="00832B84">
        <w:rPr>
          <w:b/>
          <w:sz w:val="28"/>
          <w:lang w:val="en-US"/>
        </w:rPr>
        <w:t>Tehnică</w:t>
      </w:r>
      <w:proofErr w:type="spellEnd"/>
      <w:r w:rsidRPr="00832B84">
        <w:rPr>
          <w:b/>
          <w:sz w:val="28"/>
          <w:lang w:val="en-US"/>
        </w:rPr>
        <w:t xml:space="preserve"> a </w:t>
      </w:r>
      <w:proofErr w:type="spellStart"/>
      <w:r w:rsidRPr="00832B84">
        <w:rPr>
          <w:b/>
          <w:sz w:val="28"/>
          <w:lang w:val="en-US"/>
        </w:rPr>
        <w:t>Moldovei</w:t>
      </w:r>
      <w:proofErr w:type="spellEnd"/>
    </w:p>
    <w:p w:rsidR="00832B84" w:rsidRPr="00503031" w:rsidRDefault="00832B84" w:rsidP="00832B84">
      <w:pPr>
        <w:autoSpaceDE w:val="0"/>
        <w:autoSpaceDN w:val="0"/>
        <w:adjustRightInd w:val="0"/>
        <w:jc w:val="center"/>
        <w:rPr>
          <w:rFonts w:eastAsia="Calibri"/>
          <w:b/>
          <w:bCs/>
          <w:sz w:val="28"/>
          <w:szCs w:val="28"/>
          <w:lang w:val="ro-RO"/>
        </w:rPr>
      </w:pPr>
      <w:r w:rsidRPr="00503031">
        <w:rPr>
          <w:rFonts w:eastAsia="Calibri"/>
          <w:b/>
          <w:bCs/>
          <w:sz w:val="28"/>
          <w:szCs w:val="28"/>
          <w:lang w:val="ro-RO"/>
        </w:rPr>
        <w:t>Facultatea Calculatoare, Informatică şi Microelectronică</w:t>
      </w:r>
    </w:p>
    <w:p w:rsidR="00832B84" w:rsidRDefault="00832B84" w:rsidP="00832B84">
      <w:pPr>
        <w:jc w:val="center"/>
        <w:rPr>
          <w:rFonts w:eastAsia="Calibri"/>
          <w:b/>
          <w:bCs/>
          <w:sz w:val="28"/>
          <w:szCs w:val="28"/>
          <w:lang w:val="ro-RO"/>
        </w:rPr>
      </w:pPr>
      <w:r w:rsidRPr="00503031">
        <w:rPr>
          <w:rFonts w:eastAsia="Calibri"/>
          <w:b/>
          <w:bCs/>
          <w:sz w:val="28"/>
          <w:szCs w:val="28"/>
          <w:lang w:val="ro-RO"/>
        </w:rPr>
        <w:t>Departamentul Informatică şi Ingineria Sistemelor</w:t>
      </w:r>
    </w:p>
    <w:p w:rsidR="00832B84" w:rsidRDefault="00832B84" w:rsidP="00832B84">
      <w:pPr>
        <w:rPr>
          <w:b/>
          <w:sz w:val="32"/>
          <w:lang w:val="ro-RO"/>
        </w:rPr>
      </w:pPr>
    </w:p>
    <w:p w:rsidR="00832B84" w:rsidRDefault="00832B84" w:rsidP="00832B84">
      <w:pPr>
        <w:rPr>
          <w:b/>
          <w:sz w:val="32"/>
          <w:lang w:val="ro-RO"/>
        </w:rPr>
      </w:pPr>
    </w:p>
    <w:p w:rsidR="00832B84" w:rsidRDefault="00832B84" w:rsidP="00832B84">
      <w:pPr>
        <w:rPr>
          <w:b/>
          <w:sz w:val="32"/>
          <w:lang w:val="ro-RO"/>
        </w:rPr>
      </w:pPr>
    </w:p>
    <w:p w:rsidR="00832B84" w:rsidRDefault="00832B84" w:rsidP="00832B84">
      <w:pPr>
        <w:rPr>
          <w:b/>
          <w:sz w:val="32"/>
          <w:lang w:val="ro-RO"/>
        </w:rPr>
      </w:pPr>
    </w:p>
    <w:p w:rsidR="00832B84" w:rsidRDefault="00832B84" w:rsidP="00832B84">
      <w:pPr>
        <w:rPr>
          <w:b/>
          <w:sz w:val="32"/>
          <w:lang w:val="ro-RO"/>
        </w:rPr>
      </w:pPr>
    </w:p>
    <w:p w:rsidR="00832B84" w:rsidRDefault="00832B84" w:rsidP="00832B84">
      <w:pPr>
        <w:rPr>
          <w:b/>
          <w:sz w:val="32"/>
          <w:lang w:val="ro-RO"/>
        </w:rPr>
      </w:pPr>
    </w:p>
    <w:p w:rsidR="00832B84" w:rsidRDefault="00832B84" w:rsidP="00832B84">
      <w:pPr>
        <w:rPr>
          <w:b/>
          <w:sz w:val="32"/>
          <w:lang w:val="ro-RO"/>
        </w:rPr>
      </w:pPr>
    </w:p>
    <w:p w:rsidR="00832B84" w:rsidRDefault="00832B84" w:rsidP="00832B84">
      <w:pPr>
        <w:rPr>
          <w:b/>
          <w:sz w:val="32"/>
          <w:lang w:val="ro-RO"/>
        </w:rPr>
      </w:pPr>
    </w:p>
    <w:p w:rsidR="00832B84" w:rsidRDefault="00832B84" w:rsidP="00832B84">
      <w:pPr>
        <w:rPr>
          <w:b/>
          <w:sz w:val="32"/>
          <w:lang w:val="ro-RO"/>
        </w:rPr>
      </w:pPr>
    </w:p>
    <w:p w:rsidR="00832B84" w:rsidRDefault="00832B84" w:rsidP="00832B84">
      <w:pPr>
        <w:rPr>
          <w:b/>
          <w:sz w:val="32"/>
          <w:lang w:val="ro-RO"/>
        </w:rPr>
      </w:pPr>
    </w:p>
    <w:p w:rsidR="00832B84" w:rsidRPr="00AA19F2" w:rsidRDefault="00832B84" w:rsidP="00832B84">
      <w:pPr>
        <w:jc w:val="center"/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</w:rPr>
        <w:t>НАУЧНАЯ</w:t>
      </w:r>
      <w:r w:rsidRPr="00832B84">
        <w:rPr>
          <w:b/>
          <w:bCs/>
          <w:noProof/>
          <w:sz w:val="40"/>
          <w:szCs w:val="40"/>
          <w:lang w:val="en-US"/>
        </w:rPr>
        <w:t xml:space="preserve"> </w:t>
      </w:r>
      <w:r>
        <w:rPr>
          <w:b/>
          <w:bCs/>
          <w:noProof/>
          <w:sz w:val="40"/>
          <w:szCs w:val="40"/>
        </w:rPr>
        <w:t>СТАТЬЯ</w:t>
      </w:r>
    </w:p>
    <w:p w:rsidR="00832B84" w:rsidRPr="00832B84" w:rsidRDefault="00832B84" w:rsidP="00832B84">
      <w:pPr>
        <w:jc w:val="center"/>
        <w:rPr>
          <w:b/>
          <w:bCs/>
          <w:noProof/>
          <w:sz w:val="40"/>
          <w:szCs w:val="40"/>
          <w:lang w:val="en-US"/>
        </w:rPr>
      </w:pPr>
    </w:p>
    <w:p w:rsidR="00832B84" w:rsidRDefault="00832B84" w:rsidP="00832B84">
      <w:pPr>
        <w:jc w:val="center"/>
        <w:rPr>
          <w:noProof/>
          <w:sz w:val="28"/>
          <w:szCs w:val="28"/>
          <w:lang w:val="ro-MD"/>
        </w:rPr>
      </w:pPr>
      <w:r>
        <w:rPr>
          <w:noProof/>
          <w:sz w:val="28"/>
          <w:szCs w:val="28"/>
        </w:rPr>
        <w:t xml:space="preserve">По предмету: </w:t>
      </w:r>
      <w:r>
        <w:rPr>
          <w:b/>
          <w:bCs/>
          <w:i/>
          <w:iCs/>
          <w:noProof/>
          <w:sz w:val="28"/>
          <w:szCs w:val="28"/>
        </w:rPr>
        <w:t>Анализ данных</w:t>
      </w:r>
    </w:p>
    <w:p w:rsidR="00832B84" w:rsidRPr="00E6183E" w:rsidRDefault="00832B84" w:rsidP="00832B84">
      <w:pPr>
        <w:jc w:val="center"/>
        <w:rPr>
          <w:b/>
          <w:bCs/>
          <w:noProof/>
          <w:sz w:val="40"/>
          <w:szCs w:val="40"/>
          <w:lang w:val="ro-MD"/>
        </w:rPr>
      </w:pPr>
    </w:p>
    <w:p w:rsidR="00832B84" w:rsidRDefault="00832B84" w:rsidP="00832B84">
      <w:pPr>
        <w:jc w:val="center"/>
        <w:rPr>
          <w:b/>
          <w:noProof/>
          <w:color w:val="000000" w:themeColor="text1"/>
          <w:sz w:val="28"/>
        </w:rPr>
      </w:pPr>
      <w:r w:rsidRPr="00832B84">
        <w:rPr>
          <w:noProof/>
          <w:color w:val="000000" w:themeColor="text1"/>
          <w:sz w:val="28"/>
        </w:rPr>
        <w:t>Тема</w:t>
      </w:r>
      <w:r>
        <w:rPr>
          <w:b/>
          <w:noProof/>
          <w:color w:val="000000" w:themeColor="text1"/>
          <w:sz w:val="28"/>
        </w:rPr>
        <w:t>:</w:t>
      </w:r>
      <w:r w:rsidRPr="00832B84">
        <w:t xml:space="preserve"> </w:t>
      </w:r>
      <w:r>
        <w:rPr>
          <w:b/>
          <w:noProof/>
          <w:color w:val="000000" w:themeColor="text1"/>
          <w:sz w:val="28"/>
        </w:rPr>
        <w:t>«А</w:t>
      </w:r>
      <w:r w:rsidRPr="00832B84">
        <w:rPr>
          <w:b/>
          <w:noProof/>
          <w:color w:val="000000" w:themeColor="text1"/>
          <w:sz w:val="28"/>
        </w:rPr>
        <w:t xml:space="preserve">нализ и визуализация </w:t>
      </w:r>
    </w:p>
    <w:p w:rsidR="00832B84" w:rsidRPr="00832B84" w:rsidRDefault="00832B84" w:rsidP="00832B84">
      <w:pPr>
        <w:jc w:val="center"/>
        <w:rPr>
          <w:b/>
          <w:noProof/>
          <w:color w:val="000000" w:themeColor="text1"/>
          <w:sz w:val="28"/>
        </w:rPr>
      </w:pPr>
      <w:r w:rsidRPr="00832B84">
        <w:rPr>
          <w:b/>
          <w:noProof/>
          <w:color w:val="000000" w:themeColor="text1"/>
          <w:sz w:val="28"/>
        </w:rPr>
        <w:t>банковских данных клиентов</w:t>
      </w:r>
      <w:r>
        <w:rPr>
          <w:b/>
          <w:noProof/>
          <w:color w:val="000000" w:themeColor="text1"/>
          <w:sz w:val="28"/>
        </w:rPr>
        <w:t>»</w:t>
      </w:r>
    </w:p>
    <w:p w:rsidR="00832B84" w:rsidRPr="00832B84" w:rsidRDefault="00832B84" w:rsidP="00832B84">
      <w:pPr>
        <w:jc w:val="center"/>
      </w:pPr>
    </w:p>
    <w:p w:rsidR="00832B84" w:rsidRPr="00832B84" w:rsidRDefault="00832B84" w:rsidP="00832B84"/>
    <w:p w:rsidR="00832B84" w:rsidRPr="00832B84" w:rsidRDefault="00832B84" w:rsidP="00832B84"/>
    <w:p w:rsidR="00832B84" w:rsidRPr="00832B84" w:rsidRDefault="00832B84" w:rsidP="00832B84"/>
    <w:p w:rsidR="00832B84" w:rsidRPr="00832B84" w:rsidRDefault="00832B84" w:rsidP="00832B84"/>
    <w:p w:rsidR="00832B84" w:rsidRPr="00832B84" w:rsidRDefault="00832B84" w:rsidP="00832B84"/>
    <w:p w:rsidR="00832B84" w:rsidRPr="00832B84" w:rsidRDefault="00832B84" w:rsidP="00832B84"/>
    <w:p w:rsidR="00832B84" w:rsidRPr="00832B84" w:rsidRDefault="00832B84" w:rsidP="00832B84"/>
    <w:p w:rsidR="00832B84" w:rsidRPr="00832B84" w:rsidRDefault="00832B84" w:rsidP="00832B84"/>
    <w:p w:rsidR="00832B84" w:rsidRPr="00832B84" w:rsidRDefault="00832B84" w:rsidP="00832B84"/>
    <w:p w:rsidR="00832B84" w:rsidRPr="00832B84" w:rsidRDefault="00832B84" w:rsidP="00832B84"/>
    <w:p w:rsidR="00832B84" w:rsidRPr="00AA19F2" w:rsidRDefault="00832B84" w:rsidP="00832B84">
      <w:pPr>
        <w:rPr>
          <w:noProof/>
          <w:color w:val="000000" w:themeColor="text1"/>
          <w:sz w:val="28"/>
        </w:rPr>
      </w:pPr>
      <w:r w:rsidRPr="00832B84">
        <w:rPr>
          <w:noProof/>
          <w:color w:val="000000" w:themeColor="text1"/>
          <w:sz w:val="28"/>
          <w:lang w:val="en-US"/>
        </w:rPr>
        <w:t>A</w:t>
      </w:r>
      <w:r w:rsidRPr="00AA19F2">
        <w:rPr>
          <w:noProof/>
          <w:color w:val="000000" w:themeColor="text1"/>
          <w:sz w:val="28"/>
        </w:rPr>
        <w:t xml:space="preserve"> </w:t>
      </w:r>
      <w:r w:rsidRPr="00832B84">
        <w:rPr>
          <w:noProof/>
          <w:color w:val="000000" w:themeColor="text1"/>
          <w:sz w:val="28"/>
          <w:lang w:val="en-US"/>
        </w:rPr>
        <w:t>efectuat</w:t>
      </w:r>
      <w:r w:rsidRPr="00AA19F2">
        <w:rPr>
          <w:noProof/>
          <w:color w:val="000000" w:themeColor="text1"/>
          <w:sz w:val="28"/>
        </w:rPr>
        <w:t xml:space="preserve"> :                                                </w:t>
      </w:r>
      <w:r w:rsidRPr="00832B84">
        <w:rPr>
          <w:b/>
          <w:noProof/>
          <w:color w:val="000000" w:themeColor="text1"/>
          <w:sz w:val="28"/>
          <w:lang w:val="en-US"/>
        </w:rPr>
        <w:t>St</w:t>
      </w:r>
      <w:r w:rsidRPr="00AA19F2">
        <w:rPr>
          <w:b/>
          <w:noProof/>
          <w:color w:val="000000" w:themeColor="text1"/>
          <w:sz w:val="28"/>
        </w:rPr>
        <w:t xml:space="preserve">. </w:t>
      </w:r>
      <w:r w:rsidRPr="00832B84">
        <w:rPr>
          <w:b/>
          <w:noProof/>
          <w:color w:val="000000" w:themeColor="text1"/>
          <w:sz w:val="28"/>
          <w:lang w:val="en-US"/>
        </w:rPr>
        <w:t>gr</w:t>
      </w:r>
      <w:r w:rsidRPr="00AA19F2">
        <w:rPr>
          <w:b/>
          <w:noProof/>
          <w:color w:val="000000" w:themeColor="text1"/>
          <w:sz w:val="28"/>
        </w:rPr>
        <w:t xml:space="preserve">. </w:t>
      </w:r>
      <w:r w:rsidRPr="00832B84">
        <w:rPr>
          <w:b/>
          <w:noProof/>
          <w:color w:val="000000" w:themeColor="text1"/>
          <w:sz w:val="28"/>
          <w:lang w:val="en-US"/>
        </w:rPr>
        <w:t>IA</w:t>
      </w:r>
      <w:r w:rsidRPr="00AA19F2">
        <w:rPr>
          <w:b/>
          <w:noProof/>
          <w:color w:val="000000" w:themeColor="text1"/>
          <w:sz w:val="28"/>
        </w:rPr>
        <w:t xml:space="preserve">-214, </w:t>
      </w:r>
      <w:r w:rsidRPr="00832B84">
        <w:rPr>
          <w:b/>
          <w:noProof/>
          <w:color w:val="000000" w:themeColor="text1"/>
          <w:sz w:val="28"/>
          <w:lang w:val="en-US"/>
        </w:rPr>
        <w:t>Anghelcev</w:t>
      </w:r>
      <w:r w:rsidRPr="00AA19F2">
        <w:rPr>
          <w:b/>
          <w:noProof/>
          <w:color w:val="000000" w:themeColor="text1"/>
          <w:sz w:val="28"/>
        </w:rPr>
        <w:t xml:space="preserve"> </w:t>
      </w:r>
      <w:r w:rsidRPr="00832B84">
        <w:rPr>
          <w:b/>
          <w:noProof/>
          <w:color w:val="000000" w:themeColor="text1"/>
          <w:sz w:val="28"/>
          <w:lang w:val="en-US"/>
        </w:rPr>
        <w:t>Elisei</w:t>
      </w:r>
      <w:r w:rsidRPr="00AA19F2">
        <w:rPr>
          <w:noProof/>
          <w:color w:val="000000" w:themeColor="text1"/>
          <w:sz w:val="28"/>
        </w:rPr>
        <w:t xml:space="preserve"> </w:t>
      </w:r>
    </w:p>
    <w:p w:rsidR="00832B84" w:rsidRPr="00AA19F2" w:rsidRDefault="00832B84" w:rsidP="00832B84">
      <w:pPr>
        <w:jc w:val="center"/>
        <w:rPr>
          <w:noProof/>
          <w:color w:val="000000" w:themeColor="text1"/>
          <w:sz w:val="28"/>
        </w:rPr>
      </w:pPr>
    </w:p>
    <w:p w:rsidR="00832B84" w:rsidRPr="00AA19F2" w:rsidRDefault="00832B84" w:rsidP="00832B84">
      <w:pPr>
        <w:jc w:val="center"/>
      </w:pPr>
    </w:p>
    <w:p w:rsidR="00832B84" w:rsidRPr="00AA19F2" w:rsidRDefault="00832B84" w:rsidP="00832B84">
      <w:pPr>
        <w:rPr>
          <w:b/>
          <w:sz w:val="32"/>
        </w:rPr>
      </w:pPr>
    </w:p>
    <w:p w:rsidR="00832B84" w:rsidRPr="00AA19F2" w:rsidRDefault="00832B84" w:rsidP="00832B84">
      <w:pPr>
        <w:rPr>
          <w:b/>
          <w:sz w:val="32"/>
        </w:rPr>
      </w:pPr>
    </w:p>
    <w:p w:rsidR="00832B84" w:rsidRPr="00AA19F2" w:rsidRDefault="00832B84" w:rsidP="00832B84">
      <w:pPr>
        <w:rPr>
          <w:b/>
          <w:sz w:val="32"/>
        </w:rPr>
      </w:pPr>
      <w:r w:rsidRPr="00AA19F2">
        <w:rPr>
          <w:b/>
          <w:sz w:val="32"/>
        </w:rPr>
        <w:t xml:space="preserve">                                          </w:t>
      </w:r>
    </w:p>
    <w:p w:rsidR="00832B84" w:rsidRPr="00AA19F2" w:rsidRDefault="00832B84" w:rsidP="00832B84">
      <w:pPr>
        <w:rPr>
          <w:b/>
          <w:sz w:val="32"/>
        </w:rPr>
      </w:pPr>
    </w:p>
    <w:p w:rsidR="00832B84" w:rsidRPr="00AA19F2" w:rsidRDefault="00832B84" w:rsidP="00832B84">
      <w:pPr>
        <w:rPr>
          <w:b/>
          <w:sz w:val="32"/>
        </w:rPr>
      </w:pPr>
      <w:r w:rsidRPr="00AA19F2">
        <w:rPr>
          <w:b/>
          <w:sz w:val="32"/>
        </w:rPr>
        <w:t xml:space="preserve">                                 </w:t>
      </w:r>
    </w:p>
    <w:p w:rsidR="00832B84" w:rsidRPr="00AA19F2" w:rsidRDefault="00832B84" w:rsidP="00832B84">
      <w:pPr>
        <w:rPr>
          <w:b/>
          <w:sz w:val="32"/>
        </w:rPr>
      </w:pPr>
    </w:p>
    <w:p w:rsidR="00832B84" w:rsidRPr="00AA19F2" w:rsidRDefault="00832B84" w:rsidP="00832B84">
      <w:pPr>
        <w:rPr>
          <w:b/>
          <w:sz w:val="32"/>
        </w:rPr>
      </w:pPr>
    </w:p>
    <w:p w:rsidR="00832B84" w:rsidRPr="00AA19F2" w:rsidRDefault="00832B84" w:rsidP="00832B84">
      <w:pPr>
        <w:rPr>
          <w:b/>
          <w:sz w:val="32"/>
        </w:rPr>
      </w:pPr>
    </w:p>
    <w:p w:rsidR="00832B84" w:rsidRPr="00D20FE0" w:rsidRDefault="00832B84" w:rsidP="00832B84">
      <w:pPr>
        <w:jc w:val="center"/>
        <w:rPr>
          <w:b/>
          <w:sz w:val="32"/>
        </w:rPr>
      </w:pPr>
      <w:proofErr w:type="spellStart"/>
      <w:r w:rsidRPr="00785FAB">
        <w:rPr>
          <w:b/>
          <w:sz w:val="28"/>
        </w:rPr>
        <w:t>Chi</w:t>
      </w:r>
      <w:r w:rsidRPr="00D20FE0">
        <w:rPr>
          <w:b/>
          <w:sz w:val="28"/>
        </w:rPr>
        <w:t>ș</w:t>
      </w:r>
      <w:r w:rsidRPr="00785FAB">
        <w:rPr>
          <w:b/>
          <w:sz w:val="28"/>
        </w:rPr>
        <w:t>in</w:t>
      </w:r>
      <w:r w:rsidRPr="00D20FE0">
        <w:rPr>
          <w:b/>
          <w:sz w:val="28"/>
        </w:rPr>
        <w:t>ă</w:t>
      </w:r>
      <w:r w:rsidRPr="00785FAB">
        <w:rPr>
          <w:b/>
          <w:sz w:val="28"/>
        </w:rPr>
        <w:t>u</w:t>
      </w:r>
      <w:proofErr w:type="spellEnd"/>
      <w:r w:rsidRPr="00D20FE0">
        <w:rPr>
          <w:b/>
          <w:sz w:val="28"/>
        </w:rPr>
        <w:t xml:space="preserve"> 2023</w:t>
      </w:r>
    </w:p>
    <w:p w:rsidR="00F33585" w:rsidRPr="008C4418" w:rsidRDefault="006E0A9B" w:rsidP="00F33585">
      <w:pPr>
        <w:pStyle w:val="-"/>
        <w:rPr>
          <w:sz w:val="24"/>
        </w:rPr>
      </w:pPr>
      <w:r w:rsidRPr="008C4418">
        <w:rPr>
          <w:sz w:val="24"/>
        </w:rPr>
        <w:lastRenderedPageBreak/>
        <w:t xml:space="preserve">Анализ и визуализация банковских данных </w:t>
      </w:r>
      <w:r w:rsidR="00915098">
        <w:rPr>
          <w:sz w:val="24"/>
        </w:rPr>
        <w:t>клиентов</w:t>
      </w:r>
      <w:r w:rsidRPr="008C4418">
        <w:rPr>
          <w:sz w:val="24"/>
        </w:rPr>
        <w:t xml:space="preserve"> </w:t>
      </w:r>
    </w:p>
    <w:p w:rsidR="00F33585" w:rsidRPr="008C4418" w:rsidRDefault="00F33585" w:rsidP="008C4418">
      <w:pPr>
        <w:pStyle w:val="af0"/>
        <w:rPr>
          <w:sz w:val="22"/>
        </w:rPr>
      </w:pPr>
      <w:r w:rsidRPr="002D0044">
        <w:rPr>
          <w:b/>
        </w:rPr>
        <w:t>Ключевые слова:</w:t>
      </w:r>
      <w:r>
        <w:t xml:space="preserve"> </w:t>
      </w:r>
      <w:r w:rsidR="006E0A9B">
        <w:t>анализ</w:t>
      </w:r>
      <w:r>
        <w:t xml:space="preserve">, </w:t>
      </w:r>
      <w:r w:rsidR="006E0A9B">
        <w:t>набор данных</w:t>
      </w:r>
      <w:r>
        <w:t xml:space="preserve">, </w:t>
      </w:r>
      <w:r w:rsidR="006E0A9B">
        <w:t>прогнозирование</w:t>
      </w:r>
      <w:r>
        <w:t xml:space="preserve">, </w:t>
      </w:r>
      <w:r w:rsidR="006E0A9B">
        <w:t>график</w:t>
      </w:r>
      <w:r>
        <w:t xml:space="preserve">, </w:t>
      </w:r>
      <w:r w:rsidR="006E0A9B">
        <w:t xml:space="preserve">алгоритм </w:t>
      </w:r>
      <w:r w:rsidR="006E0A9B">
        <w:rPr>
          <w:lang w:val="en-US"/>
        </w:rPr>
        <w:t>KNN</w:t>
      </w:r>
      <w:r w:rsidR="008C4418">
        <w:t xml:space="preserve">, </w:t>
      </w:r>
      <w:r w:rsidR="008C4418">
        <w:rPr>
          <w:sz w:val="22"/>
        </w:rPr>
        <w:t xml:space="preserve">закономерность, </w:t>
      </w:r>
      <w:r w:rsidR="008C4418" w:rsidRPr="008C4418">
        <w:rPr>
          <w:sz w:val="22"/>
        </w:rPr>
        <w:t xml:space="preserve">матрица ошибок, </w:t>
      </w:r>
      <w:r w:rsidR="008C4418">
        <w:rPr>
          <w:sz w:val="22"/>
        </w:rPr>
        <w:t xml:space="preserve">корреляция, </w:t>
      </w:r>
      <w:r w:rsidR="008C4418">
        <w:rPr>
          <w:sz w:val="22"/>
          <w:lang w:val="en-US"/>
        </w:rPr>
        <w:t>b</w:t>
      </w:r>
      <w:proofErr w:type="spellStart"/>
      <w:r w:rsidR="008C4418">
        <w:rPr>
          <w:sz w:val="22"/>
        </w:rPr>
        <w:t>oxplot</w:t>
      </w:r>
      <w:proofErr w:type="spellEnd"/>
      <w:r w:rsidR="008C4418" w:rsidRPr="008C4418">
        <w:rPr>
          <w:sz w:val="22"/>
        </w:rPr>
        <w:t xml:space="preserve">, </w:t>
      </w:r>
      <w:r w:rsidR="008C4418">
        <w:rPr>
          <w:sz w:val="22"/>
          <w:lang w:val="en-US"/>
        </w:rPr>
        <w:t>s</w:t>
      </w:r>
      <w:proofErr w:type="spellStart"/>
      <w:r w:rsidR="008C4418" w:rsidRPr="008C4418">
        <w:rPr>
          <w:sz w:val="22"/>
        </w:rPr>
        <w:t>tripplot</w:t>
      </w:r>
      <w:proofErr w:type="spellEnd"/>
      <w:r w:rsidR="008C4418" w:rsidRPr="008C4418">
        <w:rPr>
          <w:sz w:val="22"/>
        </w:rPr>
        <w:t xml:space="preserve">. </w:t>
      </w:r>
      <w:r w:rsidR="008C4418">
        <w:rPr>
          <w:sz w:val="22"/>
        </w:rPr>
        <w:t>визуализация</w:t>
      </w:r>
    </w:p>
    <w:p w:rsidR="008C4418" w:rsidRDefault="008C4418" w:rsidP="006E0A9B">
      <w:pPr>
        <w:pStyle w:val="Abstract0"/>
        <w:rPr>
          <w:b/>
          <w:sz w:val="22"/>
          <w:lang w:val="ru-RU"/>
        </w:rPr>
      </w:pPr>
    </w:p>
    <w:p w:rsidR="006E0A9B" w:rsidRPr="008C4418" w:rsidRDefault="006E0A9B" w:rsidP="006E0A9B">
      <w:pPr>
        <w:pStyle w:val="Abstract0"/>
        <w:rPr>
          <w:b/>
          <w:sz w:val="22"/>
          <w:lang w:val="ru-RU"/>
        </w:rPr>
      </w:pPr>
      <w:r w:rsidRPr="008C4418">
        <w:rPr>
          <w:b/>
          <w:sz w:val="22"/>
          <w:lang w:val="ru-RU"/>
        </w:rPr>
        <w:t>Аннотация</w:t>
      </w:r>
    </w:p>
    <w:p w:rsidR="006E0A9B" w:rsidRDefault="006E0A9B" w:rsidP="006E0A9B">
      <w:pPr>
        <w:pStyle w:val="Abstract0"/>
        <w:rPr>
          <w:sz w:val="22"/>
          <w:lang w:val="ru-RU"/>
        </w:rPr>
      </w:pPr>
      <w:r w:rsidRPr="008C4418">
        <w:rPr>
          <w:sz w:val="22"/>
          <w:lang w:val="ru-RU"/>
        </w:rPr>
        <w:t>Данная научная статья посвящена анализу и прогнозированию банковских данных с использованием методов машинного обучения. Основные цели включают проведение обширного исследовательского анализа данных (EDA) для выявления ключевых особенностей, закономерностей и аномалий в наборе данных. Исследование успешно достигает глубокого понимания структуры данных, что создает прочную основу для последующего моделирования. Исследование включает в себя обширный анализ данных для выявления основных трендов и закономерностей. Применен алгоритм ближайших соседей (</w:t>
      </w:r>
      <w:r w:rsidRPr="008C4418">
        <w:rPr>
          <w:sz w:val="22"/>
        </w:rPr>
        <w:t>KNN</w:t>
      </w:r>
      <w:r w:rsidRPr="008C4418">
        <w:rPr>
          <w:sz w:val="22"/>
          <w:lang w:val="ru-RU"/>
        </w:rPr>
        <w:t>) для прогнозирования доходов клиентов и классификации просрочек по кредитам. Полученные результаты имеют практическую значимость для сферы финансов и могут быть использованы для оптимизации управления рисками и принятия финансовых решений.</w:t>
      </w:r>
    </w:p>
    <w:p w:rsidR="008C4418" w:rsidRPr="008C4418" w:rsidRDefault="008C4418" w:rsidP="008C4418">
      <w:pPr>
        <w:pStyle w:val="af2"/>
      </w:pPr>
    </w:p>
    <w:p w:rsidR="00F33585" w:rsidRPr="008C4418" w:rsidRDefault="00F33585" w:rsidP="00F33585">
      <w:pPr>
        <w:pStyle w:val="af2"/>
        <w:rPr>
          <w:sz w:val="28"/>
        </w:rPr>
      </w:pPr>
      <w:r w:rsidRPr="008C4418">
        <w:rPr>
          <w:sz w:val="28"/>
        </w:rPr>
        <w:t>Введение</w:t>
      </w:r>
    </w:p>
    <w:p w:rsidR="006E0A9B" w:rsidRPr="008C4418" w:rsidRDefault="006E0A9B" w:rsidP="006E0A9B">
      <w:pPr>
        <w:pStyle w:val="aa"/>
        <w:rPr>
          <w:sz w:val="24"/>
        </w:rPr>
      </w:pPr>
      <w:r w:rsidRPr="008C4418">
        <w:rPr>
          <w:sz w:val="24"/>
        </w:rPr>
        <w:t>В современном мире объемы данных, генерируемых и собираемых в различных сферах деятельности, растут очень быстро. В условиях такого информационного бума неотъемлемой частью анализа данных становится использование методов машинного обучения. Машинное обучение представляет собой набор алгоритмов, позволяющих выявлять скрытые закономерности, строить прогнозы и принимать решения на основе данных без явного программирования.</w:t>
      </w:r>
    </w:p>
    <w:p w:rsidR="006E0A9B" w:rsidRPr="008C4418" w:rsidRDefault="006E0A9B" w:rsidP="006E0A9B">
      <w:pPr>
        <w:pStyle w:val="aa"/>
        <w:rPr>
          <w:sz w:val="24"/>
        </w:rPr>
      </w:pPr>
      <w:r w:rsidRPr="008C4418">
        <w:rPr>
          <w:sz w:val="24"/>
        </w:rPr>
        <w:t>Важность машинного обучения в анализе данных заключается в его способности эффективно обрабатывать большие объемы информации, извлекать полезные знания и автоматизировать принятие решений. Эти методы позволяют обнаруживать сложные зависимости в данных, что не всегда возможно с использованием традиционных статистических подходов.</w:t>
      </w:r>
    </w:p>
    <w:p w:rsidR="00F33585" w:rsidRDefault="006E0A9B" w:rsidP="006E0A9B">
      <w:pPr>
        <w:pStyle w:val="aa"/>
        <w:rPr>
          <w:sz w:val="24"/>
        </w:rPr>
      </w:pPr>
      <w:r w:rsidRPr="008C4418">
        <w:rPr>
          <w:b/>
          <w:sz w:val="24"/>
        </w:rPr>
        <w:t>Актуальность темы</w:t>
      </w:r>
      <w:r w:rsidRPr="008C4418">
        <w:rPr>
          <w:sz w:val="24"/>
        </w:rPr>
        <w:t xml:space="preserve"> "Анализ и визуализация банковских данных пользователей" становится все более очевидной в свете постоянно меняющейся финансовой среды. Банки и финансовые учреждения сталкиваются с огромными объемами информации, и эффективное использование этой информации становится ключевым фактором для принятия стратегических решений. Методы машинного обучения позволяют извлекать ценные </w:t>
      </w:r>
      <w:proofErr w:type="spellStart"/>
      <w:r w:rsidRPr="008C4418">
        <w:rPr>
          <w:sz w:val="24"/>
        </w:rPr>
        <w:t>инсайты</w:t>
      </w:r>
      <w:proofErr w:type="spellEnd"/>
      <w:r w:rsidRPr="008C4418">
        <w:rPr>
          <w:sz w:val="24"/>
        </w:rPr>
        <w:t xml:space="preserve"> из банковских данных, оптимизируя процессы прогнозирования доходов, анализа рисков и управления кредитным портфелем.</w:t>
      </w:r>
    </w:p>
    <w:p w:rsidR="008C4418" w:rsidRPr="008C4418" w:rsidRDefault="008C4418" w:rsidP="006E0A9B">
      <w:pPr>
        <w:pStyle w:val="aa"/>
        <w:rPr>
          <w:sz w:val="24"/>
        </w:rPr>
      </w:pPr>
    </w:p>
    <w:p w:rsidR="00F33585" w:rsidRPr="008C4418" w:rsidRDefault="00F33585" w:rsidP="00F33585">
      <w:pPr>
        <w:pStyle w:val="af2"/>
        <w:rPr>
          <w:sz w:val="28"/>
        </w:rPr>
      </w:pPr>
      <w:r w:rsidRPr="008C4418">
        <w:rPr>
          <w:sz w:val="28"/>
        </w:rPr>
        <w:t>1</w:t>
      </w:r>
      <w:r w:rsidRPr="008C4418">
        <w:rPr>
          <w:sz w:val="40"/>
        </w:rPr>
        <w:tab/>
      </w:r>
      <w:r w:rsidR="008C4418" w:rsidRPr="008C4418">
        <w:rPr>
          <w:sz w:val="28"/>
        </w:rPr>
        <w:t>Цели Проекта</w:t>
      </w:r>
    </w:p>
    <w:p w:rsidR="006E0A9B" w:rsidRPr="00915098" w:rsidRDefault="006E0A9B" w:rsidP="0083791E">
      <w:pPr>
        <w:pStyle w:val="aa"/>
        <w:numPr>
          <w:ilvl w:val="0"/>
          <w:numId w:val="5"/>
        </w:numPr>
        <w:rPr>
          <w:sz w:val="24"/>
          <w:lang w:val="en-US"/>
        </w:rPr>
      </w:pPr>
      <w:r w:rsidRPr="008C4418">
        <w:rPr>
          <w:sz w:val="24"/>
        </w:rPr>
        <w:t>Хороший</w:t>
      </w:r>
      <w:r w:rsidRPr="00915098">
        <w:rPr>
          <w:sz w:val="24"/>
          <w:lang w:val="en-US"/>
        </w:rPr>
        <w:t xml:space="preserve"> </w:t>
      </w:r>
      <w:r w:rsidRPr="008C4418">
        <w:rPr>
          <w:sz w:val="24"/>
        </w:rPr>
        <w:t>и</w:t>
      </w:r>
      <w:r w:rsidRPr="00915098">
        <w:rPr>
          <w:sz w:val="24"/>
          <w:lang w:val="en-US"/>
        </w:rPr>
        <w:t xml:space="preserve"> </w:t>
      </w:r>
      <w:r w:rsidRPr="008C4418">
        <w:rPr>
          <w:sz w:val="24"/>
        </w:rPr>
        <w:t>понятный</w:t>
      </w:r>
      <w:r w:rsidRPr="00915098">
        <w:rPr>
          <w:sz w:val="24"/>
          <w:lang w:val="en-US"/>
        </w:rPr>
        <w:t xml:space="preserve"> </w:t>
      </w:r>
      <w:r w:rsidRPr="008C4418">
        <w:rPr>
          <w:sz w:val="24"/>
          <w:lang w:val="en-US"/>
        </w:rPr>
        <w:t>EDA</w:t>
      </w:r>
      <w:r w:rsidRPr="00915098">
        <w:rPr>
          <w:sz w:val="24"/>
          <w:lang w:val="en-US"/>
        </w:rPr>
        <w:t xml:space="preserve"> (</w:t>
      </w:r>
      <w:r w:rsidRPr="008C4418">
        <w:rPr>
          <w:sz w:val="24"/>
          <w:lang w:val="en-US"/>
        </w:rPr>
        <w:t>Exploratory</w:t>
      </w:r>
      <w:r w:rsidRPr="00915098">
        <w:rPr>
          <w:sz w:val="24"/>
          <w:lang w:val="en-US"/>
        </w:rPr>
        <w:t xml:space="preserve"> </w:t>
      </w:r>
      <w:r w:rsidRPr="008C4418">
        <w:rPr>
          <w:sz w:val="24"/>
          <w:lang w:val="en-US"/>
        </w:rPr>
        <w:t>Data</w:t>
      </w:r>
      <w:r w:rsidRPr="00915098">
        <w:rPr>
          <w:sz w:val="24"/>
          <w:lang w:val="en-US"/>
        </w:rPr>
        <w:t xml:space="preserve"> </w:t>
      </w:r>
      <w:r w:rsidRPr="008C4418">
        <w:rPr>
          <w:sz w:val="24"/>
          <w:lang w:val="en-US"/>
        </w:rPr>
        <w:t>Analysis</w:t>
      </w:r>
      <w:r w:rsidRPr="00915098">
        <w:rPr>
          <w:sz w:val="24"/>
          <w:lang w:val="en-US"/>
        </w:rPr>
        <w:t>):</w:t>
      </w:r>
    </w:p>
    <w:p w:rsidR="006E0A9B" w:rsidRPr="008C4418" w:rsidRDefault="006E0A9B" w:rsidP="006E0A9B">
      <w:pPr>
        <w:pStyle w:val="aa"/>
        <w:rPr>
          <w:sz w:val="24"/>
        </w:rPr>
      </w:pPr>
      <w:r w:rsidRPr="008C4418">
        <w:rPr>
          <w:sz w:val="24"/>
        </w:rPr>
        <w:t>Цель данной части проекта заключается в проведении качественного исследовательского анализа данных. Этот этап направлен на выявление структуры данных, выделение ключевых переменных, а также обнаружение закономерностей и аномалий. Четкое исследование данных создает основу для более точного построения моделей, обеспечивая понимание характеристик и взаимосвязей между переменными.</w:t>
      </w:r>
    </w:p>
    <w:p w:rsidR="006E0A9B" w:rsidRPr="008C4418" w:rsidRDefault="006E0A9B" w:rsidP="0083791E">
      <w:pPr>
        <w:pStyle w:val="aa"/>
        <w:numPr>
          <w:ilvl w:val="0"/>
          <w:numId w:val="5"/>
        </w:numPr>
        <w:rPr>
          <w:sz w:val="24"/>
        </w:rPr>
      </w:pPr>
      <w:r w:rsidRPr="008C4418">
        <w:rPr>
          <w:sz w:val="24"/>
        </w:rPr>
        <w:t>Прогнозирование дохода клиента с использованием KNN-регрессии:</w:t>
      </w:r>
    </w:p>
    <w:p w:rsidR="006E0A9B" w:rsidRPr="008C4418" w:rsidRDefault="006E0A9B" w:rsidP="006E0A9B">
      <w:pPr>
        <w:pStyle w:val="aa"/>
        <w:rPr>
          <w:sz w:val="24"/>
        </w:rPr>
      </w:pPr>
      <w:r w:rsidRPr="008C4418">
        <w:rPr>
          <w:sz w:val="24"/>
        </w:rPr>
        <w:lastRenderedPageBreak/>
        <w:t xml:space="preserve">Цель этого этапа проекта заключается в применении алгоритма KNN для регрессии с целью прогнозирования дохода клиента. Основной задачей является оценка точности прогнозов для различных значений параметра k (1, 3, 5, 7) и выбор оптимального значения k. Это </w:t>
      </w:r>
      <w:proofErr w:type="spellStart"/>
      <w:r w:rsidRPr="008C4418">
        <w:rPr>
          <w:sz w:val="24"/>
        </w:rPr>
        <w:t>позвл</w:t>
      </w:r>
      <w:r w:rsidR="008C4418" w:rsidRPr="008C4418">
        <w:rPr>
          <w:sz w:val="24"/>
        </w:rPr>
        <w:t>я</w:t>
      </w:r>
      <w:r w:rsidRPr="008C4418">
        <w:rPr>
          <w:sz w:val="24"/>
        </w:rPr>
        <w:t>ет</w:t>
      </w:r>
      <w:proofErr w:type="spellEnd"/>
      <w:r w:rsidRPr="008C4418">
        <w:rPr>
          <w:sz w:val="24"/>
        </w:rPr>
        <w:t xml:space="preserve"> минимизировать ошибку в процентах и определить, насколько успешно модель способна предсказывать доход клиентов.</w:t>
      </w:r>
    </w:p>
    <w:p w:rsidR="006E0A9B" w:rsidRPr="008C4418" w:rsidRDefault="006E0A9B" w:rsidP="0083791E">
      <w:pPr>
        <w:pStyle w:val="aa"/>
        <w:numPr>
          <w:ilvl w:val="0"/>
          <w:numId w:val="5"/>
        </w:numPr>
        <w:rPr>
          <w:sz w:val="24"/>
        </w:rPr>
      </w:pPr>
      <w:r w:rsidRPr="008C4418">
        <w:rPr>
          <w:sz w:val="24"/>
        </w:rPr>
        <w:t>Построение классификационной модели для прогнозирования невыплаты кредита:</w:t>
      </w:r>
    </w:p>
    <w:p w:rsidR="008C4418" w:rsidRPr="008C4418" w:rsidRDefault="006E0A9B" w:rsidP="008C4418">
      <w:pPr>
        <w:pStyle w:val="aa"/>
        <w:rPr>
          <w:sz w:val="24"/>
        </w:rPr>
      </w:pPr>
      <w:r w:rsidRPr="008C4418">
        <w:rPr>
          <w:sz w:val="24"/>
        </w:rPr>
        <w:t>Цель этой части проекта - использовать алгоритм KNN для построения классификационной модели, предсказывающей, просрочит ли клиент кредит. Сравнение результатов, полученных с использованием библиотек в R, позволяет оценить эффективность модели в предсказании просрочек и принимать решения по управлению рисками.</w:t>
      </w:r>
    </w:p>
    <w:p w:rsidR="00F33585" w:rsidRPr="007879D8" w:rsidRDefault="00F33585" w:rsidP="00F33585">
      <w:pPr>
        <w:pStyle w:val="af2"/>
        <w:rPr>
          <w:sz w:val="28"/>
        </w:rPr>
      </w:pPr>
      <w:r w:rsidRPr="007879D8">
        <w:rPr>
          <w:sz w:val="28"/>
        </w:rPr>
        <w:t>2</w:t>
      </w:r>
      <w:r w:rsidRPr="007879D8">
        <w:rPr>
          <w:sz w:val="28"/>
        </w:rPr>
        <w:tab/>
      </w:r>
      <w:r w:rsidR="008C4418" w:rsidRPr="007879D8">
        <w:rPr>
          <w:sz w:val="28"/>
        </w:rPr>
        <w:t>Набор данных</w:t>
      </w:r>
    </w:p>
    <w:p w:rsidR="008C4418" w:rsidRPr="007879D8" w:rsidRDefault="008C4418" w:rsidP="007879D8">
      <w:pPr>
        <w:pStyle w:val="aa"/>
        <w:ind w:firstLine="426"/>
        <w:rPr>
          <w:sz w:val="24"/>
        </w:rPr>
      </w:pPr>
      <w:r w:rsidRPr="007879D8">
        <w:rPr>
          <w:b/>
          <w:bCs/>
          <w:sz w:val="24"/>
        </w:rPr>
        <w:t xml:space="preserve">Набор данных: Банковские данные </w:t>
      </w:r>
      <w:r w:rsidR="007879D8">
        <w:rPr>
          <w:b/>
          <w:bCs/>
          <w:sz w:val="24"/>
        </w:rPr>
        <w:t>клиентов</w:t>
      </w:r>
    </w:p>
    <w:p w:rsidR="007879D8" w:rsidRDefault="008C4418" w:rsidP="007879D8">
      <w:pPr>
        <w:pStyle w:val="aa"/>
        <w:ind w:firstLine="426"/>
        <w:rPr>
          <w:sz w:val="24"/>
        </w:rPr>
      </w:pPr>
      <w:r w:rsidRPr="007879D8">
        <w:rPr>
          <w:sz w:val="24"/>
        </w:rPr>
        <w:t xml:space="preserve">Этот набор данных содержит информацию о клиентах банка в США и предоставляет разнообразные переменные, охватывающие ключевые аспекты их финансового поведения и статуса. </w:t>
      </w:r>
    </w:p>
    <w:p w:rsidR="008C4418" w:rsidRPr="007879D8" w:rsidRDefault="008C4418" w:rsidP="007879D8">
      <w:pPr>
        <w:pStyle w:val="aa"/>
        <w:ind w:firstLine="426"/>
        <w:rPr>
          <w:sz w:val="24"/>
        </w:rPr>
      </w:pPr>
      <w:r w:rsidRPr="007879D8">
        <w:rPr>
          <w:sz w:val="24"/>
        </w:rPr>
        <w:t>Вот подробное описание каждой переменной:</w:t>
      </w:r>
    </w:p>
    <w:p w:rsidR="008C4418" w:rsidRPr="007879D8" w:rsidRDefault="008C4418" w:rsidP="0083791E">
      <w:pPr>
        <w:pStyle w:val="aa"/>
        <w:numPr>
          <w:ilvl w:val="0"/>
          <w:numId w:val="6"/>
        </w:numPr>
        <w:ind w:left="0" w:firstLine="426"/>
        <w:rPr>
          <w:sz w:val="24"/>
        </w:rPr>
      </w:pPr>
      <w:r w:rsidRPr="007879D8">
        <w:rPr>
          <w:b/>
          <w:bCs/>
          <w:sz w:val="24"/>
        </w:rPr>
        <w:t>ID (Идентификатор):</w:t>
      </w:r>
      <w:r w:rsidRPr="007879D8">
        <w:rPr>
          <w:sz w:val="24"/>
        </w:rPr>
        <w:t xml:space="preserve"> Уникальный номер, используемый для идентификации каждого клиента.</w:t>
      </w:r>
    </w:p>
    <w:p w:rsidR="008C4418" w:rsidRPr="007879D8" w:rsidRDefault="008C4418" w:rsidP="0083791E">
      <w:pPr>
        <w:pStyle w:val="aa"/>
        <w:numPr>
          <w:ilvl w:val="0"/>
          <w:numId w:val="6"/>
        </w:numPr>
        <w:ind w:left="0" w:firstLine="426"/>
        <w:rPr>
          <w:sz w:val="24"/>
        </w:rPr>
      </w:pPr>
      <w:r w:rsidRPr="007879D8">
        <w:rPr>
          <w:b/>
          <w:bCs/>
          <w:sz w:val="24"/>
        </w:rPr>
        <w:t>Возраст:</w:t>
      </w:r>
      <w:r w:rsidRPr="007879D8">
        <w:rPr>
          <w:sz w:val="24"/>
        </w:rPr>
        <w:t xml:space="preserve"> Возраст клиента, предположительно в годах.</w:t>
      </w:r>
    </w:p>
    <w:p w:rsidR="008C4418" w:rsidRPr="007879D8" w:rsidRDefault="008C4418" w:rsidP="0083791E">
      <w:pPr>
        <w:pStyle w:val="aa"/>
        <w:numPr>
          <w:ilvl w:val="0"/>
          <w:numId w:val="6"/>
        </w:numPr>
        <w:ind w:left="0" w:firstLine="426"/>
        <w:rPr>
          <w:sz w:val="24"/>
        </w:rPr>
      </w:pPr>
      <w:r w:rsidRPr="007879D8">
        <w:rPr>
          <w:b/>
          <w:bCs/>
          <w:sz w:val="24"/>
        </w:rPr>
        <w:t>Опыт:</w:t>
      </w:r>
      <w:r w:rsidRPr="007879D8">
        <w:rPr>
          <w:sz w:val="24"/>
        </w:rPr>
        <w:t xml:space="preserve"> Количество лет профессионального опыта клиента.</w:t>
      </w:r>
    </w:p>
    <w:p w:rsidR="008C4418" w:rsidRPr="007879D8" w:rsidRDefault="008C4418" w:rsidP="0083791E">
      <w:pPr>
        <w:pStyle w:val="aa"/>
        <w:numPr>
          <w:ilvl w:val="0"/>
          <w:numId w:val="6"/>
        </w:numPr>
        <w:ind w:left="0" w:firstLine="426"/>
        <w:rPr>
          <w:sz w:val="24"/>
        </w:rPr>
      </w:pPr>
      <w:r w:rsidRPr="007879D8">
        <w:rPr>
          <w:b/>
          <w:bCs/>
          <w:sz w:val="24"/>
        </w:rPr>
        <w:t>Доход:</w:t>
      </w:r>
      <w:r w:rsidRPr="007879D8">
        <w:rPr>
          <w:sz w:val="24"/>
        </w:rPr>
        <w:t xml:space="preserve"> Годовой доход клиента в тысячах долларов США.</w:t>
      </w:r>
    </w:p>
    <w:p w:rsidR="008C4418" w:rsidRPr="007879D8" w:rsidRDefault="008C4418" w:rsidP="0083791E">
      <w:pPr>
        <w:pStyle w:val="aa"/>
        <w:numPr>
          <w:ilvl w:val="0"/>
          <w:numId w:val="6"/>
        </w:numPr>
        <w:ind w:left="0" w:firstLine="426"/>
        <w:rPr>
          <w:sz w:val="24"/>
        </w:rPr>
      </w:pPr>
      <w:r w:rsidRPr="007879D8">
        <w:rPr>
          <w:b/>
          <w:bCs/>
          <w:sz w:val="24"/>
        </w:rPr>
        <w:t>Почтовый индекс:</w:t>
      </w:r>
      <w:r w:rsidRPr="007879D8">
        <w:rPr>
          <w:sz w:val="24"/>
        </w:rPr>
        <w:t xml:space="preserve"> Почтовый индекс домашнего адреса клиента.</w:t>
      </w:r>
    </w:p>
    <w:p w:rsidR="008C4418" w:rsidRPr="007879D8" w:rsidRDefault="008C4418" w:rsidP="0083791E">
      <w:pPr>
        <w:pStyle w:val="aa"/>
        <w:numPr>
          <w:ilvl w:val="0"/>
          <w:numId w:val="6"/>
        </w:numPr>
        <w:ind w:left="0" w:firstLine="426"/>
        <w:rPr>
          <w:sz w:val="24"/>
        </w:rPr>
      </w:pPr>
      <w:r w:rsidRPr="007879D8">
        <w:rPr>
          <w:b/>
          <w:bCs/>
          <w:sz w:val="24"/>
        </w:rPr>
        <w:t>Семья:</w:t>
      </w:r>
      <w:r w:rsidRPr="007879D8">
        <w:rPr>
          <w:sz w:val="24"/>
        </w:rPr>
        <w:t xml:space="preserve"> Размер семьи клиента.</w:t>
      </w:r>
    </w:p>
    <w:p w:rsidR="008C4418" w:rsidRPr="007879D8" w:rsidRDefault="008C4418" w:rsidP="0083791E">
      <w:pPr>
        <w:pStyle w:val="aa"/>
        <w:numPr>
          <w:ilvl w:val="0"/>
          <w:numId w:val="6"/>
        </w:numPr>
        <w:ind w:left="0" w:firstLine="426"/>
        <w:rPr>
          <w:sz w:val="24"/>
        </w:rPr>
      </w:pPr>
      <w:r w:rsidRPr="007879D8">
        <w:rPr>
          <w:b/>
          <w:bCs/>
          <w:sz w:val="24"/>
        </w:rPr>
        <w:t>Средние расходы:</w:t>
      </w:r>
      <w:r w:rsidRPr="007879D8">
        <w:rPr>
          <w:sz w:val="24"/>
        </w:rPr>
        <w:t xml:space="preserve"> Средние расходы по кредитным картам в месяц в тысячах долларов США.</w:t>
      </w:r>
    </w:p>
    <w:p w:rsidR="008C4418" w:rsidRPr="007879D8" w:rsidRDefault="008C4418" w:rsidP="0083791E">
      <w:pPr>
        <w:pStyle w:val="aa"/>
        <w:numPr>
          <w:ilvl w:val="0"/>
          <w:numId w:val="6"/>
        </w:numPr>
        <w:ind w:left="0" w:firstLine="426"/>
        <w:rPr>
          <w:sz w:val="24"/>
        </w:rPr>
      </w:pPr>
      <w:r w:rsidRPr="007879D8">
        <w:rPr>
          <w:b/>
          <w:bCs/>
          <w:sz w:val="24"/>
        </w:rPr>
        <w:t>Образование:</w:t>
      </w:r>
      <w:r w:rsidRPr="007879D8">
        <w:rPr>
          <w:sz w:val="24"/>
        </w:rPr>
        <w:t xml:space="preserve"> Уровень образования, где 1 - </w:t>
      </w:r>
      <w:r w:rsidR="007879D8" w:rsidRPr="007879D8">
        <w:rPr>
          <w:sz w:val="24"/>
        </w:rPr>
        <w:t>Студент</w:t>
      </w:r>
      <w:r w:rsidRPr="007879D8">
        <w:rPr>
          <w:sz w:val="24"/>
        </w:rPr>
        <w:t>, 2 - Выпускник, 3 - Профессиональный.</w:t>
      </w:r>
    </w:p>
    <w:p w:rsidR="008C4418" w:rsidRPr="007879D8" w:rsidRDefault="008C4418" w:rsidP="0083791E">
      <w:pPr>
        <w:pStyle w:val="aa"/>
        <w:numPr>
          <w:ilvl w:val="0"/>
          <w:numId w:val="6"/>
        </w:numPr>
        <w:ind w:left="0" w:firstLine="426"/>
        <w:rPr>
          <w:sz w:val="24"/>
        </w:rPr>
      </w:pPr>
      <w:r w:rsidRPr="007879D8">
        <w:rPr>
          <w:b/>
          <w:bCs/>
          <w:sz w:val="24"/>
        </w:rPr>
        <w:t>Ипотека:</w:t>
      </w:r>
      <w:r w:rsidRPr="007879D8">
        <w:rPr>
          <w:sz w:val="24"/>
        </w:rPr>
        <w:t xml:space="preserve"> Стоимость ипотеки клиента, если таковая имеется, в тысячах долларов США.</w:t>
      </w:r>
    </w:p>
    <w:p w:rsidR="008C4418" w:rsidRPr="007879D8" w:rsidRDefault="008C4418" w:rsidP="0083791E">
      <w:pPr>
        <w:pStyle w:val="aa"/>
        <w:numPr>
          <w:ilvl w:val="0"/>
          <w:numId w:val="6"/>
        </w:numPr>
        <w:ind w:left="851" w:hanging="425"/>
        <w:rPr>
          <w:sz w:val="24"/>
        </w:rPr>
      </w:pPr>
      <w:r w:rsidRPr="007879D8">
        <w:rPr>
          <w:b/>
          <w:bCs/>
          <w:sz w:val="24"/>
        </w:rPr>
        <w:t>Ценные бумаги:</w:t>
      </w:r>
      <w:r w:rsidRPr="007879D8">
        <w:rPr>
          <w:sz w:val="24"/>
        </w:rPr>
        <w:t xml:space="preserve"> Имеется ли у клиента счет в ценных бумагах в банке?</w:t>
      </w:r>
    </w:p>
    <w:p w:rsidR="008C4418" w:rsidRPr="007879D8" w:rsidRDefault="008C4418" w:rsidP="0083791E">
      <w:pPr>
        <w:pStyle w:val="aa"/>
        <w:numPr>
          <w:ilvl w:val="0"/>
          <w:numId w:val="6"/>
        </w:numPr>
        <w:ind w:left="851" w:hanging="425"/>
        <w:rPr>
          <w:sz w:val="24"/>
        </w:rPr>
      </w:pPr>
      <w:r w:rsidRPr="007879D8">
        <w:rPr>
          <w:b/>
          <w:bCs/>
          <w:sz w:val="24"/>
        </w:rPr>
        <w:t>Депозит:</w:t>
      </w:r>
      <w:r w:rsidRPr="007879D8">
        <w:rPr>
          <w:sz w:val="24"/>
        </w:rPr>
        <w:t xml:space="preserve"> Имеется ли у клиента депозитный сертификат в банке?</w:t>
      </w:r>
    </w:p>
    <w:p w:rsidR="008C4418" w:rsidRPr="007879D8" w:rsidRDefault="008C4418" w:rsidP="0083791E">
      <w:pPr>
        <w:pStyle w:val="aa"/>
        <w:numPr>
          <w:ilvl w:val="0"/>
          <w:numId w:val="6"/>
        </w:numPr>
        <w:ind w:left="851" w:hanging="425"/>
        <w:rPr>
          <w:sz w:val="24"/>
        </w:rPr>
      </w:pPr>
      <w:r w:rsidRPr="007879D8">
        <w:rPr>
          <w:b/>
          <w:bCs/>
          <w:sz w:val="24"/>
        </w:rPr>
        <w:t>Онлайн-банк:</w:t>
      </w:r>
      <w:r w:rsidRPr="007879D8">
        <w:rPr>
          <w:sz w:val="24"/>
        </w:rPr>
        <w:t xml:space="preserve"> Пользуется ли клиент услугами интернет-банкинга?</w:t>
      </w:r>
    </w:p>
    <w:p w:rsidR="008C4418" w:rsidRPr="007879D8" w:rsidRDefault="008C4418" w:rsidP="0083791E">
      <w:pPr>
        <w:pStyle w:val="aa"/>
        <w:numPr>
          <w:ilvl w:val="0"/>
          <w:numId w:val="6"/>
        </w:numPr>
        <w:ind w:left="851" w:hanging="425"/>
        <w:rPr>
          <w:sz w:val="24"/>
        </w:rPr>
      </w:pPr>
      <w:r w:rsidRPr="007879D8">
        <w:rPr>
          <w:b/>
          <w:bCs/>
          <w:sz w:val="24"/>
        </w:rPr>
        <w:t>Кредитная карта:</w:t>
      </w:r>
      <w:r w:rsidRPr="007879D8">
        <w:rPr>
          <w:sz w:val="24"/>
        </w:rPr>
        <w:t xml:space="preserve"> Использует ли клиент кредитную карту, выпущенную соответствующим банком?</w:t>
      </w:r>
    </w:p>
    <w:p w:rsidR="007879D8" w:rsidRDefault="008C4418" w:rsidP="0083791E">
      <w:pPr>
        <w:pStyle w:val="aa"/>
        <w:numPr>
          <w:ilvl w:val="0"/>
          <w:numId w:val="6"/>
        </w:numPr>
        <w:ind w:left="851" w:hanging="425"/>
        <w:rPr>
          <w:sz w:val="24"/>
        </w:rPr>
      </w:pPr>
      <w:r w:rsidRPr="007879D8">
        <w:rPr>
          <w:b/>
          <w:bCs/>
          <w:sz w:val="24"/>
        </w:rPr>
        <w:t>Личный кредит:</w:t>
      </w:r>
      <w:r w:rsidRPr="007879D8">
        <w:rPr>
          <w:sz w:val="24"/>
        </w:rPr>
        <w:t xml:space="preserve"> Бинарный признак, указывающий, выполнил ли клиент обязательства по кредиту (1) или нет (0).</w:t>
      </w:r>
    </w:p>
    <w:p w:rsidR="007879D8" w:rsidRPr="007879D8" w:rsidRDefault="007879D8" w:rsidP="007879D8">
      <w:pPr>
        <w:pStyle w:val="aa"/>
        <w:ind w:left="851" w:firstLine="0"/>
        <w:rPr>
          <w:sz w:val="24"/>
        </w:rPr>
      </w:pPr>
    </w:p>
    <w:p w:rsidR="008C4418" w:rsidRPr="007879D8" w:rsidRDefault="008C4418" w:rsidP="007879D8">
      <w:pPr>
        <w:pStyle w:val="aa"/>
        <w:ind w:firstLine="426"/>
        <w:rPr>
          <w:sz w:val="24"/>
        </w:rPr>
      </w:pPr>
      <w:r w:rsidRPr="007879D8">
        <w:rPr>
          <w:sz w:val="24"/>
        </w:rPr>
        <w:t>Этот набор данных предоставляет широкий спектр переменных, позволяя исследователям и аналитикам банков проводить анализ и строить прогностические модели для более эффективного управления рисками и повышения качества обслуживания клиентов.</w:t>
      </w:r>
    </w:p>
    <w:p w:rsidR="008C4418" w:rsidRDefault="008C4418" w:rsidP="008C4418">
      <w:pPr>
        <w:pStyle w:val="aa"/>
      </w:pPr>
    </w:p>
    <w:p w:rsidR="007879D8" w:rsidRPr="008C4418" w:rsidRDefault="007879D8" w:rsidP="007879D8">
      <w:r>
        <w:br w:type="page"/>
      </w:r>
    </w:p>
    <w:p w:rsidR="00F33585" w:rsidRPr="00915098" w:rsidRDefault="007879D8" w:rsidP="00F33585">
      <w:pPr>
        <w:pStyle w:val="afa"/>
        <w:rPr>
          <w:sz w:val="28"/>
        </w:rPr>
      </w:pPr>
      <w:r w:rsidRPr="00915098">
        <w:rPr>
          <w:sz w:val="28"/>
        </w:rPr>
        <w:lastRenderedPageBreak/>
        <w:t>3</w:t>
      </w:r>
      <w:r w:rsidR="00F33585" w:rsidRPr="00915098">
        <w:rPr>
          <w:sz w:val="28"/>
        </w:rPr>
        <w:tab/>
      </w:r>
      <w:r w:rsidRPr="007879D8">
        <w:rPr>
          <w:sz w:val="28"/>
          <w:lang w:val="en-US"/>
        </w:rPr>
        <w:t>EDA</w:t>
      </w:r>
      <w:r w:rsidRPr="00915098">
        <w:rPr>
          <w:sz w:val="28"/>
        </w:rPr>
        <w:t xml:space="preserve"> (</w:t>
      </w:r>
      <w:r w:rsidRPr="007879D8">
        <w:rPr>
          <w:sz w:val="28"/>
          <w:lang w:val="en-US"/>
        </w:rPr>
        <w:t>Exploratory</w:t>
      </w:r>
      <w:r w:rsidRPr="00915098">
        <w:rPr>
          <w:sz w:val="28"/>
        </w:rPr>
        <w:t xml:space="preserve"> </w:t>
      </w:r>
      <w:r w:rsidRPr="007879D8">
        <w:rPr>
          <w:sz w:val="28"/>
          <w:lang w:val="en-US"/>
        </w:rPr>
        <w:t>Data</w:t>
      </w:r>
      <w:r w:rsidRPr="00915098">
        <w:rPr>
          <w:sz w:val="28"/>
        </w:rPr>
        <w:t xml:space="preserve"> </w:t>
      </w:r>
      <w:r w:rsidRPr="007879D8">
        <w:rPr>
          <w:sz w:val="28"/>
          <w:lang w:val="en-US"/>
        </w:rPr>
        <w:t>Analysis</w:t>
      </w:r>
      <w:r w:rsidRPr="00915098">
        <w:rPr>
          <w:sz w:val="28"/>
        </w:rPr>
        <w:t>)</w:t>
      </w:r>
    </w:p>
    <w:p w:rsidR="007879D8" w:rsidRPr="007879D8" w:rsidRDefault="00D00037" w:rsidP="007879D8">
      <w:pPr>
        <w:pStyle w:val="aa"/>
        <w:rPr>
          <w:sz w:val="24"/>
        </w:rPr>
      </w:pPr>
      <w:r w:rsidRPr="00D00037">
        <w:rPr>
          <w:b/>
          <w:sz w:val="24"/>
        </w:rPr>
        <w:t>3.1</w:t>
      </w:r>
      <w:r w:rsidRPr="00D00037">
        <w:rPr>
          <w:sz w:val="24"/>
        </w:rPr>
        <w:t xml:space="preserve"> </w:t>
      </w:r>
      <w:r w:rsidR="007879D8" w:rsidRPr="007879D8">
        <w:rPr>
          <w:sz w:val="24"/>
        </w:rPr>
        <w:t>Корреляционная матрица (Рисунок 1) и график корреляции используются для визуализации степени взаимосвязи (корреляции) между парами переменных в наборе данных. Ниже представлена краткая информация о графике корреляции:</w:t>
      </w:r>
    </w:p>
    <w:p w:rsidR="007879D8" w:rsidRPr="007879D8" w:rsidRDefault="007879D8" w:rsidP="007879D8">
      <w:pPr>
        <w:pStyle w:val="aa"/>
        <w:rPr>
          <w:sz w:val="24"/>
        </w:rPr>
      </w:pPr>
      <w:r w:rsidRPr="007879D8">
        <w:rPr>
          <w:sz w:val="24"/>
        </w:rPr>
        <w:t>Корреляционная матрица: Это квадратная матрица, где каждый элемент показывает корреляцию между двумя переменными. Значения корреляции могут варьироваться от -1 до 1, где -1 означает полную отрицательную корреляцию, 1 - положительную корреляцию, а 0 - отсутствие корреляции. Корреляционная матрица обычно используется для быстрого обзора степени взаимосвязи между всеми парами переменных в данных.</w:t>
      </w:r>
    </w:p>
    <w:p w:rsidR="007879D8" w:rsidRPr="007879D8" w:rsidRDefault="007879D8" w:rsidP="007879D8">
      <w:pPr>
        <w:pStyle w:val="aa"/>
        <w:rPr>
          <w:sz w:val="24"/>
        </w:rPr>
      </w:pPr>
      <w:r w:rsidRPr="007879D8">
        <w:rPr>
          <w:sz w:val="24"/>
        </w:rPr>
        <w:t>График корреляции (</w:t>
      </w:r>
      <w:proofErr w:type="spellStart"/>
      <w:r w:rsidRPr="007879D8">
        <w:rPr>
          <w:sz w:val="24"/>
        </w:rPr>
        <w:t>corrplot</w:t>
      </w:r>
      <w:proofErr w:type="spellEnd"/>
      <w:r w:rsidRPr="007879D8">
        <w:rPr>
          <w:sz w:val="24"/>
        </w:rPr>
        <w:t xml:space="preserve">): График корреляции представляет собой визуальное представление корреляционной матрицы. На графике обычно используются цвета, размеры и формы для отображения степени корреляции между переменными. В вашем коде используется библиотека </w:t>
      </w:r>
      <w:proofErr w:type="spellStart"/>
      <w:r w:rsidRPr="007879D8">
        <w:rPr>
          <w:sz w:val="24"/>
        </w:rPr>
        <w:t>corrplot</w:t>
      </w:r>
      <w:proofErr w:type="spellEnd"/>
      <w:r w:rsidRPr="007879D8">
        <w:rPr>
          <w:sz w:val="24"/>
        </w:rPr>
        <w:t xml:space="preserve"> с методом "</w:t>
      </w:r>
      <w:proofErr w:type="spellStart"/>
      <w:r w:rsidRPr="007879D8">
        <w:rPr>
          <w:sz w:val="24"/>
        </w:rPr>
        <w:t>circle</w:t>
      </w:r>
      <w:proofErr w:type="spellEnd"/>
      <w:r w:rsidRPr="007879D8">
        <w:rPr>
          <w:sz w:val="24"/>
        </w:rPr>
        <w:t>", который строит круговую диаграмму корреляции. В такой диаграмме каждая переменная представлена точкой, а линии между точками указывают на уровень корреляции.</w:t>
      </w:r>
    </w:p>
    <w:p w:rsidR="007879D8" w:rsidRPr="007879D8" w:rsidRDefault="007879D8" w:rsidP="007879D8">
      <w:pPr>
        <w:pStyle w:val="aa"/>
        <w:rPr>
          <w:sz w:val="24"/>
        </w:rPr>
      </w:pPr>
      <w:r w:rsidRPr="007879D8">
        <w:rPr>
          <w:sz w:val="24"/>
        </w:rPr>
        <w:t>Цель графика корреляции:</w:t>
      </w:r>
    </w:p>
    <w:p w:rsidR="007879D8" w:rsidRPr="007879D8" w:rsidRDefault="007879D8" w:rsidP="007879D8">
      <w:pPr>
        <w:pStyle w:val="aa"/>
        <w:rPr>
          <w:sz w:val="24"/>
        </w:rPr>
      </w:pPr>
      <w:r w:rsidRPr="007879D8">
        <w:rPr>
          <w:sz w:val="24"/>
        </w:rPr>
        <w:t xml:space="preserve">Идентификация сильных корреляций: График помогает выделить переменные с высокой степенью корреляции между собой. Это может быть важно при построении моделей, поскольку </w:t>
      </w:r>
      <w:proofErr w:type="spellStart"/>
      <w:r w:rsidRPr="007879D8">
        <w:rPr>
          <w:sz w:val="24"/>
        </w:rPr>
        <w:t>мультиколлинеарность</w:t>
      </w:r>
      <w:proofErr w:type="spellEnd"/>
      <w:r w:rsidRPr="007879D8">
        <w:rPr>
          <w:sz w:val="24"/>
        </w:rPr>
        <w:t xml:space="preserve"> (высокая корреляция между предикторами) может влиять на стабильность модели.</w:t>
      </w:r>
    </w:p>
    <w:p w:rsidR="007879D8" w:rsidRPr="007879D8" w:rsidRDefault="007879D8" w:rsidP="007879D8">
      <w:pPr>
        <w:pStyle w:val="aa"/>
        <w:rPr>
          <w:sz w:val="24"/>
        </w:rPr>
      </w:pPr>
      <w:r w:rsidRPr="007879D8">
        <w:rPr>
          <w:sz w:val="24"/>
        </w:rPr>
        <w:t>Понимание направления корреляции: Знание, является ли корреляция положительной или отрицательной, помогает понять, как изменение одной переменной связано с изменением другой.</w:t>
      </w:r>
    </w:p>
    <w:p w:rsidR="007879D8" w:rsidRPr="007879D8" w:rsidRDefault="007879D8" w:rsidP="007879D8">
      <w:pPr>
        <w:pStyle w:val="aa"/>
        <w:rPr>
          <w:sz w:val="24"/>
        </w:rPr>
      </w:pPr>
      <w:r w:rsidRPr="007879D8">
        <w:rPr>
          <w:sz w:val="24"/>
        </w:rPr>
        <w:t>Фильтрация переменных: По результатам графика можно принять решение об исключении или включении переменных в анализ в зависимости от степени их взаимосвязи.</w:t>
      </w:r>
    </w:p>
    <w:p w:rsidR="007879D8" w:rsidRPr="007879D8" w:rsidRDefault="007879D8" w:rsidP="007879D8">
      <w:pPr>
        <w:pStyle w:val="aa"/>
        <w:rPr>
          <w:sz w:val="24"/>
        </w:rPr>
      </w:pPr>
      <w:r w:rsidRPr="007879D8">
        <w:rPr>
          <w:sz w:val="24"/>
        </w:rPr>
        <w:t>График корреляции - это мощный инструмент визуализации, который помогает быстро оценить структуру данных и подготовиться к более детальному анализу.</w:t>
      </w:r>
    </w:p>
    <w:p w:rsidR="007879D8" w:rsidRPr="007879D8" w:rsidRDefault="007879D8" w:rsidP="007879D8">
      <w:pPr>
        <w:pStyle w:val="aa"/>
      </w:pPr>
    </w:p>
    <w:p w:rsidR="007879D8" w:rsidRDefault="007879D8" w:rsidP="007879D8">
      <w:pPr>
        <w:pStyle w:val="aa"/>
        <w:keepNext/>
        <w:jc w:val="center"/>
      </w:pPr>
      <w:r>
        <w:rPr>
          <w:noProof/>
        </w:rPr>
        <w:drawing>
          <wp:inline distT="0" distB="0" distL="0" distR="0" wp14:anchorId="3B0DC514" wp14:editId="1A4E5E91">
            <wp:extent cx="4402121" cy="324993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32" cy="3251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79D8" w:rsidRDefault="007879D8" w:rsidP="007879D8">
      <w:pPr>
        <w:pStyle w:val="aff8"/>
        <w:jc w:val="center"/>
        <w:rPr>
          <w:color w:val="auto"/>
          <w:sz w:val="22"/>
        </w:rPr>
      </w:pPr>
      <w:r w:rsidRPr="007879D8">
        <w:rPr>
          <w:i w:val="0"/>
          <w:color w:val="auto"/>
          <w:sz w:val="22"/>
        </w:rPr>
        <w:t xml:space="preserve">Рисунок </w:t>
      </w:r>
      <w:r w:rsidRPr="007879D8">
        <w:rPr>
          <w:i w:val="0"/>
          <w:color w:val="auto"/>
          <w:sz w:val="22"/>
        </w:rPr>
        <w:fldChar w:fldCharType="begin"/>
      </w:r>
      <w:r w:rsidRPr="007879D8">
        <w:rPr>
          <w:i w:val="0"/>
          <w:color w:val="auto"/>
          <w:sz w:val="22"/>
        </w:rPr>
        <w:instrText xml:space="preserve"> SEQ Рисунок \* ARABIC </w:instrText>
      </w:r>
      <w:r w:rsidRPr="007879D8">
        <w:rPr>
          <w:i w:val="0"/>
          <w:color w:val="auto"/>
          <w:sz w:val="22"/>
        </w:rPr>
        <w:fldChar w:fldCharType="separate"/>
      </w:r>
      <w:r w:rsidR="00AA19F2">
        <w:rPr>
          <w:i w:val="0"/>
          <w:noProof/>
          <w:color w:val="auto"/>
          <w:sz w:val="22"/>
        </w:rPr>
        <w:t>1</w:t>
      </w:r>
      <w:r w:rsidRPr="007879D8">
        <w:rPr>
          <w:i w:val="0"/>
          <w:color w:val="auto"/>
          <w:sz w:val="22"/>
        </w:rPr>
        <w:fldChar w:fldCharType="end"/>
      </w:r>
      <w:r w:rsidRPr="007879D8">
        <w:rPr>
          <w:color w:val="auto"/>
          <w:sz w:val="22"/>
        </w:rPr>
        <w:t>. Корреляционная матрица</w:t>
      </w:r>
    </w:p>
    <w:p w:rsidR="00D00037" w:rsidRPr="00D00037" w:rsidRDefault="00D00037" w:rsidP="00D00037">
      <w:pPr>
        <w:pStyle w:val="aa"/>
        <w:ind w:firstLine="0"/>
        <w:rPr>
          <w:sz w:val="24"/>
        </w:rPr>
      </w:pPr>
      <w:r w:rsidRPr="00D00037">
        <w:rPr>
          <w:b/>
          <w:sz w:val="24"/>
        </w:rPr>
        <w:lastRenderedPageBreak/>
        <w:t>3.2</w:t>
      </w:r>
      <w:r w:rsidRPr="00D00037">
        <w:rPr>
          <w:sz w:val="24"/>
        </w:rPr>
        <w:t xml:space="preserve"> График представляет </w:t>
      </w:r>
      <w:proofErr w:type="spellStart"/>
      <w:r>
        <w:rPr>
          <w:sz w:val="24"/>
        </w:rPr>
        <w:t>boxplot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  <w:lang w:val="en-US"/>
        </w:rPr>
        <w:t>striplot</w:t>
      </w:r>
      <w:proofErr w:type="spellEnd"/>
      <w:r w:rsidRPr="00D00037">
        <w:rPr>
          <w:sz w:val="24"/>
        </w:rPr>
        <w:t xml:space="preserve"> для ежегодного дохода клиентов в зависимости от уровня образования. Вот ключевые аспекты:</w:t>
      </w:r>
    </w:p>
    <w:p w:rsidR="00D00037" w:rsidRPr="00D00037" w:rsidRDefault="00D00037" w:rsidP="0083791E">
      <w:pPr>
        <w:pStyle w:val="aa"/>
        <w:numPr>
          <w:ilvl w:val="0"/>
          <w:numId w:val="7"/>
        </w:numPr>
        <w:rPr>
          <w:sz w:val="24"/>
        </w:rPr>
      </w:pPr>
      <w:proofErr w:type="spellStart"/>
      <w:r w:rsidRPr="00D00037">
        <w:rPr>
          <w:b/>
          <w:bCs/>
          <w:sz w:val="24"/>
        </w:rPr>
        <w:t>Boxplot</w:t>
      </w:r>
      <w:proofErr w:type="spellEnd"/>
      <w:r w:rsidRPr="00D00037">
        <w:rPr>
          <w:b/>
          <w:bCs/>
          <w:sz w:val="24"/>
        </w:rPr>
        <w:t>:</w:t>
      </w:r>
    </w:p>
    <w:p w:rsidR="00D00037" w:rsidRPr="00D00037" w:rsidRDefault="00D00037" w:rsidP="0083791E">
      <w:pPr>
        <w:pStyle w:val="aa"/>
        <w:numPr>
          <w:ilvl w:val="1"/>
          <w:numId w:val="7"/>
        </w:numPr>
        <w:rPr>
          <w:sz w:val="24"/>
        </w:rPr>
      </w:pPr>
      <w:r w:rsidRPr="00D00037">
        <w:rPr>
          <w:sz w:val="24"/>
        </w:rPr>
        <w:t xml:space="preserve">График содержит отдельные </w:t>
      </w:r>
      <w:proofErr w:type="spellStart"/>
      <w:r w:rsidRPr="00D00037">
        <w:rPr>
          <w:sz w:val="24"/>
        </w:rPr>
        <w:t>boxplot</w:t>
      </w:r>
      <w:proofErr w:type="spellEnd"/>
      <w:r w:rsidRPr="00D00037">
        <w:rPr>
          <w:sz w:val="24"/>
        </w:rPr>
        <w:t xml:space="preserve"> для каждого уровня образования.</w:t>
      </w:r>
    </w:p>
    <w:p w:rsidR="00D00037" w:rsidRPr="00D00037" w:rsidRDefault="00D00037" w:rsidP="0083791E">
      <w:pPr>
        <w:pStyle w:val="aa"/>
        <w:numPr>
          <w:ilvl w:val="1"/>
          <w:numId w:val="7"/>
        </w:numPr>
        <w:rPr>
          <w:sz w:val="24"/>
        </w:rPr>
      </w:pPr>
      <w:r w:rsidRPr="00D00037">
        <w:rPr>
          <w:sz w:val="24"/>
        </w:rPr>
        <w:t xml:space="preserve">Ящик показывает </w:t>
      </w:r>
      <w:proofErr w:type="spellStart"/>
      <w:r w:rsidRPr="00D00037">
        <w:rPr>
          <w:sz w:val="24"/>
        </w:rPr>
        <w:t>интерквартильный</w:t>
      </w:r>
      <w:proofErr w:type="spellEnd"/>
      <w:r w:rsidRPr="00D00037">
        <w:rPr>
          <w:sz w:val="24"/>
        </w:rPr>
        <w:t xml:space="preserve"> размах (25-75 </w:t>
      </w:r>
      <w:proofErr w:type="spellStart"/>
      <w:r w:rsidRPr="00D00037">
        <w:rPr>
          <w:sz w:val="24"/>
        </w:rPr>
        <w:t>процентили</w:t>
      </w:r>
      <w:proofErr w:type="spellEnd"/>
      <w:r w:rsidRPr="00D00037">
        <w:rPr>
          <w:sz w:val="24"/>
        </w:rPr>
        <w:t>) распределения дохода внутри каждой группы.</w:t>
      </w:r>
    </w:p>
    <w:p w:rsidR="00D00037" w:rsidRPr="00D00037" w:rsidRDefault="00D00037" w:rsidP="0083791E">
      <w:pPr>
        <w:pStyle w:val="aa"/>
        <w:numPr>
          <w:ilvl w:val="1"/>
          <w:numId w:val="7"/>
        </w:numPr>
        <w:rPr>
          <w:sz w:val="24"/>
        </w:rPr>
      </w:pPr>
      <w:r w:rsidRPr="00D00037">
        <w:rPr>
          <w:sz w:val="24"/>
        </w:rPr>
        <w:t xml:space="preserve">Центральная линия внутри ящика представляет медиану (50-й </w:t>
      </w:r>
      <w:proofErr w:type="spellStart"/>
      <w:r w:rsidRPr="00D00037">
        <w:rPr>
          <w:sz w:val="24"/>
        </w:rPr>
        <w:t>процентиль</w:t>
      </w:r>
      <w:proofErr w:type="spellEnd"/>
      <w:r w:rsidRPr="00D00037">
        <w:rPr>
          <w:sz w:val="24"/>
        </w:rPr>
        <w:t xml:space="preserve">), а сам ящик - </w:t>
      </w:r>
      <w:proofErr w:type="spellStart"/>
      <w:r w:rsidRPr="00D00037">
        <w:rPr>
          <w:sz w:val="24"/>
        </w:rPr>
        <w:t>межквартильный</w:t>
      </w:r>
      <w:proofErr w:type="spellEnd"/>
      <w:r w:rsidRPr="00D00037">
        <w:rPr>
          <w:sz w:val="24"/>
        </w:rPr>
        <w:t xml:space="preserve"> размах.</w:t>
      </w:r>
    </w:p>
    <w:p w:rsidR="00D00037" w:rsidRPr="00D00037" w:rsidRDefault="00D00037" w:rsidP="0083791E">
      <w:pPr>
        <w:pStyle w:val="aa"/>
        <w:numPr>
          <w:ilvl w:val="1"/>
          <w:numId w:val="7"/>
        </w:numPr>
        <w:rPr>
          <w:sz w:val="24"/>
        </w:rPr>
      </w:pPr>
      <w:r w:rsidRPr="00D00037">
        <w:rPr>
          <w:sz w:val="24"/>
        </w:rPr>
        <w:t>Усы (</w:t>
      </w:r>
      <w:proofErr w:type="spellStart"/>
      <w:r w:rsidRPr="00D00037">
        <w:rPr>
          <w:sz w:val="24"/>
        </w:rPr>
        <w:t>whiskers</w:t>
      </w:r>
      <w:proofErr w:type="spellEnd"/>
      <w:r w:rsidRPr="00D00037">
        <w:rPr>
          <w:sz w:val="24"/>
        </w:rPr>
        <w:t>) указывают на область данных, не считая выбросов.</w:t>
      </w:r>
    </w:p>
    <w:p w:rsidR="00D00037" w:rsidRPr="00D00037" w:rsidRDefault="00D00037" w:rsidP="0083791E">
      <w:pPr>
        <w:pStyle w:val="aa"/>
        <w:numPr>
          <w:ilvl w:val="0"/>
          <w:numId w:val="7"/>
        </w:numPr>
        <w:rPr>
          <w:sz w:val="24"/>
        </w:rPr>
      </w:pPr>
      <w:r w:rsidRPr="00D00037">
        <w:rPr>
          <w:b/>
          <w:bCs/>
          <w:sz w:val="24"/>
        </w:rPr>
        <w:t>Точки с разбросом (</w:t>
      </w:r>
      <w:proofErr w:type="spellStart"/>
      <w:r w:rsidRPr="00D00037">
        <w:rPr>
          <w:b/>
          <w:bCs/>
          <w:sz w:val="24"/>
        </w:rPr>
        <w:t>Jitter</w:t>
      </w:r>
      <w:proofErr w:type="spellEnd"/>
      <w:r w:rsidRPr="00D00037">
        <w:rPr>
          <w:b/>
          <w:bCs/>
          <w:sz w:val="24"/>
        </w:rPr>
        <w:t>):</w:t>
      </w:r>
    </w:p>
    <w:p w:rsidR="00D00037" w:rsidRPr="00D00037" w:rsidRDefault="00D00037" w:rsidP="0083791E">
      <w:pPr>
        <w:pStyle w:val="aa"/>
        <w:numPr>
          <w:ilvl w:val="1"/>
          <w:numId w:val="7"/>
        </w:numPr>
        <w:rPr>
          <w:sz w:val="24"/>
        </w:rPr>
      </w:pPr>
      <w:r w:rsidRPr="00D00037">
        <w:rPr>
          <w:sz w:val="24"/>
        </w:rPr>
        <w:t xml:space="preserve">Для лучшей визуализации индивидуальных данных, используется </w:t>
      </w:r>
      <w:proofErr w:type="spellStart"/>
      <w:r w:rsidRPr="00D00037">
        <w:rPr>
          <w:sz w:val="24"/>
        </w:rPr>
        <w:t>jitter</w:t>
      </w:r>
      <w:proofErr w:type="spellEnd"/>
      <w:r w:rsidRPr="00D00037">
        <w:rPr>
          <w:sz w:val="24"/>
        </w:rPr>
        <w:t xml:space="preserve"> (разброс) точек вдоль оси X (уровень образования).</w:t>
      </w:r>
    </w:p>
    <w:p w:rsidR="00D00037" w:rsidRPr="00D00037" w:rsidRDefault="00D00037" w:rsidP="0083791E">
      <w:pPr>
        <w:pStyle w:val="aa"/>
        <w:numPr>
          <w:ilvl w:val="1"/>
          <w:numId w:val="7"/>
        </w:numPr>
        <w:rPr>
          <w:sz w:val="24"/>
        </w:rPr>
      </w:pPr>
      <w:r w:rsidRPr="00D00037">
        <w:rPr>
          <w:sz w:val="24"/>
        </w:rPr>
        <w:t>Точки представляют отдельные наблюдения (клиентов) и помогают увидеть распределение данных.</w:t>
      </w:r>
    </w:p>
    <w:p w:rsidR="00D00037" w:rsidRPr="00D00037" w:rsidRDefault="00D00037" w:rsidP="0083791E">
      <w:pPr>
        <w:pStyle w:val="aa"/>
        <w:numPr>
          <w:ilvl w:val="0"/>
          <w:numId w:val="7"/>
        </w:numPr>
        <w:rPr>
          <w:sz w:val="24"/>
        </w:rPr>
      </w:pPr>
      <w:r w:rsidRPr="00D00037">
        <w:rPr>
          <w:b/>
          <w:bCs/>
          <w:sz w:val="24"/>
        </w:rPr>
        <w:t>Цветовая кодировка (</w:t>
      </w:r>
      <w:proofErr w:type="spellStart"/>
      <w:r w:rsidRPr="00D00037">
        <w:rPr>
          <w:b/>
          <w:bCs/>
          <w:sz w:val="24"/>
        </w:rPr>
        <w:t>fill</w:t>
      </w:r>
      <w:proofErr w:type="spellEnd"/>
      <w:r w:rsidRPr="00D00037">
        <w:rPr>
          <w:b/>
          <w:bCs/>
          <w:sz w:val="24"/>
        </w:rPr>
        <w:t xml:space="preserve"> и </w:t>
      </w:r>
      <w:proofErr w:type="spellStart"/>
      <w:r w:rsidRPr="00D00037">
        <w:rPr>
          <w:b/>
          <w:bCs/>
          <w:sz w:val="24"/>
        </w:rPr>
        <w:t>color</w:t>
      </w:r>
      <w:proofErr w:type="spellEnd"/>
      <w:r w:rsidRPr="00D00037">
        <w:rPr>
          <w:b/>
          <w:bCs/>
          <w:sz w:val="24"/>
        </w:rPr>
        <w:t>):</w:t>
      </w:r>
    </w:p>
    <w:p w:rsidR="00D00037" w:rsidRPr="00D00037" w:rsidRDefault="00D00037" w:rsidP="0083791E">
      <w:pPr>
        <w:pStyle w:val="aa"/>
        <w:numPr>
          <w:ilvl w:val="1"/>
          <w:numId w:val="7"/>
        </w:numPr>
        <w:rPr>
          <w:sz w:val="24"/>
        </w:rPr>
      </w:pPr>
      <w:r w:rsidRPr="00D00037">
        <w:rPr>
          <w:sz w:val="24"/>
        </w:rPr>
        <w:t>Уровень образования кодируется цветами, что облегчает визуальное сопоставление различных групп.</w:t>
      </w:r>
    </w:p>
    <w:p w:rsidR="00D00037" w:rsidRPr="00D00037" w:rsidRDefault="00D00037" w:rsidP="0083791E">
      <w:pPr>
        <w:pStyle w:val="aa"/>
        <w:numPr>
          <w:ilvl w:val="1"/>
          <w:numId w:val="7"/>
        </w:numPr>
        <w:rPr>
          <w:sz w:val="24"/>
        </w:rPr>
      </w:pPr>
      <w:r w:rsidRPr="00D00037">
        <w:rPr>
          <w:sz w:val="24"/>
        </w:rPr>
        <w:t>Легенда внизу графика помогает идентифицировать соответствие цветов разным уровням образования.</w:t>
      </w:r>
    </w:p>
    <w:p w:rsidR="00D00037" w:rsidRPr="00D00037" w:rsidRDefault="00D00037" w:rsidP="0083791E">
      <w:pPr>
        <w:pStyle w:val="aa"/>
        <w:numPr>
          <w:ilvl w:val="0"/>
          <w:numId w:val="7"/>
        </w:numPr>
        <w:rPr>
          <w:sz w:val="24"/>
        </w:rPr>
      </w:pPr>
      <w:r w:rsidRPr="00D00037">
        <w:rPr>
          <w:b/>
          <w:bCs/>
          <w:sz w:val="24"/>
        </w:rPr>
        <w:t>Главные выводы:</w:t>
      </w:r>
    </w:p>
    <w:p w:rsidR="00D00037" w:rsidRPr="00D00037" w:rsidRDefault="00D00037" w:rsidP="0083791E">
      <w:pPr>
        <w:pStyle w:val="aa"/>
        <w:numPr>
          <w:ilvl w:val="1"/>
          <w:numId w:val="7"/>
        </w:numPr>
        <w:rPr>
          <w:sz w:val="24"/>
        </w:rPr>
      </w:pPr>
      <w:r w:rsidRPr="00D00037">
        <w:rPr>
          <w:sz w:val="24"/>
        </w:rPr>
        <w:t>График демонстрирует различия в распределении ежегодного дохода в зависимости от уровня образования.</w:t>
      </w:r>
    </w:p>
    <w:p w:rsidR="00D00037" w:rsidRPr="00D00037" w:rsidRDefault="00D00037" w:rsidP="0083791E">
      <w:pPr>
        <w:pStyle w:val="aa"/>
        <w:numPr>
          <w:ilvl w:val="1"/>
          <w:numId w:val="7"/>
        </w:numPr>
        <w:rPr>
          <w:sz w:val="24"/>
        </w:rPr>
      </w:pPr>
      <w:r w:rsidRPr="00D00037">
        <w:rPr>
          <w:sz w:val="24"/>
        </w:rPr>
        <w:t xml:space="preserve">Медианы и </w:t>
      </w:r>
      <w:proofErr w:type="spellStart"/>
      <w:r w:rsidRPr="00D00037">
        <w:rPr>
          <w:sz w:val="24"/>
        </w:rPr>
        <w:t>интерквартильные</w:t>
      </w:r>
      <w:proofErr w:type="spellEnd"/>
      <w:r w:rsidRPr="00D00037">
        <w:rPr>
          <w:sz w:val="24"/>
        </w:rPr>
        <w:t xml:space="preserve"> размахи позволяют оценить центральную тенденцию и вариабельность дохода внутри каждой группы.</w:t>
      </w:r>
    </w:p>
    <w:p w:rsidR="00D00037" w:rsidRPr="00D00037" w:rsidRDefault="00D00037" w:rsidP="0083791E">
      <w:pPr>
        <w:pStyle w:val="aa"/>
        <w:numPr>
          <w:ilvl w:val="1"/>
          <w:numId w:val="7"/>
        </w:numPr>
        <w:rPr>
          <w:sz w:val="24"/>
        </w:rPr>
      </w:pPr>
      <w:r w:rsidRPr="00D00037">
        <w:rPr>
          <w:sz w:val="24"/>
        </w:rPr>
        <w:t>Присутствие точек с разбросом позволяет выявить наличие выбросов и лучше понять структуру данных.</w:t>
      </w:r>
    </w:p>
    <w:p w:rsidR="00D00037" w:rsidRPr="00D00037" w:rsidRDefault="00D00037" w:rsidP="0083791E">
      <w:pPr>
        <w:pStyle w:val="aa"/>
        <w:numPr>
          <w:ilvl w:val="0"/>
          <w:numId w:val="2"/>
        </w:numPr>
        <w:rPr>
          <w:sz w:val="24"/>
        </w:rPr>
      </w:pPr>
      <w:r w:rsidRPr="00D00037">
        <w:rPr>
          <w:sz w:val="24"/>
        </w:rPr>
        <w:t>Интерпретация этого графика может быть полезна для принятия решений в сфере банковского обслуживания, например, для персонализации предложений или управления рисками в зависимости от уровня образования клиентов.</w:t>
      </w:r>
    </w:p>
    <w:p w:rsidR="00D00037" w:rsidRPr="00D00037" w:rsidRDefault="00D00037" w:rsidP="00D00037">
      <w:pPr>
        <w:pStyle w:val="aa"/>
        <w:rPr>
          <w:sz w:val="24"/>
        </w:rPr>
      </w:pPr>
      <w:r w:rsidRPr="00D00037">
        <w:rPr>
          <w:sz w:val="24"/>
        </w:rPr>
        <w:t>.</w:t>
      </w:r>
    </w:p>
    <w:p w:rsidR="007879D8" w:rsidRDefault="007879D8" w:rsidP="00D00037">
      <w:pPr>
        <w:keepNext/>
        <w:jc w:val="center"/>
      </w:pPr>
      <w:r w:rsidRPr="007879D8">
        <w:rPr>
          <w:noProof/>
        </w:rPr>
        <w:drawing>
          <wp:inline distT="0" distB="0" distL="0" distR="0" wp14:anchorId="2536B544" wp14:editId="3ED4B7E9">
            <wp:extent cx="4562983" cy="3230880"/>
            <wp:effectExtent l="0" t="0" r="9525" b="762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378" cy="32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D8" w:rsidRDefault="007879D8" w:rsidP="00D00037">
      <w:pPr>
        <w:pStyle w:val="aff8"/>
        <w:jc w:val="center"/>
        <w:rPr>
          <w:noProof/>
          <w:color w:val="auto"/>
          <w:sz w:val="22"/>
          <w:szCs w:val="22"/>
        </w:rPr>
      </w:pPr>
      <w:r w:rsidRPr="00D00037">
        <w:rPr>
          <w:i w:val="0"/>
          <w:color w:val="auto"/>
          <w:sz w:val="22"/>
          <w:szCs w:val="22"/>
        </w:rPr>
        <w:t xml:space="preserve">Рисунок </w:t>
      </w:r>
      <w:r w:rsidRPr="00D00037">
        <w:rPr>
          <w:i w:val="0"/>
          <w:color w:val="auto"/>
          <w:sz w:val="22"/>
          <w:szCs w:val="22"/>
        </w:rPr>
        <w:fldChar w:fldCharType="begin"/>
      </w:r>
      <w:r w:rsidRPr="00D00037">
        <w:rPr>
          <w:i w:val="0"/>
          <w:color w:val="auto"/>
          <w:sz w:val="22"/>
          <w:szCs w:val="22"/>
        </w:rPr>
        <w:instrText xml:space="preserve"> SEQ Рисунок \* ARABIC </w:instrText>
      </w:r>
      <w:r w:rsidRPr="00D00037">
        <w:rPr>
          <w:i w:val="0"/>
          <w:color w:val="auto"/>
          <w:sz w:val="22"/>
          <w:szCs w:val="22"/>
        </w:rPr>
        <w:fldChar w:fldCharType="separate"/>
      </w:r>
      <w:r w:rsidR="00AA19F2">
        <w:rPr>
          <w:i w:val="0"/>
          <w:noProof/>
          <w:color w:val="auto"/>
          <w:sz w:val="22"/>
          <w:szCs w:val="22"/>
        </w:rPr>
        <w:t>2</w:t>
      </w:r>
      <w:r w:rsidRPr="00D00037">
        <w:rPr>
          <w:i w:val="0"/>
          <w:color w:val="auto"/>
          <w:sz w:val="22"/>
          <w:szCs w:val="22"/>
        </w:rPr>
        <w:fldChar w:fldCharType="end"/>
      </w:r>
      <w:r w:rsidRPr="00D00037">
        <w:rPr>
          <w:i w:val="0"/>
          <w:color w:val="auto"/>
          <w:sz w:val="22"/>
          <w:szCs w:val="22"/>
        </w:rPr>
        <w:t>.</w:t>
      </w:r>
      <w:r w:rsidRPr="00D00037">
        <w:rPr>
          <w:color w:val="auto"/>
          <w:sz w:val="22"/>
          <w:szCs w:val="22"/>
        </w:rPr>
        <w:t xml:space="preserve"> </w:t>
      </w:r>
      <w:r w:rsidRPr="00D00037">
        <w:rPr>
          <w:color w:val="auto"/>
          <w:sz w:val="22"/>
          <w:szCs w:val="22"/>
          <w:lang w:val="en-US"/>
        </w:rPr>
        <w:t>B</w:t>
      </w:r>
      <w:proofErr w:type="spellStart"/>
      <w:r w:rsidRPr="00D00037">
        <w:rPr>
          <w:color w:val="auto"/>
          <w:sz w:val="22"/>
          <w:szCs w:val="22"/>
        </w:rPr>
        <w:t>ox</w:t>
      </w:r>
      <w:proofErr w:type="spellEnd"/>
      <w:r w:rsidRPr="00D00037">
        <w:rPr>
          <w:color w:val="auto"/>
          <w:sz w:val="22"/>
          <w:szCs w:val="22"/>
        </w:rPr>
        <w:t xml:space="preserve"> </w:t>
      </w:r>
      <w:proofErr w:type="spellStart"/>
      <w:r w:rsidRPr="00D00037">
        <w:rPr>
          <w:color w:val="auto"/>
          <w:sz w:val="22"/>
          <w:szCs w:val="22"/>
        </w:rPr>
        <w:t>plot</w:t>
      </w:r>
      <w:proofErr w:type="spellEnd"/>
      <w:r w:rsidRPr="00D00037">
        <w:rPr>
          <w:color w:val="auto"/>
          <w:sz w:val="22"/>
          <w:szCs w:val="22"/>
        </w:rPr>
        <w:t xml:space="preserve"> дохода в зависимости от уровня образования</w:t>
      </w:r>
      <w:r w:rsidRPr="00D00037">
        <w:rPr>
          <w:noProof/>
          <w:color w:val="auto"/>
          <w:sz w:val="22"/>
          <w:szCs w:val="22"/>
        </w:rPr>
        <w:t xml:space="preserve"> и strip plot наличия депозита в банке</w:t>
      </w:r>
    </w:p>
    <w:p w:rsidR="00D00037" w:rsidRPr="00D00037" w:rsidRDefault="00D00037" w:rsidP="00D00037">
      <w:pPr>
        <w:ind w:left="369"/>
        <w:rPr>
          <w:sz w:val="24"/>
        </w:rPr>
      </w:pPr>
      <w:r w:rsidRPr="00D00037">
        <w:rPr>
          <w:b/>
          <w:bCs/>
          <w:sz w:val="24"/>
        </w:rPr>
        <w:lastRenderedPageBreak/>
        <w:t>3.3 Интерпретация результ</w:t>
      </w:r>
      <w:bookmarkStart w:id="0" w:name="_GoBack"/>
      <w:bookmarkEnd w:id="0"/>
      <w:r w:rsidRPr="00D00037">
        <w:rPr>
          <w:b/>
          <w:bCs/>
          <w:sz w:val="24"/>
        </w:rPr>
        <w:t>атов гистограммы:</w:t>
      </w:r>
    </w:p>
    <w:p w:rsidR="00D00037" w:rsidRPr="00D00037" w:rsidRDefault="00D00037" w:rsidP="00D00037">
      <w:pPr>
        <w:ind w:left="369"/>
        <w:rPr>
          <w:sz w:val="24"/>
        </w:rPr>
      </w:pPr>
      <w:r w:rsidRPr="00D00037">
        <w:rPr>
          <w:sz w:val="24"/>
        </w:rPr>
        <w:t>Гистограмма представляет распределение размера семьи в зависимости от уровня образования клиентов (</w:t>
      </w:r>
      <w:r>
        <w:rPr>
          <w:sz w:val="24"/>
        </w:rPr>
        <w:t>Рисунок 3)</w:t>
      </w:r>
      <w:r w:rsidRPr="00D00037">
        <w:rPr>
          <w:sz w:val="24"/>
        </w:rPr>
        <w:t>. Вот ключевые аспекты интерпретации:</w:t>
      </w:r>
    </w:p>
    <w:p w:rsidR="00D00037" w:rsidRPr="00D00037" w:rsidRDefault="00D00037" w:rsidP="0083791E">
      <w:pPr>
        <w:numPr>
          <w:ilvl w:val="0"/>
          <w:numId w:val="8"/>
        </w:numPr>
        <w:rPr>
          <w:sz w:val="24"/>
        </w:rPr>
      </w:pPr>
      <w:r w:rsidRPr="00D00037">
        <w:rPr>
          <w:b/>
          <w:bCs/>
          <w:sz w:val="24"/>
        </w:rPr>
        <w:t>Гистограмма:</w:t>
      </w:r>
    </w:p>
    <w:p w:rsidR="00D00037" w:rsidRPr="00D00037" w:rsidRDefault="00D00037" w:rsidP="0083791E">
      <w:pPr>
        <w:numPr>
          <w:ilvl w:val="1"/>
          <w:numId w:val="8"/>
        </w:numPr>
        <w:rPr>
          <w:sz w:val="24"/>
        </w:rPr>
      </w:pPr>
      <w:r w:rsidRPr="00D00037">
        <w:rPr>
          <w:sz w:val="24"/>
        </w:rPr>
        <w:t>Каждый столбец на гистограмме представляет собой определенный размер семьи.</w:t>
      </w:r>
    </w:p>
    <w:p w:rsidR="00D00037" w:rsidRPr="00D00037" w:rsidRDefault="00D00037" w:rsidP="0083791E">
      <w:pPr>
        <w:numPr>
          <w:ilvl w:val="1"/>
          <w:numId w:val="8"/>
        </w:numPr>
        <w:rPr>
          <w:sz w:val="24"/>
        </w:rPr>
      </w:pPr>
      <w:r w:rsidRPr="00D00037">
        <w:rPr>
          <w:sz w:val="24"/>
        </w:rPr>
        <w:t>Высота столбца отражает количество клиентов с определенным размером семьи.</w:t>
      </w:r>
    </w:p>
    <w:p w:rsidR="00D00037" w:rsidRPr="00D00037" w:rsidRDefault="00D00037" w:rsidP="0083791E">
      <w:pPr>
        <w:numPr>
          <w:ilvl w:val="0"/>
          <w:numId w:val="8"/>
        </w:numPr>
        <w:rPr>
          <w:sz w:val="24"/>
        </w:rPr>
      </w:pPr>
      <w:r w:rsidRPr="00D00037">
        <w:rPr>
          <w:b/>
          <w:bCs/>
          <w:sz w:val="24"/>
        </w:rPr>
        <w:t>Цветовая кодировка (</w:t>
      </w:r>
      <w:proofErr w:type="spellStart"/>
      <w:r w:rsidRPr="00D00037">
        <w:rPr>
          <w:b/>
          <w:bCs/>
          <w:sz w:val="24"/>
        </w:rPr>
        <w:t>fill</w:t>
      </w:r>
      <w:proofErr w:type="spellEnd"/>
      <w:r w:rsidRPr="00D00037">
        <w:rPr>
          <w:b/>
          <w:bCs/>
          <w:sz w:val="24"/>
        </w:rPr>
        <w:t>):</w:t>
      </w:r>
    </w:p>
    <w:p w:rsidR="00D00037" w:rsidRPr="00D00037" w:rsidRDefault="00D00037" w:rsidP="0083791E">
      <w:pPr>
        <w:numPr>
          <w:ilvl w:val="1"/>
          <w:numId w:val="8"/>
        </w:numPr>
        <w:rPr>
          <w:sz w:val="24"/>
        </w:rPr>
      </w:pPr>
      <w:r w:rsidRPr="00D00037">
        <w:rPr>
          <w:sz w:val="24"/>
        </w:rPr>
        <w:t>Уровень образования кодируется разными цветами, что позволяет сравнивать распределение размера семьи для разных уровней образования.</w:t>
      </w:r>
    </w:p>
    <w:p w:rsidR="00D00037" w:rsidRPr="00D00037" w:rsidRDefault="00D00037" w:rsidP="0083791E">
      <w:pPr>
        <w:numPr>
          <w:ilvl w:val="0"/>
          <w:numId w:val="8"/>
        </w:numPr>
        <w:rPr>
          <w:sz w:val="24"/>
        </w:rPr>
      </w:pPr>
      <w:r w:rsidRPr="00D00037">
        <w:rPr>
          <w:b/>
          <w:bCs/>
          <w:sz w:val="24"/>
        </w:rPr>
        <w:t>Главные выводы:</w:t>
      </w:r>
    </w:p>
    <w:p w:rsidR="00D00037" w:rsidRPr="00D00037" w:rsidRDefault="00D00037" w:rsidP="0083791E">
      <w:pPr>
        <w:numPr>
          <w:ilvl w:val="1"/>
          <w:numId w:val="8"/>
        </w:numPr>
        <w:rPr>
          <w:sz w:val="24"/>
        </w:rPr>
      </w:pPr>
      <w:r w:rsidRPr="00D00037">
        <w:rPr>
          <w:sz w:val="24"/>
        </w:rPr>
        <w:t>Гистограмма позволяет оценить, как распределены клиенты по размеру семьи для каждого уровня образования.</w:t>
      </w:r>
    </w:p>
    <w:p w:rsidR="00D00037" w:rsidRPr="00D00037" w:rsidRDefault="00D00037" w:rsidP="0083791E">
      <w:pPr>
        <w:numPr>
          <w:ilvl w:val="1"/>
          <w:numId w:val="8"/>
        </w:numPr>
        <w:rPr>
          <w:sz w:val="24"/>
        </w:rPr>
      </w:pPr>
      <w:r w:rsidRPr="00D00037">
        <w:rPr>
          <w:sz w:val="24"/>
        </w:rPr>
        <w:t>Различные цвета столбцов обозначают уровни образования, что делает возможным выявление связей между размером семьи и уровнем образования.</w:t>
      </w:r>
    </w:p>
    <w:p w:rsidR="00D00037" w:rsidRPr="00D00037" w:rsidRDefault="00D00037" w:rsidP="0083791E">
      <w:pPr>
        <w:numPr>
          <w:ilvl w:val="1"/>
          <w:numId w:val="8"/>
        </w:numPr>
        <w:rPr>
          <w:sz w:val="24"/>
        </w:rPr>
      </w:pPr>
      <w:r w:rsidRPr="00D00037">
        <w:rPr>
          <w:sz w:val="24"/>
        </w:rPr>
        <w:t>Возможно выделение популярных или характерных размеров семей в зависимости от уровня образования.</w:t>
      </w:r>
    </w:p>
    <w:p w:rsidR="00D00037" w:rsidRPr="00D00037" w:rsidRDefault="00D00037" w:rsidP="00D00037">
      <w:pPr>
        <w:ind w:left="369"/>
        <w:rPr>
          <w:sz w:val="24"/>
        </w:rPr>
      </w:pPr>
      <w:r w:rsidRPr="00D00037">
        <w:rPr>
          <w:sz w:val="24"/>
        </w:rPr>
        <w:t>Этот тип визуализации может быть полезен для анализа структуры клиентской базы и принятия решений в сфере финансовых услуг, таких как разработка продуктов или управление обслуживанием семей с разным уровнем образования.</w:t>
      </w:r>
    </w:p>
    <w:p w:rsidR="00D00037" w:rsidRPr="00D00037" w:rsidRDefault="00D00037" w:rsidP="00D00037"/>
    <w:p w:rsidR="00D00037" w:rsidRDefault="00D00037" w:rsidP="00D00037">
      <w:pPr>
        <w:keepNext/>
        <w:jc w:val="center"/>
      </w:pPr>
      <w:r w:rsidRPr="00D00037">
        <w:rPr>
          <w:noProof/>
        </w:rPr>
        <w:drawing>
          <wp:inline distT="0" distB="0" distL="0" distR="0" wp14:anchorId="2869C722" wp14:editId="7D092E34">
            <wp:extent cx="5670550" cy="4021455"/>
            <wp:effectExtent l="0" t="0" r="635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D8" w:rsidRDefault="00D00037" w:rsidP="00D00037">
      <w:pPr>
        <w:pStyle w:val="aff8"/>
        <w:jc w:val="center"/>
        <w:rPr>
          <w:color w:val="auto"/>
          <w:sz w:val="22"/>
        </w:rPr>
      </w:pPr>
      <w:r w:rsidRPr="00D00037">
        <w:rPr>
          <w:i w:val="0"/>
          <w:color w:val="auto"/>
          <w:sz w:val="22"/>
        </w:rPr>
        <w:t xml:space="preserve">Рисунок </w:t>
      </w:r>
      <w:r w:rsidRPr="00D00037">
        <w:rPr>
          <w:i w:val="0"/>
          <w:color w:val="auto"/>
          <w:sz w:val="22"/>
        </w:rPr>
        <w:fldChar w:fldCharType="begin"/>
      </w:r>
      <w:r w:rsidRPr="00D00037">
        <w:rPr>
          <w:i w:val="0"/>
          <w:color w:val="auto"/>
          <w:sz w:val="22"/>
        </w:rPr>
        <w:instrText xml:space="preserve"> SEQ Рисунок \* ARABIC </w:instrText>
      </w:r>
      <w:r w:rsidRPr="00D00037">
        <w:rPr>
          <w:i w:val="0"/>
          <w:color w:val="auto"/>
          <w:sz w:val="22"/>
        </w:rPr>
        <w:fldChar w:fldCharType="separate"/>
      </w:r>
      <w:r w:rsidR="00AA19F2">
        <w:rPr>
          <w:i w:val="0"/>
          <w:noProof/>
          <w:color w:val="auto"/>
          <w:sz w:val="22"/>
        </w:rPr>
        <w:t>3</w:t>
      </w:r>
      <w:r w:rsidRPr="00D00037">
        <w:rPr>
          <w:i w:val="0"/>
          <w:color w:val="auto"/>
          <w:sz w:val="22"/>
        </w:rPr>
        <w:fldChar w:fldCharType="end"/>
      </w:r>
      <w:r w:rsidRPr="00D00037">
        <w:rPr>
          <w:color w:val="auto"/>
          <w:sz w:val="22"/>
        </w:rPr>
        <w:t>. Гистограмма распределение размера семьи в зависимости от уровня образования клиентов</w:t>
      </w:r>
    </w:p>
    <w:p w:rsidR="00D00037" w:rsidRDefault="00D00037" w:rsidP="00D00037"/>
    <w:p w:rsidR="00DC6D16" w:rsidRPr="00DC6D16" w:rsidRDefault="00DC6D16" w:rsidP="00DC6D16">
      <w:pPr>
        <w:ind w:left="369"/>
        <w:rPr>
          <w:sz w:val="24"/>
        </w:rPr>
      </w:pPr>
      <w:r w:rsidRPr="00DC6D16">
        <w:rPr>
          <w:b/>
          <w:bCs/>
          <w:sz w:val="24"/>
        </w:rPr>
        <w:lastRenderedPageBreak/>
        <w:t>3.4 Интерпретация диаграммы рассеяния:</w:t>
      </w:r>
    </w:p>
    <w:p w:rsidR="00DC6D16" w:rsidRPr="00DC6D16" w:rsidRDefault="00DC6D16" w:rsidP="00DC6D16">
      <w:pPr>
        <w:ind w:left="369"/>
        <w:rPr>
          <w:sz w:val="24"/>
        </w:rPr>
      </w:pPr>
      <w:r w:rsidRPr="00DC6D16">
        <w:rPr>
          <w:sz w:val="24"/>
        </w:rPr>
        <w:t>Данная диаграмма</w:t>
      </w:r>
      <w:r>
        <w:rPr>
          <w:sz w:val="24"/>
        </w:rPr>
        <w:t xml:space="preserve"> (Рисунок 4)</w:t>
      </w:r>
      <w:r w:rsidRPr="00DC6D16">
        <w:rPr>
          <w:sz w:val="24"/>
        </w:rPr>
        <w:t xml:space="preserve"> рассеяния визуализирует связь между ежегодным доходом (по горизонтальной оси) и средними расходами по кредитной карте (по вертикальной оси) для клиентов, выплачивающих кредит. Важной особенностью является использование цветов для отображения наличия кредита.</w:t>
      </w:r>
    </w:p>
    <w:p w:rsidR="00DC6D16" w:rsidRPr="00DC6D16" w:rsidRDefault="00DC6D16" w:rsidP="0083791E">
      <w:pPr>
        <w:numPr>
          <w:ilvl w:val="0"/>
          <w:numId w:val="9"/>
        </w:numPr>
        <w:rPr>
          <w:sz w:val="24"/>
        </w:rPr>
      </w:pPr>
      <w:r w:rsidRPr="00DC6D16">
        <w:rPr>
          <w:b/>
          <w:bCs/>
          <w:sz w:val="24"/>
        </w:rPr>
        <w:t>Оси:</w:t>
      </w:r>
    </w:p>
    <w:p w:rsidR="00DC6D16" w:rsidRPr="00DC6D16" w:rsidRDefault="00DC6D16" w:rsidP="0083791E">
      <w:pPr>
        <w:numPr>
          <w:ilvl w:val="1"/>
          <w:numId w:val="9"/>
        </w:numPr>
        <w:rPr>
          <w:sz w:val="24"/>
        </w:rPr>
      </w:pPr>
      <w:r w:rsidRPr="00DC6D16">
        <w:rPr>
          <w:b/>
          <w:bCs/>
          <w:sz w:val="24"/>
        </w:rPr>
        <w:t>X-ось (Горизонталь):</w:t>
      </w:r>
      <w:r w:rsidRPr="00DC6D16">
        <w:rPr>
          <w:sz w:val="24"/>
        </w:rPr>
        <w:t xml:space="preserve"> Показывает ежегодный доход клиентов.</w:t>
      </w:r>
    </w:p>
    <w:p w:rsidR="00DC6D16" w:rsidRPr="00DC6D16" w:rsidRDefault="00DC6D16" w:rsidP="0083791E">
      <w:pPr>
        <w:numPr>
          <w:ilvl w:val="1"/>
          <w:numId w:val="9"/>
        </w:numPr>
        <w:rPr>
          <w:sz w:val="24"/>
        </w:rPr>
      </w:pPr>
      <w:r w:rsidRPr="00DC6D16">
        <w:rPr>
          <w:b/>
          <w:bCs/>
          <w:sz w:val="24"/>
        </w:rPr>
        <w:t>Y-ось (Вертикаль):</w:t>
      </w:r>
      <w:r w:rsidRPr="00DC6D16">
        <w:rPr>
          <w:sz w:val="24"/>
        </w:rPr>
        <w:t xml:space="preserve"> Отражает средние расходы по кредитной карте.</w:t>
      </w:r>
    </w:p>
    <w:p w:rsidR="00DC6D16" w:rsidRPr="00DC6D16" w:rsidRDefault="00DC6D16" w:rsidP="0083791E">
      <w:pPr>
        <w:numPr>
          <w:ilvl w:val="0"/>
          <w:numId w:val="9"/>
        </w:numPr>
        <w:rPr>
          <w:sz w:val="24"/>
        </w:rPr>
      </w:pPr>
      <w:r w:rsidRPr="00DC6D16">
        <w:rPr>
          <w:b/>
          <w:bCs/>
          <w:sz w:val="24"/>
        </w:rPr>
        <w:t>Цвет точек:</w:t>
      </w:r>
    </w:p>
    <w:p w:rsidR="00DC6D16" w:rsidRPr="00DC6D16" w:rsidRDefault="00DC6D16" w:rsidP="0083791E">
      <w:pPr>
        <w:numPr>
          <w:ilvl w:val="1"/>
          <w:numId w:val="9"/>
        </w:numPr>
        <w:rPr>
          <w:sz w:val="24"/>
        </w:rPr>
      </w:pPr>
      <w:r w:rsidRPr="00DC6D16">
        <w:rPr>
          <w:b/>
          <w:bCs/>
          <w:sz w:val="24"/>
        </w:rPr>
        <w:t>Темно-зеленый (0):</w:t>
      </w:r>
      <w:r w:rsidRPr="00DC6D16">
        <w:rPr>
          <w:sz w:val="24"/>
        </w:rPr>
        <w:t xml:space="preserve"> Клиенты, которые выплачивают кредит.</w:t>
      </w:r>
    </w:p>
    <w:p w:rsidR="00DC6D16" w:rsidRPr="00DC6D16" w:rsidRDefault="00DC6D16" w:rsidP="0083791E">
      <w:pPr>
        <w:numPr>
          <w:ilvl w:val="1"/>
          <w:numId w:val="9"/>
        </w:numPr>
        <w:rPr>
          <w:sz w:val="24"/>
        </w:rPr>
      </w:pPr>
      <w:r w:rsidRPr="00DC6D16">
        <w:rPr>
          <w:b/>
          <w:bCs/>
          <w:sz w:val="24"/>
        </w:rPr>
        <w:t>Темно-оранжевый (1):</w:t>
      </w:r>
      <w:r w:rsidRPr="00DC6D16">
        <w:rPr>
          <w:sz w:val="24"/>
        </w:rPr>
        <w:t xml:space="preserve"> Клиенты, которые не выплачивают кредит.</w:t>
      </w:r>
    </w:p>
    <w:p w:rsidR="00DC6D16" w:rsidRPr="00DC6D16" w:rsidRDefault="00DC6D16" w:rsidP="0083791E">
      <w:pPr>
        <w:numPr>
          <w:ilvl w:val="0"/>
          <w:numId w:val="9"/>
        </w:numPr>
        <w:rPr>
          <w:sz w:val="24"/>
        </w:rPr>
      </w:pPr>
      <w:r w:rsidRPr="00DC6D16">
        <w:rPr>
          <w:b/>
          <w:bCs/>
          <w:sz w:val="24"/>
        </w:rPr>
        <w:t>Главные выводы:</w:t>
      </w:r>
    </w:p>
    <w:p w:rsidR="00DC6D16" w:rsidRPr="00DC6D16" w:rsidRDefault="00DC6D16" w:rsidP="0083791E">
      <w:pPr>
        <w:numPr>
          <w:ilvl w:val="1"/>
          <w:numId w:val="9"/>
        </w:numPr>
        <w:rPr>
          <w:sz w:val="24"/>
        </w:rPr>
      </w:pPr>
      <w:r w:rsidRPr="00DC6D16">
        <w:rPr>
          <w:sz w:val="24"/>
        </w:rPr>
        <w:t>Точки, расположенные в левой части графика, представляют клиентов с более низким ежегодным доходом.</w:t>
      </w:r>
    </w:p>
    <w:p w:rsidR="00DC6D16" w:rsidRPr="00DC6D16" w:rsidRDefault="00DC6D16" w:rsidP="0083791E">
      <w:pPr>
        <w:numPr>
          <w:ilvl w:val="1"/>
          <w:numId w:val="9"/>
        </w:numPr>
        <w:rPr>
          <w:sz w:val="24"/>
        </w:rPr>
      </w:pPr>
      <w:r w:rsidRPr="00DC6D16">
        <w:rPr>
          <w:sz w:val="24"/>
        </w:rPr>
        <w:t>Средние траты по кредитной карте для клиентов, выплачивающих кредит (темно-зеленые точки), разнообразны.</w:t>
      </w:r>
    </w:p>
    <w:p w:rsidR="00DC6D16" w:rsidRPr="00DC6D16" w:rsidRDefault="00DC6D16" w:rsidP="0083791E">
      <w:pPr>
        <w:numPr>
          <w:ilvl w:val="1"/>
          <w:numId w:val="9"/>
        </w:numPr>
        <w:rPr>
          <w:sz w:val="24"/>
        </w:rPr>
      </w:pPr>
      <w:r w:rsidRPr="00DC6D16">
        <w:rPr>
          <w:sz w:val="24"/>
        </w:rPr>
        <w:t>Клиенты, не выплачивающие кредит (темно-оранжевые точки), имеют более высокие расходы на кредитных картах.</w:t>
      </w:r>
    </w:p>
    <w:p w:rsidR="00DC6D16" w:rsidRPr="00DC6D16" w:rsidRDefault="00DC6D16" w:rsidP="00DC6D16">
      <w:pPr>
        <w:ind w:left="369"/>
        <w:rPr>
          <w:sz w:val="24"/>
        </w:rPr>
      </w:pPr>
      <w:r w:rsidRPr="00DC6D16">
        <w:rPr>
          <w:sz w:val="24"/>
        </w:rPr>
        <w:t>Эта диаграмма помогает визуально исследовать, как ежегодный доход влияет на средние траты по кредитной карте для клиентов, в зависимости от их способности выплачивать кредит.</w:t>
      </w:r>
    </w:p>
    <w:p w:rsidR="00D00037" w:rsidRDefault="00D00037" w:rsidP="00D00037"/>
    <w:p w:rsidR="00D00037" w:rsidRDefault="00D00037" w:rsidP="00D00037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7B2770F5" wp14:editId="33255812">
            <wp:extent cx="5581015" cy="4760595"/>
            <wp:effectExtent l="0" t="0" r="63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37" w:rsidRDefault="00D00037" w:rsidP="00D00037">
      <w:pPr>
        <w:pStyle w:val="aff8"/>
        <w:jc w:val="center"/>
        <w:rPr>
          <w:color w:val="auto"/>
          <w:sz w:val="22"/>
        </w:rPr>
      </w:pPr>
      <w:r w:rsidRPr="00D00037">
        <w:rPr>
          <w:i w:val="0"/>
          <w:color w:val="auto"/>
          <w:sz w:val="22"/>
        </w:rPr>
        <w:t xml:space="preserve">Рисунок </w:t>
      </w:r>
      <w:r w:rsidRPr="00D00037">
        <w:rPr>
          <w:i w:val="0"/>
          <w:color w:val="auto"/>
          <w:sz w:val="22"/>
        </w:rPr>
        <w:fldChar w:fldCharType="begin"/>
      </w:r>
      <w:r w:rsidRPr="00D00037">
        <w:rPr>
          <w:i w:val="0"/>
          <w:color w:val="auto"/>
          <w:sz w:val="22"/>
        </w:rPr>
        <w:instrText xml:space="preserve"> SEQ Рисунок \* ARABIC </w:instrText>
      </w:r>
      <w:r w:rsidRPr="00D00037">
        <w:rPr>
          <w:i w:val="0"/>
          <w:color w:val="auto"/>
          <w:sz w:val="22"/>
        </w:rPr>
        <w:fldChar w:fldCharType="separate"/>
      </w:r>
      <w:r w:rsidR="00AA19F2">
        <w:rPr>
          <w:i w:val="0"/>
          <w:noProof/>
          <w:color w:val="auto"/>
          <w:sz w:val="22"/>
        </w:rPr>
        <w:t>4</w:t>
      </w:r>
      <w:r w:rsidRPr="00D00037">
        <w:rPr>
          <w:i w:val="0"/>
          <w:color w:val="auto"/>
          <w:sz w:val="22"/>
        </w:rPr>
        <w:fldChar w:fldCharType="end"/>
      </w:r>
      <w:r w:rsidRPr="00D00037">
        <w:rPr>
          <w:i w:val="0"/>
          <w:color w:val="auto"/>
          <w:sz w:val="22"/>
        </w:rPr>
        <w:t>.</w:t>
      </w:r>
      <w:r w:rsidRPr="00D00037">
        <w:rPr>
          <w:color w:val="auto"/>
          <w:sz w:val="22"/>
        </w:rPr>
        <w:t xml:space="preserve"> Диаграмма рассеяния для дохода и расходов при </w:t>
      </w:r>
      <w:proofErr w:type="spellStart"/>
      <w:r w:rsidRPr="00D00037">
        <w:rPr>
          <w:color w:val="auto"/>
          <w:sz w:val="22"/>
        </w:rPr>
        <w:t>выплачивании</w:t>
      </w:r>
      <w:proofErr w:type="spellEnd"/>
      <w:r w:rsidRPr="00D00037">
        <w:rPr>
          <w:color w:val="auto"/>
          <w:sz w:val="22"/>
        </w:rPr>
        <w:t xml:space="preserve"> кредита.</w:t>
      </w:r>
    </w:p>
    <w:p w:rsidR="00DC6D16" w:rsidRPr="00DC6D16" w:rsidRDefault="00DC6D16" w:rsidP="00DC6D16">
      <w:pPr>
        <w:ind w:left="369"/>
        <w:rPr>
          <w:sz w:val="24"/>
        </w:rPr>
      </w:pPr>
      <w:r w:rsidRPr="00DC6D16">
        <w:rPr>
          <w:b/>
          <w:bCs/>
          <w:sz w:val="24"/>
        </w:rPr>
        <w:lastRenderedPageBreak/>
        <w:t xml:space="preserve">3.5 Интерпретация совмещенного графика </w:t>
      </w:r>
      <w:proofErr w:type="spellStart"/>
      <w:r w:rsidRPr="00DC6D16">
        <w:rPr>
          <w:b/>
          <w:bCs/>
          <w:sz w:val="24"/>
        </w:rPr>
        <w:t>boxplot</w:t>
      </w:r>
      <w:proofErr w:type="spellEnd"/>
      <w:r w:rsidRPr="00DC6D16">
        <w:rPr>
          <w:b/>
          <w:bCs/>
          <w:sz w:val="24"/>
        </w:rPr>
        <w:t xml:space="preserve"> и </w:t>
      </w:r>
      <w:proofErr w:type="spellStart"/>
      <w:r w:rsidRPr="00DC6D16">
        <w:rPr>
          <w:b/>
          <w:bCs/>
          <w:sz w:val="24"/>
        </w:rPr>
        <w:t>stripplot</w:t>
      </w:r>
      <w:proofErr w:type="spellEnd"/>
      <w:r w:rsidRPr="00DC6D16">
        <w:rPr>
          <w:b/>
          <w:bCs/>
          <w:sz w:val="24"/>
        </w:rPr>
        <w:t>:</w:t>
      </w:r>
    </w:p>
    <w:p w:rsidR="00DC6D16" w:rsidRPr="00DC6D16" w:rsidRDefault="00DC6D16" w:rsidP="00DC6D16">
      <w:pPr>
        <w:ind w:left="369"/>
        <w:rPr>
          <w:sz w:val="24"/>
        </w:rPr>
      </w:pPr>
      <w:r w:rsidRPr="00DC6D16">
        <w:rPr>
          <w:sz w:val="24"/>
        </w:rPr>
        <w:t>График визуализирует</w:t>
      </w:r>
      <w:r>
        <w:rPr>
          <w:sz w:val="24"/>
        </w:rPr>
        <w:t xml:space="preserve"> (Рисунок 5)</w:t>
      </w:r>
      <w:r w:rsidRPr="00DC6D16">
        <w:rPr>
          <w:sz w:val="24"/>
        </w:rPr>
        <w:t xml:space="preserve"> распределение средних затрат по кредитной карте в зависимости от уровня образования клиентов и размера их семей.</w:t>
      </w:r>
    </w:p>
    <w:p w:rsidR="00DC6D16" w:rsidRPr="00DC6D16" w:rsidRDefault="00DC6D16" w:rsidP="0083791E">
      <w:pPr>
        <w:numPr>
          <w:ilvl w:val="0"/>
          <w:numId w:val="10"/>
        </w:numPr>
        <w:rPr>
          <w:sz w:val="24"/>
        </w:rPr>
      </w:pPr>
      <w:r w:rsidRPr="00DC6D16">
        <w:rPr>
          <w:b/>
          <w:bCs/>
          <w:sz w:val="24"/>
        </w:rPr>
        <w:t>X-ось (Горизонталь):</w:t>
      </w:r>
      <w:r w:rsidRPr="00DC6D16">
        <w:rPr>
          <w:sz w:val="24"/>
        </w:rPr>
        <w:t xml:space="preserve"> Уровень образования клиентов (Бакалавр, Выпускник, Профессиональный).</w:t>
      </w:r>
    </w:p>
    <w:p w:rsidR="00DC6D16" w:rsidRPr="00DC6D16" w:rsidRDefault="00DC6D16" w:rsidP="0083791E">
      <w:pPr>
        <w:numPr>
          <w:ilvl w:val="0"/>
          <w:numId w:val="10"/>
        </w:numPr>
        <w:rPr>
          <w:sz w:val="24"/>
        </w:rPr>
      </w:pPr>
      <w:r w:rsidRPr="00DC6D16">
        <w:rPr>
          <w:b/>
          <w:bCs/>
          <w:sz w:val="24"/>
        </w:rPr>
        <w:t>Y-ось (Вертикаль):</w:t>
      </w:r>
      <w:r w:rsidRPr="00DC6D16">
        <w:rPr>
          <w:sz w:val="24"/>
        </w:rPr>
        <w:t xml:space="preserve"> Средние затраты по кредитной карте.</w:t>
      </w:r>
    </w:p>
    <w:p w:rsidR="00DC6D16" w:rsidRPr="00DC6D16" w:rsidRDefault="00DC6D16" w:rsidP="0083791E">
      <w:pPr>
        <w:numPr>
          <w:ilvl w:val="0"/>
          <w:numId w:val="10"/>
        </w:numPr>
        <w:rPr>
          <w:sz w:val="24"/>
        </w:rPr>
      </w:pPr>
      <w:r w:rsidRPr="00DC6D16">
        <w:rPr>
          <w:b/>
          <w:bCs/>
          <w:sz w:val="24"/>
        </w:rPr>
        <w:t>Цвет заполнения (</w:t>
      </w:r>
      <w:proofErr w:type="spellStart"/>
      <w:r w:rsidRPr="00DC6D16">
        <w:rPr>
          <w:b/>
          <w:bCs/>
          <w:sz w:val="24"/>
        </w:rPr>
        <w:t>Fill</w:t>
      </w:r>
      <w:proofErr w:type="spellEnd"/>
      <w:r w:rsidRPr="00DC6D16">
        <w:rPr>
          <w:b/>
          <w:bCs/>
          <w:sz w:val="24"/>
        </w:rPr>
        <w:t>):</w:t>
      </w:r>
      <w:r w:rsidRPr="00DC6D16">
        <w:rPr>
          <w:sz w:val="24"/>
        </w:rPr>
        <w:t xml:space="preserve"> Размер семьи клиентов (легенда внизу).</w:t>
      </w:r>
    </w:p>
    <w:p w:rsidR="00DC6D16" w:rsidRPr="00DC6D16" w:rsidRDefault="00DC6D16" w:rsidP="0083791E">
      <w:pPr>
        <w:numPr>
          <w:ilvl w:val="0"/>
          <w:numId w:val="10"/>
        </w:numPr>
        <w:rPr>
          <w:sz w:val="24"/>
        </w:rPr>
      </w:pPr>
      <w:r w:rsidRPr="00DC6D16">
        <w:rPr>
          <w:b/>
          <w:bCs/>
          <w:sz w:val="24"/>
        </w:rPr>
        <w:t>Ящик с усами (</w:t>
      </w:r>
      <w:proofErr w:type="spellStart"/>
      <w:r w:rsidRPr="00DC6D16">
        <w:rPr>
          <w:b/>
          <w:bCs/>
          <w:sz w:val="24"/>
        </w:rPr>
        <w:t>Boxplot</w:t>
      </w:r>
      <w:proofErr w:type="spellEnd"/>
      <w:r w:rsidRPr="00DC6D16">
        <w:rPr>
          <w:b/>
          <w:bCs/>
          <w:sz w:val="24"/>
        </w:rPr>
        <w:t>):</w:t>
      </w:r>
      <w:r w:rsidRPr="00DC6D16">
        <w:rPr>
          <w:sz w:val="24"/>
        </w:rPr>
        <w:t xml:space="preserve"> Демонстрирует медиану, квартили и разброс значений для каждого уровня образования и размера семьи.</w:t>
      </w:r>
    </w:p>
    <w:p w:rsidR="00DC6D16" w:rsidRPr="00DC6D16" w:rsidRDefault="00DC6D16" w:rsidP="0083791E">
      <w:pPr>
        <w:numPr>
          <w:ilvl w:val="0"/>
          <w:numId w:val="10"/>
        </w:numPr>
        <w:rPr>
          <w:sz w:val="24"/>
        </w:rPr>
      </w:pPr>
      <w:r w:rsidRPr="00DC6D16">
        <w:rPr>
          <w:b/>
          <w:bCs/>
          <w:sz w:val="24"/>
        </w:rPr>
        <w:t>Точки (</w:t>
      </w:r>
      <w:proofErr w:type="spellStart"/>
      <w:r w:rsidRPr="00DC6D16">
        <w:rPr>
          <w:b/>
          <w:bCs/>
          <w:sz w:val="24"/>
        </w:rPr>
        <w:t>Stripplot</w:t>
      </w:r>
      <w:proofErr w:type="spellEnd"/>
      <w:r w:rsidRPr="00DC6D16">
        <w:rPr>
          <w:b/>
          <w:bCs/>
          <w:sz w:val="24"/>
        </w:rPr>
        <w:t>):</w:t>
      </w:r>
      <w:r w:rsidRPr="00DC6D16">
        <w:rPr>
          <w:sz w:val="24"/>
        </w:rPr>
        <w:t xml:space="preserve"> Прозрачные серые точки представляют отдельные наблюдения, что помогает увидеть плотность распределения данных.</w:t>
      </w:r>
    </w:p>
    <w:p w:rsidR="00DC6D16" w:rsidRPr="00DC6D16" w:rsidRDefault="00DC6D16" w:rsidP="00DC6D16">
      <w:pPr>
        <w:ind w:left="369"/>
        <w:rPr>
          <w:sz w:val="24"/>
        </w:rPr>
      </w:pPr>
      <w:r w:rsidRPr="00DC6D16">
        <w:rPr>
          <w:b/>
          <w:bCs/>
          <w:sz w:val="24"/>
        </w:rPr>
        <w:t>Главные выводы:</w:t>
      </w:r>
    </w:p>
    <w:p w:rsidR="00DC6D16" w:rsidRPr="00DC6D16" w:rsidRDefault="00DC6D16" w:rsidP="0083791E">
      <w:pPr>
        <w:numPr>
          <w:ilvl w:val="0"/>
          <w:numId w:val="11"/>
        </w:numPr>
        <w:rPr>
          <w:sz w:val="24"/>
        </w:rPr>
      </w:pPr>
      <w:r w:rsidRPr="00DC6D16">
        <w:rPr>
          <w:sz w:val="24"/>
        </w:rPr>
        <w:t>Существует различие в средних затратах по кредитной карте в зависимости от уровня образования.</w:t>
      </w:r>
    </w:p>
    <w:p w:rsidR="00DC6D16" w:rsidRPr="00DC6D16" w:rsidRDefault="00DC6D16" w:rsidP="0083791E">
      <w:pPr>
        <w:numPr>
          <w:ilvl w:val="0"/>
          <w:numId w:val="11"/>
        </w:numPr>
        <w:rPr>
          <w:sz w:val="24"/>
        </w:rPr>
      </w:pPr>
      <w:r w:rsidRPr="00DC6D16">
        <w:rPr>
          <w:sz w:val="24"/>
        </w:rPr>
        <w:t>Размер семьи влияет на вариативность затрат: бакалавры и выпускники семей среднего размера имеют более широкий разброс затрат.</w:t>
      </w:r>
    </w:p>
    <w:p w:rsidR="00DC6D16" w:rsidRPr="00DC6D16" w:rsidRDefault="00DC6D16" w:rsidP="0083791E">
      <w:pPr>
        <w:numPr>
          <w:ilvl w:val="0"/>
          <w:numId w:val="11"/>
        </w:numPr>
        <w:rPr>
          <w:sz w:val="24"/>
        </w:rPr>
      </w:pPr>
      <w:r w:rsidRPr="00DC6D16">
        <w:rPr>
          <w:sz w:val="24"/>
        </w:rPr>
        <w:t>Средние затраты для профессиональных обладателей кредитных карт выше по сравнению с бакалаврами и выпускниками.</w:t>
      </w:r>
    </w:p>
    <w:p w:rsidR="00DC6D16" w:rsidRPr="00DC6D16" w:rsidRDefault="00DC6D16" w:rsidP="00DC6D16">
      <w:pPr>
        <w:ind w:left="369"/>
        <w:rPr>
          <w:sz w:val="24"/>
        </w:rPr>
      </w:pPr>
      <w:r w:rsidRPr="00DC6D16">
        <w:rPr>
          <w:sz w:val="24"/>
        </w:rPr>
        <w:t>Этот график предоставляет информацию о распределении данных и позволяет выявить взаимосвязь между уровнем образования, размером семьи и средними затратами по кредитной карте.</w:t>
      </w:r>
    </w:p>
    <w:p w:rsidR="00DC6D16" w:rsidRPr="00DC6D16" w:rsidRDefault="00DC6D16" w:rsidP="00DC6D16">
      <w:pPr>
        <w:rPr>
          <w:vanish/>
        </w:rPr>
      </w:pPr>
      <w:r w:rsidRPr="00DC6D16">
        <w:rPr>
          <w:vanish/>
        </w:rPr>
        <w:t>Начало формы</w:t>
      </w:r>
    </w:p>
    <w:p w:rsidR="00DC6D16" w:rsidRPr="00DC6D16" w:rsidRDefault="00DC6D16" w:rsidP="00DC6D16"/>
    <w:p w:rsidR="00DC6D16" w:rsidRDefault="00DC6D16" w:rsidP="00DC6D16">
      <w:pPr>
        <w:keepNext/>
        <w:jc w:val="center"/>
      </w:pPr>
      <w:r w:rsidRPr="00DC6D16">
        <w:rPr>
          <w:noProof/>
        </w:rPr>
        <w:drawing>
          <wp:inline distT="0" distB="0" distL="0" distR="0" wp14:anchorId="630F4363" wp14:editId="5B991B1C">
            <wp:extent cx="5581015" cy="3956685"/>
            <wp:effectExtent l="0" t="0" r="635" b="5715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16" w:rsidRDefault="00DC6D16" w:rsidP="00DC6D16">
      <w:pPr>
        <w:pStyle w:val="aff8"/>
        <w:jc w:val="center"/>
        <w:rPr>
          <w:noProof/>
          <w:color w:val="auto"/>
          <w:sz w:val="22"/>
        </w:rPr>
      </w:pPr>
      <w:r w:rsidRPr="00DC6D16">
        <w:rPr>
          <w:i w:val="0"/>
          <w:color w:val="auto"/>
          <w:sz w:val="22"/>
        </w:rPr>
        <w:t xml:space="preserve">Рисунок </w:t>
      </w:r>
      <w:r w:rsidRPr="00DC6D16">
        <w:rPr>
          <w:i w:val="0"/>
          <w:color w:val="auto"/>
          <w:sz w:val="22"/>
        </w:rPr>
        <w:fldChar w:fldCharType="begin"/>
      </w:r>
      <w:r w:rsidRPr="00DC6D16">
        <w:rPr>
          <w:i w:val="0"/>
          <w:color w:val="auto"/>
          <w:sz w:val="22"/>
        </w:rPr>
        <w:instrText xml:space="preserve"> SEQ Рисунок \* ARABIC </w:instrText>
      </w:r>
      <w:r w:rsidRPr="00DC6D16">
        <w:rPr>
          <w:i w:val="0"/>
          <w:color w:val="auto"/>
          <w:sz w:val="22"/>
        </w:rPr>
        <w:fldChar w:fldCharType="separate"/>
      </w:r>
      <w:r w:rsidR="00AA19F2">
        <w:rPr>
          <w:i w:val="0"/>
          <w:noProof/>
          <w:color w:val="auto"/>
          <w:sz w:val="22"/>
        </w:rPr>
        <w:t>5</w:t>
      </w:r>
      <w:r w:rsidRPr="00DC6D16">
        <w:rPr>
          <w:i w:val="0"/>
          <w:color w:val="auto"/>
          <w:sz w:val="22"/>
        </w:rPr>
        <w:fldChar w:fldCharType="end"/>
      </w:r>
      <w:r w:rsidRPr="00DC6D16">
        <w:rPr>
          <w:i w:val="0"/>
          <w:color w:val="auto"/>
          <w:sz w:val="22"/>
        </w:rPr>
        <w:t>.</w:t>
      </w:r>
      <w:r w:rsidRPr="00DC6D16">
        <w:rPr>
          <w:color w:val="auto"/>
          <w:sz w:val="22"/>
        </w:rPr>
        <w:t xml:space="preserve"> График </w:t>
      </w:r>
      <w:proofErr w:type="spellStart"/>
      <w:r w:rsidRPr="00DC6D16">
        <w:rPr>
          <w:color w:val="auto"/>
          <w:sz w:val="22"/>
        </w:rPr>
        <w:t>Boxplot</w:t>
      </w:r>
      <w:proofErr w:type="spellEnd"/>
      <w:r w:rsidRPr="00DC6D16">
        <w:rPr>
          <w:color w:val="auto"/>
          <w:sz w:val="22"/>
        </w:rPr>
        <w:t xml:space="preserve"> и </w:t>
      </w:r>
      <w:proofErr w:type="spellStart"/>
      <w:r w:rsidRPr="00DC6D16">
        <w:rPr>
          <w:color w:val="auto"/>
          <w:sz w:val="22"/>
        </w:rPr>
        <w:t>Stripplot</w:t>
      </w:r>
      <w:proofErr w:type="spellEnd"/>
      <w:r w:rsidRPr="00DC6D16">
        <w:rPr>
          <w:color w:val="auto"/>
          <w:sz w:val="22"/>
        </w:rPr>
        <w:t xml:space="preserve"> для средних затрат по уровню образования </w:t>
      </w:r>
      <w:r w:rsidRPr="00DC6D16">
        <w:rPr>
          <w:noProof/>
          <w:color w:val="auto"/>
          <w:sz w:val="22"/>
        </w:rPr>
        <w:t>и размеру семьи</w:t>
      </w:r>
    </w:p>
    <w:p w:rsidR="00DC6D16" w:rsidRPr="00DC6D16" w:rsidRDefault="00DC6D16" w:rsidP="00DC6D16">
      <w:pPr>
        <w:ind w:left="369"/>
      </w:pPr>
    </w:p>
    <w:p w:rsidR="00DC6D16" w:rsidRPr="00DC6D16" w:rsidRDefault="00DC6D16" w:rsidP="00DC6D16">
      <w:pPr>
        <w:ind w:left="369"/>
      </w:pPr>
    </w:p>
    <w:p w:rsidR="00DC6D16" w:rsidRPr="00DC6D16" w:rsidRDefault="00DC6D16" w:rsidP="00DC6D16">
      <w:pPr>
        <w:ind w:left="369"/>
      </w:pPr>
    </w:p>
    <w:p w:rsidR="00DC6D16" w:rsidRPr="00596A74" w:rsidRDefault="00DC6D16" w:rsidP="00DC6D16">
      <w:pPr>
        <w:ind w:left="369"/>
        <w:rPr>
          <w:sz w:val="24"/>
        </w:rPr>
      </w:pPr>
      <w:r w:rsidRPr="00596A74">
        <w:rPr>
          <w:b/>
          <w:bCs/>
          <w:sz w:val="24"/>
        </w:rPr>
        <w:lastRenderedPageBreak/>
        <w:t>3.6 Интерпретация графика распределения заработка и возраста в зависимости от стоимости ипотеки:</w:t>
      </w:r>
    </w:p>
    <w:p w:rsidR="00DC6D16" w:rsidRPr="00596A74" w:rsidRDefault="00DC6D16" w:rsidP="00DC6D16">
      <w:pPr>
        <w:ind w:left="369"/>
        <w:rPr>
          <w:sz w:val="24"/>
        </w:rPr>
      </w:pPr>
      <w:r w:rsidRPr="00596A74">
        <w:rPr>
          <w:sz w:val="24"/>
        </w:rPr>
        <w:t>График (Рисунок 6) визуализирует связь между стоимостью ипотеки, доходом и возрастом клиентов, исключая значения ипотеки, равные 0.</w:t>
      </w:r>
    </w:p>
    <w:p w:rsidR="00DC6D16" w:rsidRPr="00596A74" w:rsidRDefault="00DC6D16" w:rsidP="0083791E">
      <w:pPr>
        <w:numPr>
          <w:ilvl w:val="0"/>
          <w:numId w:val="12"/>
        </w:numPr>
        <w:rPr>
          <w:sz w:val="24"/>
        </w:rPr>
      </w:pPr>
      <w:r w:rsidRPr="00596A74">
        <w:rPr>
          <w:b/>
          <w:bCs/>
          <w:sz w:val="24"/>
        </w:rPr>
        <w:t>X-ось (Горизонталь):</w:t>
      </w:r>
      <w:r w:rsidRPr="00596A74">
        <w:rPr>
          <w:sz w:val="24"/>
        </w:rPr>
        <w:t xml:space="preserve"> Стоимость ипотеки.</w:t>
      </w:r>
    </w:p>
    <w:p w:rsidR="00DC6D16" w:rsidRPr="00596A74" w:rsidRDefault="00DC6D16" w:rsidP="0083791E">
      <w:pPr>
        <w:numPr>
          <w:ilvl w:val="0"/>
          <w:numId w:val="12"/>
        </w:numPr>
        <w:rPr>
          <w:sz w:val="24"/>
        </w:rPr>
      </w:pPr>
      <w:r w:rsidRPr="00596A74">
        <w:rPr>
          <w:b/>
          <w:bCs/>
          <w:sz w:val="24"/>
        </w:rPr>
        <w:t>Y-ось (Вертикаль):</w:t>
      </w:r>
      <w:r w:rsidRPr="00596A74">
        <w:rPr>
          <w:sz w:val="24"/>
        </w:rPr>
        <w:t xml:space="preserve"> Годовой доход клиента.</w:t>
      </w:r>
    </w:p>
    <w:p w:rsidR="00DC6D16" w:rsidRPr="00596A74" w:rsidRDefault="00DC6D16" w:rsidP="0083791E">
      <w:pPr>
        <w:numPr>
          <w:ilvl w:val="0"/>
          <w:numId w:val="12"/>
        </w:numPr>
        <w:rPr>
          <w:sz w:val="24"/>
        </w:rPr>
      </w:pPr>
      <w:r w:rsidRPr="00596A74">
        <w:rPr>
          <w:b/>
          <w:bCs/>
          <w:sz w:val="24"/>
        </w:rPr>
        <w:t>Цвет (</w:t>
      </w:r>
      <w:proofErr w:type="spellStart"/>
      <w:r w:rsidRPr="00596A74">
        <w:rPr>
          <w:b/>
          <w:bCs/>
          <w:sz w:val="24"/>
        </w:rPr>
        <w:t>Color</w:t>
      </w:r>
      <w:proofErr w:type="spellEnd"/>
      <w:r w:rsidRPr="00596A74">
        <w:rPr>
          <w:b/>
          <w:bCs/>
          <w:sz w:val="24"/>
        </w:rPr>
        <w:t>):</w:t>
      </w:r>
      <w:r w:rsidRPr="00596A74">
        <w:rPr>
          <w:sz w:val="24"/>
        </w:rPr>
        <w:t xml:space="preserve"> Возраст клиента (применена градиентная шкала от темно-зеленого до темно-оранжевого).</w:t>
      </w:r>
    </w:p>
    <w:p w:rsidR="00DC6D16" w:rsidRPr="00596A74" w:rsidRDefault="00DC6D16" w:rsidP="00DC6D16">
      <w:pPr>
        <w:ind w:left="369"/>
        <w:rPr>
          <w:sz w:val="24"/>
        </w:rPr>
      </w:pPr>
      <w:r w:rsidRPr="00596A74">
        <w:rPr>
          <w:b/>
          <w:bCs/>
          <w:sz w:val="24"/>
        </w:rPr>
        <w:t>Главные выводы:</w:t>
      </w:r>
    </w:p>
    <w:p w:rsidR="00DC6D16" w:rsidRPr="00596A74" w:rsidRDefault="00DC6D16" w:rsidP="0083791E">
      <w:pPr>
        <w:numPr>
          <w:ilvl w:val="0"/>
          <w:numId w:val="13"/>
        </w:numPr>
        <w:rPr>
          <w:sz w:val="24"/>
        </w:rPr>
      </w:pPr>
      <w:r w:rsidRPr="00596A74">
        <w:rPr>
          <w:sz w:val="24"/>
        </w:rPr>
        <w:t>Стоимость ипотеки положительно коррелирует с годовым доходом: клиенты с более высокими доходами имеют более дорогие ипотеки.</w:t>
      </w:r>
    </w:p>
    <w:p w:rsidR="00DC6D16" w:rsidRPr="00596A74" w:rsidRDefault="00DC6D16" w:rsidP="0083791E">
      <w:pPr>
        <w:numPr>
          <w:ilvl w:val="0"/>
          <w:numId w:val="13"/>
        </w:numPr>
        <w:rPr>
          <w:sz w:val="24"/>
        </w:rPr>
      </w:pPr>
      <w:r w:rsidRPr="00596A74">
        <w:rPr>
          <w:sz w:val="24"/>
        </w:rPr>
        <w:t>Цветовая градация по возрасту позволяет выделить возрастные группы в зависимости от стоимости ипотеки и дохода.</w:t>
      </w:r>
    </w:p>
    <w:p w:rsidR="00DC6D16" w:rsidRPr="00596A74" w:rsidRDefault="00DC6D16" w:rsidP="0083791E">
      <w:pPr>
        <w:numPr>
          <w:ilvl w:val="0"/>
          <w:numId w:val="13"/>
        </w:numPr>
        <w:rPr>
          <w:sz w:val="24"/>
        </w:rPr>
      </w:pPr>
      <w:r w:rsidRPr="00596A74">
        <w:rPr>
          <w:sz w:val="24"/>
        </w:rPr>
        <w:t>График помогает исследовать тенденции в распределении дохода и возраста в контексте стоимости ипотеки.</w:t>
      </w:r>
    </w:p>
    <w:p w:rsidR="00DC6D16" w:rsidRPr="00596A74" w:rsidRDefault="00DC6D16" w:rsidP="00DC6D16">
      <w:pPr>
        <w:ind w:left="369"/>
        <w:rPr>
          <w:sz w:val="24"/>
        </w:rPr>
      </w:pPr>
      <w:r w:rsidRPr="00596A74">
        <w:rPr>
          <w:sz w:val="24"/>
        </w:rPr>
        <w:t>Этот график предоставляет визуальное представление о взаимосвязи стоимости ипотеки, годового дохода и возраста клиентов, при этом учитывая только ненулевые значения ипотеки.</w:t>
      </w:r>
    </w:p>
    <w:p w:rsidR="00DC6D16" w:rsidRPr="00DC6D16" w:rsidRDefault="00DC6D16" w:rsidP="00DC6D16"/>
    <w:p w:rsidR="00DC6D16" w:rsidRDefault="00DC6D16" w:rsidP="00DC6D16">
      <w:pPr>
        <w:keepNext/>
      </w:pPr>
      <w:r w:rsidRPr="00DC6D16">
        <w:rPr>
          <w:noProof/>
        </w:rPr>
        <w:drawing>
          <wp:inline distT="0" distB="0" distL="0" distR="0" wp14:anchorId="103CE9FC" wp14:editId="0BE9229F">
            <wp:extent cx="5948479" cy="3063240"/>
            <wp:effectExtent l="0" t="0" r="0" b="3810"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49" cy="30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16" w:rsidRPr="00DC6D16" w:rsidRDefault="00DC6D16" w:rsidP="00DC6D16">
      <w:pPr>
        <w:pStyle w:val="aff8"/>
        <w:jc w:val="center"/>
        <w:rPr>
          <w:color w:val="auto"/>
          <w:sz w:val="22"/>
        </w:rPr>
      </w:pPr>
      <w:r w:rsidRPr="00DC6D16">
        <w:rPr>
          <w:i w:val="0"/>
          <w:color w:val="auto"/>
          <w:sz w:val="22"/>
        </w:rPr>
        <w:t xml:space="preserve">Рисунок </w:t>
      </w:r>
      <w:r w:rsidRPr="00DC6D16">
        <w:rPr>
          <w:i w:val="0"/>
          <w:color w:val="auto"/>
          <w:sz w:val="22"/>
        </w:rPr>
        <w:fldChar w:fldCharType="begin"/>
      </w:r>
      <w:r w:rsidRPr="00DC6D16">
        <w:rPr>
          <w:i w:val="0"/>
          <w:color w:val="auto"/>
          <w:sz w:val="22"/>
        </w:rPr>
        <w:instrText xml:space="preserve"> SEQ Рисунок \* ARABIC </w:instrText>
      </w:r>
      <w:r w:rsidRPr="00DC6D16">
        <w:rPr>
          <w:i w:val="0"/>
          <w:color w:val="auto"/>
          <w:sz w:val="22"/>
        </w:rPr>
        <w:fldChar w:fldCharType="separate"/>
      </w:r>
      <w:r w:rsidR="00AA19F2">
        <w:rPr>
          <w:i w:val="0"/>
          <w:noProof/>
          <w:color w:val="auto"/>
          <w:sz w:val="22"/>
        </w:rPr>
        <w:t>6</w:t>
      </w:r>
      <w:r w:rsidRPr="00DC6D16">
        <w:rPr>
          <w:i w:val="0"/>
          <w:color w:val="auto"/>
          <w:sz w:val="22"/>
        </w:rPr>
        <w:fldChar w:fldCharType="end"/>
      </w:r>
      <w:r w:rsidRPr="00DC6D16">
        <w:rPr>
          <w:i w:val="0"/>
          <w:color w:val="auto"/>
          <w:sz w:val="22"/>
        </w:rPr>
        <w:t>.</w:t>
      </w:r>
      <w:r w:rsidRPr="00DC6D16">
        <w:rPr>
          <w:color w:val="auto"/>
          <w:sz w:val="22"/>
        </w:rPr>
        <w:t xml:space="preserve"> График распределения заработка и возраста в зависимости от стоимости ипотеки</w:t>
      </w:r>
    </w:p>
    <w:p w:rsidR="00DC6D16" w:rsidRDefault="00DC6D16">
      <w:pPr>
        <w:rPr>
          <w:b/>
        </w:rPr>
      </w:pPr>
      <w:r>
        <w:br w:type="page"/>
      </w:r>
    </w:p>
    <w:p w:rsidR="00F33585" w:rsidRPr="00596A74" w:rsidRDefault="00DC6D16" w:rsidP="00F33585">
      <w:pPr>
        <w:pStyle w:val="af2"/>
        <w:rPr>
          <w:sz w:val="28"/>
        </w:rPr>
      </w:pPr>
      <w:r w:rsidRPr="00596A74">
        <w:rPr>
          <w:sz w:val="28"/>
        </w:rPr>
        <w:lastRenderedPageBreak/>
        <w:t>4</w:t>
      </w:r>
      <w:r w:rsidR="00F33585" w:rsidRPr="00596A74">
        <w:rPr>
          <w:sz w:val="28"/>
        </w:rPr>
        <w:tab/>
      </w:r>
      <w:r w:rsidRPr="00596A74">
        <w:rPr>
          <w:sz w:val="28"/>
        </w:rPr>
        <w:t>Прогнозирование дохода клиента с использованием KNN-регрессии</w:t>
      </w:r>
    </w:p>
    <w:p w:rsidR="00545160" w:rsidRPr="00596A74" w:rsidRDefault="00545160" w:rsidP="0083791E">
      <w:pPr>
        <w:pStyle w:val="aa"/>
        <w:numPr>
          <w:ilvl w:val="0"/>
          <w:numId w:val="14"/>
        </w:numPr>
        <w:rPr>
          <w:sz w:val="24"/>
        </w:rPr>
      </w:pPr>
      <w:r w:rsidRPr="00596A74">
        <w:rPr>
          <w:b/>
          <w:bCs/>
          <w:sz w:val="24"/>
        </w:rPr>
        <w:t>Разделение данных на обучающий, тестовый и оценочный наборы:</w:t>
      </w:r>
    </w:p>
    <w:p w:rsidR="00545160" w:rsidRPr="00596A74" w:rsidRDefault="00545160" w:rsidP="0083791E">
      <w:pPr>
        <w:pStyle w:val="aa"/>
        <w:numPr>
          <w:ilvl w:val="1"/>
          <w:numId w:val="14"/>
        </w:numPr>
        <w:rPr>
          <w:sz w:val="24"/>
        </w:rPr>
      </w:pPr>
      <w:r w:rsidRPr="00596A74">
        <w:rPr>
          <w:sz w:val="24"/>
        </w:rPr>
        <w:t>Использовались индексы для случайного разделения данных на три набора: обучающий (60%), тестовый (20%) и оценочный (20%). Это важный шаг для обеспечения возможности оценки производительности модели на независимых данных.</w:t>
      </w:r>
    </w:p>
    <w:p w:rsidR="00545160" w:rsidRPr="00596A74" w:rsidRDefault="00545160" w:rsidP="0083791E">
      <w:pPr>
        <w:pStyle w:val="aa"/>
        <w:numPr>
          <w:ilvl w:val="0"/>
          <w:numId w:val="14"/>
        </w:numPr>
        <w:rPr>
          <w:sz w:val="24"/>
        </w:rPr>
      </w:pPr>
      <w:r w:rsidRPr="00596A74">
        <w:rPr>
          <w:b/>
          <w:bCs/>
          <w:sz w:val="24"/>
        </w:rPr>
        <w:t>Проверка распределения целевой переменной:</w:t>
      </w:r>
    </w:p>
    <w:p w:rsidR="00545160" w:rsidRPr="00596A74" w:rsidRDefault="00545160" w:rsidP="0083791E">
      <w:pPr>
        <w:pStyle w:val="aa"/>
        <w:numPr>
          <w:ilvl w:val="1"/>
          <w:numId w:val="14"/>
        </w:numPr>
        <w:rPr>
          <w:sz w:val="24"/>
        </w:rPr>
      </w:pPr>
      <w:r w:rsidRPr="00596A74">
        <w:rPr>
          <w:sz w:val="24"/>
        </w:rPr>
        <w:t xml:space="preserve">Путем использования функции </w:t>
      </w:r>
      <w:proofErr w:type="spellStart"/>
      <w:r w:rsidRPr="00596A74">
        <w:rPr>
          <w:b/>
          <w:bCs/>
          <w:sz w:val="24"/>
        </w:rPr>
        <w:t>summary</w:t>
      </w:r>
      <w:proofErr w:type="spellEnd"/>
      <w:r w:rsidRPr="00596A74">
        <w:rPr>
          <w:sz w:val="24"/>
        </w:rPr>
        <w:t xml:space="preserve"> были получены сводные статистики для целевой переменной (годового дохода) в общем наборе данных и в каждом из разделенных наборов. Это позволяет оценить разброс и распределение данных.</w:t>
      </w:r>
    </w:p>
    <w:p w:rsidR="00545160" w:rsidRPr="00596A74" w:rsidRDefault="00545160" w:rsidP="0083791E">
      <w:pPr>
        <w:pStyle w:val="aa"/>
        <w:numPr>
          <w:ilvl w:val="0"/>
          <w:numId w:val="14"/>
        </w:numPr>
        <w:rPr>
          <w:sz w:val="24"/>
        </w:rPr>
      </w:pPr>
      <w:r w:rsidRPr="00596A74">
        <w:rPr>
          <w:b/>
          <w:bCs/>
          <w:sz w:val="24"/>
        </w:rPr>
        <w:t>Выбор предикторов (</w:t>
      </w:r>
      <w:proofErr w:type="spellStart"/>
      <w:r w:rsidRPr="00596A74">
        <w:rPr>
          <w:b/>
          <w:bCs/>
          <w:sz w:val="24"/>
        </w:rPr>
        <w:t>индепендентных</w:t>
      </w:r>
      <w:proofErr w:type="spellEnd"/>
      <w:r w:rsidRPr="00596A74">
        <w:rPr>
          <w:b/>
          <w:bCs/>
          <w:sz w:val="24"/>
        </w:rPr>
        <w:t xml:space="preserve"> переменных):</w:t>
      </w:r>
    </w:p>
    <w:p w:rsidR="00545160" w:rsidRPr="00596A74" w:rsidRDefault="00545160" w:rsidP="0083791E">
      <w:pPr>
        <w:pStyle w:val="aa"/>
        <w:numPr>
          <w:ilvl w:val="1"/>
          <w:numId w:val="14"/>
        </w:numPr>
        <w:rPr>
          <w:sz w:val="24"/>
        </w:rPr>
      </w:pPr>
      <w:r w:rsidRPr="00596A74">
        <w:rPr>
          <w:sz w:val="24"/>
        </w:rPr>
        <w:t xml:space="preserve">Создан список независимых переменных (все кроме: </w:t>
      </w:r>
      <w:r w:rsidRPr="00596A74">
        <w:rPr>
          <w:sz w:val="24"/>
          <w:lang w:val="en-US"/>
        </w:rPr>
        <w:t>ID</w:t>
      </w:r>
      <w:r w:rsidRPr="00596A74">
        <w:rPr>
          <w:sz w:val="24"/>
        </w:rPr>
        <w:t xml:space="preserve">, </w:t>
      </w:r>
      <w:r w:rsidRPr="00596A74">
        <w:rPr>
          <w:sz w:val="24"/>
          <w:lang w:val="en-US"/>
        </w:rPr>
        <w:t>ZIP</w:t>
      </w:r>
      <w:r w:rsidRPr="00596A74">
        <w:rPr>
          <w:sz w:val="24"/>
        </w:rPr>
        <w:t xml:space="preserve">, </w:t>
      </w:r>
      <w:proofErr w:type="spellStart"/>
      <w:r w:rsidRPr="00596A74">
        <w:rPr>
          <w:sz w:val="24"/>
          <w:lang w:val="en-US"/>
        </w:rPr>
        <w:t>exp</w:t>
      </w:r>
      <w:proofErr w:type="spellEnd"/>
      <w:r w:rsidRPr="00596A74">
        <w:rPr>
          <w:sz w:val="24"/>
        </w:rPr>
        <w:t xml:space="preserve">, </w:t>
      </w:r>
      <w:proofErr w:type="spellStart"/>
      <w:r w:rsidRPr="00596A74">
        <w:rPr>
          <w:sz w:val="24"/>
          <w:lang w:val="en-US"/>
        </w:rPr>
        <w:t>inc</w:t>
      </w:r>
      <w:proofErr w:type="spellEnd"/>
      <w:r w:rsidRPr="00596A74">
        <w:rPr>
          <w:sz w:val="24"/>
        </w:rPr>
        <w:t xml:space="preserve">), исключая целевую переменную </w:t>
      </w:r>
      <w:r w:rsidRPr="00596A74">
        <w:rPr>
          <w:sz w:val="24"/>
          <w:lang w:val="en-US"/>
        </w:rPr>
        <w:t>(</w:t>
      </w:r>
      <w:proofErr w:type="spellStart"/>
      <w:r w:rsidRPr="00596A74">
        <w:rPr>
          <w:sz w:val="24"/>
          <w:lang w:val="en-US"/>
        </w:rPr>
        <w:t>inc</w:t>
      </w:r>
      <w:proofErr w:type="spellEnd"/>
      <w:r w:rsidRPr="00596A74">
        <w:rPr>
          <w:sz w:val="24"/>
          <w:lang w:val="en-US"/>
        </w:rPr>
        <w:t>)</w:t>
      </w:r>
      <w:r w:rsidRPr="00596A74">
        <w:rPr>
          <w:sz w:val="24"/>
        </w:rPr>
        <w:t>. Эти переменные будут использоваться для обучения модели.</w:t>
      </w:r>
    </w:p>
    <w:p w:rsidR="00545160" w:rsidRPr="00596A74" w:rsidRDefault="00545160" w:rsidP="0083791E">
      <w:pPr>
        <w:pStyle w:val="aa"/>
        <w:numPr>
          <w:ilvl w:val="0"/>
          <w:numId w:val="14"/>
        </w:numPr>
        <w:rPr>
          <w:sz w:val="24"/>
        </w:rPr>
      </w:pPr>
      <w:r w:rsidRPr="00596A74">
        <w:rPr>
          <w:b/>
          <w:bCs/>
          <w:sz w:val="24"/>
        </w:rPr>
        <w:t>Применение алгоритма KNN-регрессии (k=1, 3, 5, 7):</w:t>
      </w:r>
    </w:p>
    <w:p w:rsidR="00545160" w:rsidRPr="00596A74" w:rsidRDefault="00545160" w:rsidP="0083791E">
      <w:pPr>
        <w:pStyle w:val="aa"/>
        <w:numPr>
          <w:ilvl w:val="1"/>
          <w:numId w:val="14"/>
        </w:numPr>
        <w:rPr>
          <w:sz w:val="24"/>
        </w:rPr>
      </w:pPr>
      <w:r w:rsidRPr="00596A74">
        <w:rPr>
          <w:sz w:val="24"/>
        </w:rPr>
        <w:t>были проведены эксперименты с различными значениями параметра k в алгоритме KNN-регрессии, включая k=1, 3, 5, 7. Это позволяет оценить, как изменение числа ближайших соседей влияет на точность предсказаний модели.</w:t>
      </w:r>
    </w:p>
    <w:p w:rsidR="00545160" w:rsidRPr="00596A74" w:rsidRDefault="00545160" w:rsidP="0083791E">
      <w:pPr>
        <w:pStyle w:val="aa"/>
        <w:numPr>
          <w:ilvl w:val="1"/>
          <w:numId w:val="14"/>
        </w:numPr>
        <w:rPr>
          <w:sz w:val="24"/>
        </w:rPr>
      </w:pPr>
      <w:r w:rsidRPr="00596A74">
        <w:rPr>
          <w:sz w:val="24"/>
        </w:rPr>
        <w:t>Для каждого значения k были выполнены следующие шаги: обучение модели на обучающем наборе данных, предсказание значений на тестовом наборе и оценка производительности модели с использованием метрик ошибок, таких как MAPE.</w:t>
      </w:r>
    </w:p>
    <w:p w:rsidR="00545160" w:rsidRPr="00596A74" w:rsidRDefault="00545160" w:rsidP="0083791E">
      <w:pPr>
        <w:pStyle w:val="aa"/>
        <w:numPr>
          <w:ilvl w:val="1"/>
          <w:numId w:val="14"/>
        </w:numPr>
        <w:rPr>
          <w:sz w:val="24"/>
        </w:rPr>
      </w:pPr>
      <w:r w:rsidRPr="00596A74">
        <w:rPr>
          <w:sz w:val="24"/>
        </w:rPr>
        <w:t>Результаты экспериментов позволяют выбрать оптимальное значение параметра k, обеспечивающее наилучшую точность предсказаний на тестовом наборе данных.</w:t>
      </w:r>
    </w:p>
    <w:p w:rsidR="00545160" w:rsidRPr="00596A74" w:rsidRDefault="00545160" w:rsidP="0083791E">
      <w:pPr>
        <w:pStyle w:val="aa"/>
        <w:numPr>
          <w:ilvl w:val="0"/>
          <w:numId w:val="14"/>
        </w:numPr>
        <w:rPr>
          <w:sz w:val="24"/>
        </w:rPr>
      </w:pPr>
      <w:r w:rsidRPr="00596A74">
        <w:rPr>
          <w:b/>
          <w:bCs/>
          <w:sz w:val="24"/>
        </w:rPr>
        <w:t xml:space="preserve"> Оценка модели:</w:t>
      </w:r>
    </w:p>
    <w:p w:rsidR="00545160" w:rsidRPr="00596A74" w:rsidRDefault="00545160" w:rsidP="0083791E">
      <w:pPr>
        <w:pStyle w:val="aa"/>
        <w:numPr>
          <w:ilvl w:val="1"/>
          <w:numId w:val="14"/>
        </w:numPr>
        <w:rPr>
          <w:sz w:val="24"/>
        </w:rPr>
      </w:pPr>
      <w:r w:rsidRPr="00596A74">
        <w:rPr>
          <w:sz w:val="24"/>
        </w:rPr>
        <w:t>Построена линейная модель для оценки результатов предсказаний на обучающем и тестовом наборах. Линейная регрессия использована для анализа отношения между фактическим и предсказанным доходом.</w:t>
      </w:r>
    </w:p>
    <w:p w:rsidR="00545160" w:rsidRPr="00832B84" w:rsidRDefault="00545160" w:rsidP="00832B84">
      <w:pPr>
        <w:pStyle w:val="aa"/>
        <w:numPr>
          <w:ilvl w:val="1"/>
          <w:numId w:val="14"/>
        </w:numPr>
        <w:rPr>
          <w:sz w:val="24"/>
        </w:rPr>
      </w:pPr>
      <w:r w:rsidRPr="00596A74">
        <w:rPr>
          <w:sz w:val="24"/>
        </w:rPr>
        <w:t>Рассчитан MAPE для оценки точности модели на обучающем и тестовом наборах. MAPE измеряет процентное отклонение предсказанных значений от фактических.</w:t>
      </w:r>
    </w:p>
    <w:p w:rsidR="00545160" w:rsidRPr="00596A74" w:rsidRDefault="00545160" w:rsidP="00545160">
      <w:pPr>
        <w:pStyle w:val="aa"/>
        <w:ind w:left="1440" w:firstLine="0"/>
        <w:rPr>
          <w:sz w:val="24"/>
        </w:rPr>
      </w:pPr>
      <w:r w:rsidRPr="00596A74">
        <w:rPr>
          <w:sz w:val="24"/>
        </w:rPr>
        <w:t>k=1:</w:t>
      </w:r>
    </w:p>
    <w:p w:rsidR="00545160" w:rsidRPr="00596A74" w:rsidRDefault="00545160" w:rsidP="0083791E">
      <w:pPr>
        <w:pStyle w:val="aa"/>
        <w:numPr>
          <w:ilvl w:val="1"/>
          <w:numId w:val="14"/>
        </w:numPr>
        <w:rPr>
          <w:sz w:val="24"/>
        </w:rPr>
      </w:pPr>
      <w:r w:rsidRPr="00596A74">
        <w:rPr>
          <w:sz w:val="24"/>
        </w:rPr>
        <w:t>MAPE для обучающих данных: 41.33 %</w:t>
      </w:r>
    </w:p>
    <w:p w:rsidR="00545160" w:rsidRPr="00596A74" w:rsidRDefault="00545160" w:rsidP="0083791E">
      <w:pPr>
        <w:pStyle w:val="aa"/>
        <w:numPr>
          <w:ilvl w:val="1"/>
          <w:numId w:val="14"/>
        </w:numPr>
        <w:rPr>
          <w:sz w:val="24"/>
        </w:rPr>
      </w:pPr>
      <w:r w:rsidRPr="00596A74">
        <w:rPr>
          <w:sz w:val="24"/>
        </w:rPr>
        <w:t>MAPE для тестовых данных: 60.8013 %</w:t>
      </w:r>
    </w:p>
    <w:p w:rsidR="00545160" w:rsidRPr="00596A74" w:rsidRDefault="00545160" w:rsidP="00545160">
      <w:pPr>
        <w:pStyle w:val="aa"/>
        <w:ind w:left="1440" w:firstLine="0"/>
        <w:rPr>
          <w:sz w:val="24"/>
        </w:rPr>
      </w:pPr>
      <w:r w:rsidRPr="00596A74">
        <w:rPr>
          <w:sz w:val="24"/>
        </w:rPr>
        <w:t>k=3:</w:t>
      </w:r>
    </w:p>
    <w:p w:rsidR="00545160" w:rsidRPr="00596A74" w:rsidRDefault="00545160" w:rsidP="0083791E">
      <w:pPr>
        <w:pStyle w:val="aa"/>
        <w:numPr>
          <w:ilvl w:val="1"/>
          <w:numId w:val="14"/>
        </w:numPr>
        <w:rPr>
          <w:sz w:val="24"/>
        </w:rPr>
      </w:pPr>
      <w:r w:rsidRPr="00596A74">
        <w:rPr>
          <w:sz w:val="24"/>
        </w:rPr>
        <w:t>MAPE для обучающих данных: 33.0468 %</w:t>
      </w:r>
    </w:p>
    <w:p w:rsidR="00545160" w:rsidRPr="00596A74" w:rsidRDefault="00545160" w:rsidP="0083791E">
      <w:pPr>
        <w:pStyle w:val="aa"/>
        <w:numPr>
          <w:ilvl w:val="1"/>
          <w:numId w:val="14"/>
        </w:numPr>
        <w:rPr>
          <w:sz w:val="24"/>
        </w:rPr>
      </w:pPr>
      <w:r w:rsidRPr="00596A74">
        <w:rPr>
          <w:sz w:val="24"/>
        </w:rPr>
        <w:t>MAPE для тестовых данных: 52.5259 %</w:t>
      </w:r>
    </w:p>
    <w:p w:rsidR="00545160" w:rsidRPr="00596A74" w:rsidRDefault="00545160" w:rsidP="00545160">
      <w:pPr>
        <w:pStyle w:val="aa"/>
        <w:ind w:left="1440" w:firstLine="0"/>
        <w:rPr>
          <w:sz w:val="24"/>
        </w:rPr>
      </w:pPr>
      <w:r w:rsidRPr="00596A74">
        <w:rPr>
          <w:sz w:val="24"/>
        </w:rPr>
        <w:t>k=5:</w:t>
      </w:r>
    </w:p>
    <w:p w:rsidR="00545160" w:rsidRPr="00596A74" w:rsidRDefault="00545160" w:rsidP="0083791E">
      <w:pPr>
        <w:pStyle w:val="aa"/>
        <w:numPr>
          <w:ilvl w:val="1"/>
          <w:numId w:val="14"/>
        </w:numPr>
        <w:rPr>
          <w:sz w:val="24"/>
        </w:rPr>
      </w:pPr>
      <w:r w:rsidRPr="00596A74">
        <w:rPr>
          <w:sz w:val="24"/>
        </w:rPr>
        <w:t>MAPE для обучающих данных: 40.3528 %</w:t>
      </w:r>
    </w:p>
    <w:p w:rsidR="00545160" w:rsidRPr="00596A74" w:rsidRDefault="00545160" w:rsidP="0083791E">
      <w:pPr>
        <w:pStyle w:val="aa"/>
        <w:numPr>
          <w:ilvl w:val="1"/>
          <w:numId w:val="14"/>
        </w:numPr>
        <w:rPr>
          <w:sz w:val="24"/>
        </w:rPr>
      </w:pPr>
      <w:r w:rsidRPr="00596A74">
        <w:rPr>
          <w:sz w:val="24"/>
        </w:rPr>
        <w:t>MAPE для тестовых данных: 53.0945 %</w:t>
      </w:r>
    </w:p>
    <w:p w:rsidR="00545160" w:rsidRPr="00596A74" w:rsidRDefault="00545160" w:rsidP="00545160">
      <w:pPr>
        <w:pStyle w:val="aa"/>
        <w:ind w:left="1440" w:firstLine="0"/>
        <w:rPr>
          <w:sz w:val="24"/>
        </w:rPr>
      </w:pPr>
      <w:r w:rsidRPr="00596A74">
        <w:rPr>
          <w:sz w:val="24"/>
        </w:rPr>
        <w:t>k=7:</w:t>
      </w:r>
    </w:p>
    <w:p w:rsidR="00545160" w:rsidRPr="00596A74" w:rsidRDefault="00545160" w:rsidP="0083791E">
      <w:pPr>
        <w:pStyle w:val="aa"/>
        <w:numPr>
          <w:ilvl w:val="1"/>
          <w:numId w:val="14"/>
        </w:numPr>
        <w:rPr>
          <w:sz w:val="24"/>
        </w:rPr>
      </w:pPr>
      <w:r w:rsidRPr="00596A74">
        <w:rPr>
          <w:sz w:val="24"/>
        </w:rPr>
        <w:t>MAPE для обучающих данных: 44.3389 %</w:t>
      </w:r>
    </w:p>
    <w:p w:rsidR="00545160" w:rsidRPr="00596A74" w:rsidRDefault="00545160" w:rsidP="0083791E">
      <w:pPr>
        <w:pStyle w:val="aa"/>
        <w:numPr>
          <w:ilvl w:val="1"/>
          <w:numId w:val="14"/>
        </w:numPr>
        <w:rPr>
          <w:sz w:val="24"/>
        </w:rPr>
      </w:pPr>
      <w:r w:rsidRPr="00596A74">
        <w:rPr>
          <w:sz w:val="24"/>
        </w:rPr>
        <w:t>MAPE для тестовых данных: 56.5779 %%</w:t>
      </w:r>
    </w:p>
    <w:p w:rsidR="00545160" w:rsidRPr="00596A74" w:rsidRDefault="00545160" w:rsidP="00545160">
      <w:pPr>
        <w:pStyle w:val="aa"/>
        <w:ind w:left="1440" w:firstLine="0"/>
        <w:rPr>
          <w:sz w:val="24"/>
        </w:rPr>
      </w:pPr>
    </w:p>
    <w:p w:rsidR="00545160" w:rsidRPr="00596A74" w:rsidRDefault="00545160" w:rsidP="0083791E">
      <w:pPr>
        <w:pStyle w:val="aa"/>
        <w:numPr>
          <w:ilvl w:val="1"/>
          <w:numId w:val="14"/>
        </w:numPr>
        <w:rPr>
          <w:sz w:val="24"/>
        </w:rPr>
      </w:pPr>
      <w:r w:rsidRPr="00596A74">
        <w:rPr>
          <w:sz w:val="24"/>
        </w:rPr>
        <w:t>MAPE при k=3 для оценочных данных: 49.2139 %</w:t>
      </w:r>
    </w:p>
    <w:p w:rsidR="00545160" w:rsidRPr="00596A74" w:rsidRDefault="00545160" w:rsidP="00545160">
      <w:pPr>
        <w:pStyle w:val="aa"/>
        <w:ind w:left="1440" w:firstLine="0"/>
        <w:rPr>
          <w:sz w:val="24"/>
        </w:rPr>
      </w:pPr>
    </w:p>
    <w:p w:rsidR="00545160" w:rsidRPr="00596A74" w:rsidRDefault="00545160" w:rsidP="0083791E">
      <w:pPr>
        <w:pStyle w:val="aa"/>
        <w:numPr>
          <w:ilvl w:val="0"/>
          <w:numId w:val="14"/>
        </w:numPr>
        <w:rPr>
          <w:sz w:val="24"/>
        </w:rPr>
      </w:pPr>
      <w:r w:rsidRPr="00596A74">
        <w:rPr>
          <w:b/>
          <w:bCs/>
          <w:sz w:val="24"/>
        </w:rPr>
        <w:t>Визуализация результатов:</w:t>
      </w:r>
    </w:p>
    <w:p w:rsidR="00545160" w:rsidRPr="00596A74" w:rsidRDefault="00545160" w:rsidP="0083791E">
      <w:pPr>
        <w:pStyle w:val="aa"/>
        <w:numPr>
          <w:ilvl w:val="1"/>
          <w:numId w:val="14"/>
        </w:numPr>
        <w:rPr>
          <w:sz w:val="24"/>
        </w:rPr>
      </w:pPr>
      <w:r w:rsidRPr="00596A74">
        <w:rPr>
          <w:sz w:val="24"/>
        </w:rPr>
        <w:t>Построены графики</w:t>
      </w:r>
      <w:r w:rsidR="00596A74" w:rsidRPr="00596A74">
        <w:rPr>
          <w:sz w:val="24"/>
        </w:rPr>
        <w:t xml:space="preserve"> (Рисунок 7)</w:t>
      </w:r>
      <w:r w:rsidRPr="00596A74">
        <w:rPr>
          <w:sz w:val="24"/>
        </w:rPr>
        <w:t>, отображающие фактический и предсказанный доход на тестовом наборе данных. Это позволяет визуально оценить, насколько близки предсказания модели к фактическим данным.</w:t>
      </w:r>
    </w:p>
    <w:p w:rsidR="00545160" w:rsidRDefault="00545160" w:rsidP="0083791E">
      <w:pPr>
        <w:pStyle w:val="aa"/>
        <w:numPr>
          <w:ilvl w:val="1"/>
          <w:numId w:val="14"/>
        </w:numPr>
        <w:rPr>
          <w:sz w:val="24"/>
        </w:rPr>
      </w:pPr>
      <w:r w:rsidRPr="00596A74">
        <w:rPr>
          <w:sz w:val="24"/>
        </w:rPr>
        <w:t>Создан график плотности</w:t>
      </w:r>
      <w:r w:rsidR="00596A74">
        <w:rPr>
          <w:sz w:val="24"/>
        </w:rPr>
        <w:t xml:space="preserve"> (</w:t>
      </w:r>
      <w:r w:rsidR="00596A74" w:rsidRPr="00596A74">
        <w:rPr>
          <w:sz w:val="24"/>
        </w:rPr>
        <w:t>Рисунок 8</w:t>
      </w:r>
      <w:r w:rsidR="00596A74">
        <w:rPr>
          <w:sz w:val="24"/>
        </w:rPr>
        <w:t>)</w:t>
      </w:r>
      <w:r w:rsidRPr="00596A74">
        <w:rPr>
          <w:sz w:val="24"/>
        </w:rPr>
        <w:t>, который помогает оценить, как хорошо предсказанные значения согласуются с фактическими значениями, учитывая распределение данных.</w:t>
      </w:r>
    </w:p>
    <w:p w:rsidR="00596A74" w:rsidRPr="00596A74" w:rsidRDefault="00596A74" w:rsidP="00596A74">
      <w:pPr>
        <w:pStyle w:val="aa"/>
        <w:rPr>
          <w:sz w:val="24"/>
        </w:rPr>
      </w:pPr>
    </w:p>
    <w:p w:rsidR="00596A74" w:rsidRDefault="00596A74" w:rsidP="00596A74">
      <w:pPr>
        <w:pStyle w:val="aa"/>
        <w:keepNext/>
        <w:jc w:val="center"/>
      </w:pPr>
      <w:r w:rsidRPr="00596A74">
        <w:rPr>
          <w:noProof/>
        </w:rPr>
        <w:drawing>
          <wp:inline distT="0" distB="0" distL="0" distR="0" wp14:anchorId="27C61CD8" wp14:editId="764D6474">
            <wp:extent cx="4688996" cy="3997037"/>
            <wp:effectExtent l="0" t="0" r="0" b="381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20" cy="399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60" w:rsidRDefault="00596A74" w:rsidP="00596A74">
      <w:pPr>
        <w:pStyle w:val="aff8"/>
        <w:jc w:val="center"/>
        <w:rPr>
          <w:color w:val="auto"/>
          <w:sz w:val="22"/>
        </w:rPr>
      </w:pPr>
      <w:r w:rsidRPr="00596A74">
        <w:rPr>
          <w:i w:val="0"/>
          <w:color w:val="auto"/>
          <w:sz w:val="22"/>
        </w:rPr>
        <w:t xml:space="preserve">Рисунок </w:t>
      </w:r>
      <w:r w:rsidRPr="00596A74">
        <w:rPr>
          <w:i w:val="0"/>
          <w:color w:val="auto"/>
          <w:sz w:val="22"/>
        </w:rPr>
        <w:fldChar w:fldCharType="begin"/>
      </w:r>
      <w:r w:rsidRPr="00596A74">
        <w:rPr>
          <w:i w:val="0"/>
          <w:color w:val="auto"/>
          <w:sz w:val="22"/>
        </w:rPr>
        <w:instrText xml:space="preserve"> SEQ Рисунок \* ARABIC </w:instrText>
      </w:r>
      <w:r w:rsidRPr="00596A74">
        <w:rPr>
          <w:i w:val="0"/>
          <w:color w:val="auto"/>
          <w:sz w:val="22"/>
        </w:rPr>
        <w:fldChar w:fldCharType="separate"/>
      </w:r>
      <w:r w:rsidR="00AA19F2">
        <w:rPr>
          <w:i w:val="0"/>
          <w:noProof/>
          <w:color w:val="auto"/>
          <w:sz w:val="22"/>
        </w:rPr>
        <w:t>7</w:t>
      </w:r>
      <w:r w:rsidRPr="00596A74">
        <w:rPr>
          <w:i w:val="0"/>
          <w:color w:val="auto"/>
          <w:sz w:val="22"/>
        </w:rPr>
        <w:fldChar w:fldCharType="end"/>
      </w:r>
      <w:r w:rsidRPr="00596A74">
        <w:rPr>
          <w:color w:val="auto"/>
          <w:sz w:val="22"/>
        </w:rPr>
        <w:t xml:space="preserve">. График с точечным разбросом, </w:t>
      </w:r>
      <w:r w:rsidRPr="00596A74">
        <w:rPr>
          <w:color w:val="auto"/>
          <w:sz w:val="22"/>
          <w:lang w:val="en-US"/>
        </w:rPr>
        <w:t>k</w:t>
      </w:r>
      <w:r w:rsidRPr="00596A74">
        <w:rPr>
          <w:color w:val="auto"/>
          <w:sz w:val="22"/>
        </w:rPr>
        <w:t xml:space="preserve"> = 3 (оценочные данные)</w:t>
      </w:r>
    </w:p>
    <w:p w:rsidR="00596A74" w:rsidRPr="00596A74" w:rsidRDefault="00596A74" w:rsidP="00596A74">
      <w:pPr>
        <w:ind w:firstLine="851"/>
        <w:rPr>
          <w:sz w:val="24"/>
        </w:rPr>
      </w:pPr>
      <w:r w:rsidRPr="00596A74">
        <w:rPr>
          <w:sz w:val="24"/>
        </w:rPr>
        <w:t>k=3" означает, что для каждого прогноза использовались три ближайших соседа.</w:t>
      </w:r>
    </w:p>
    <w:p w:rsidR="00596A74" w:rsidRPr="00596A74" w:rsidRDefault="00596A74" w:rsidP="00596A74">
      <w:pPr>
        <w:ind w:firstLine="851"/>
        <w:rPr>
          <w:sz w:val="24"/>
        </w:rPr>
      </w:pPr>
      <w:r w:rsidRPr="00596A74">
        <w:rPr>
          <w:sz w:val="24"/>
        </w:rPr>
        <w:t>"MAPE 49.2139%" указывает на среднюю процентную ошибку прогноза, которая составляет приблизительно 49.21%.</w:t>
      </w:r>
    </w:p>
    <w:p w:rsidR="00596A74" w:rsidRDefault="00596A74" w:rsidP="00596A74">
      <w:pPr>
        <w:ind w:firstLine="851"/>
        <w:rPr>
          <w:sz w:val="24"/>
        </w:rPr>
      </w:pPr>
      <w:r>
        <w:rPr>
          <w:sz w:val="24"/>
        </w:rPr>
        <w:t>Ч</w:t>
      </w:r>
      <w:r w:rsidRPr="00596A74">
        <w:rPr>
          <w:sz w:val="24"/>
        </w:rPr>
        <w:t>ем ниже значение MAPE, тем лучше точность модели. Ваш результат говорит о том, что модель с k=3 на оценочных данных в среднем ошибается на примерно 49.21% по аб</w:t>
      </w:r>
      <w:r>
        <w:rPr>
          <w:sz w:val="24"/>
        </w:rPr>
        <w:t xml:space="preserve">солютному значению в процентах. </w:t>
      </w:r>
    </w:p>
    <w:p w:rsidR="00596A74" w:rsidRDefault="00596A74" w:rsidP="00596A74">
      <w:pPr>
        <w:keepNext/>
        <w:ind w:firstLine="851"/>
        <w:jc w:val="center"/>
      </w:pPr>
      <w:r w:rsidRPr="00596A74">
        <w:rPr>
          <w:noProof/>
          <w:sz w:val="24"/>
        </w:rPr>
        <w:lastRenderedPageBreak/>
        <w:drawing>
          <wp:inline distT="0" distB="0" distL="0" distR="0" wp14:anchorId="41D848DE" wp14:editId="217054E0">
            <wp:extent cx="4992197" cy="4255494"/>
            <wp:effectExtent l="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962" cy="42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74" w:rsidRDefault="00596A74" w:rsidP="00596A74">
      <w:pPr>
        <w:pStyle w:val="aff8"/>
        <w:jc w:val="center"/>
        <w:rPr>
          <w:color w:val="auto"/>
          <w:sz w:val="22"/>
        </w:rPr>
      </w:pPr>
      <w:r w:rsidRPr="00596A74">
        <w:rPr>
          <w:i w:val="0"/>
          <w:color w:val="auto"/>
          <w:sz w:val="22"/>
        </w:rPr>
        <w:t xml:space="preserve">Рисунок </w:t>
      </w:r>
      <w:r w:rsidRPr="00596A74">
        <w:rPr>
          <w:i w:val="0"/>
          <w:color w:val="auto"/>
          <w:sz w:val="22"/>
        </w:rPr>
        <w:fldChar w:fldCharType="begin"/>
      </w:r>
      <w:r w:rsidRPr="00596A74">
        <w:rPr>
          <w:i w:val="0"/>
          <w:color w:val="auto"/>
          <w:sz w:val="22"/>
        </w:rPr>
        <w:instrText xml:space="preserve"> SEQ Рисунок \* ARABIC </w:instrText>
      </w:r>
      <w:r w:rsidRPr="00596A74">
        <w:rPr>
          <w:i w:val="0"/>
          <w:color w:val="auto"/>
          <w:sz w:val="22"/>
        </w:rPr>
        <w:fldChar w:fldCharType="separate"/>
      </w:r>
      <w:r w:rsidR="00AA19F2">
        <w:rPr>
          <w:i w:val="0"/>
          <w:noProof/>
          <w:color w:val="auto"/>
          <w:sz w:val="22"/>
        </w:rPr>
        <w:t>8</w:t>
      </w:r>
      <w:r w:rsidRPr="00596A74">
        <w:rPr>
          <w:i w:val="0"/>
          <w:color w:val="auto"/>
          <w:sz w:val="22"/>
        </w:rPr>
        <w:fldChar w:fldCharType="end"/>
      </w:r>
      <w:r w:rsidRPr="00596A74">
        <w:rPr>
          <w:i w:val="0"/>
          <w:color w:val="auto"/>
          <w:sz w:val="22"/>
        </w:rPr>
        <w:t>.</w:t>
      </w:r>
      <w:r w:rsidRPr="00596A74">
        <w:rPr>
          <w:color w:val="auto"/>
          <w:sz w:val="22"/>
        </w:rPr>
        <w:t xml:space="preserve"> График плотности, k=3 на оценочных данных.</w:t>
      </w:r>
    </w:p>
    <w:p w:rsidR="00596A74" w:rsidRPr="00596A74" w:rsidRDefault="00596A74" w:rsidP="00596A74">
      <w:pPr>
        <w:ind w:firstLine="851"/>
        <w:rPr>
          <w:sz w:val="24"/>
        </w:rPr>
      </w:pPr>
      <w:r w:rsidRPr="00596A74">
        <w:rPr>
          <w:sz w:val="24"/>
        </w:rPr>
        <w:t xml:space="preserve">Точки и </w:t>
      </w:r>
      <w:proofErr w:type="spellStart"/>
      <w:r w:rsidRPr="00596A74">
        <w:rPr>
          <w:sz w:val="24"/>
        </w:rPr>
        <w:t>гексагоны</w:t>
      </w:r>
      <w:proofErr w:type="spellEnd"/>
      <w:r w:rsidRPr="00596A74">
        <w:rPr>
          <w:sz w:val="24"/>
        </w:rPr>
        <w:t xml:space="preserve"> позволяют увидеть, насколько близки фактические и прогнозируемые значения дохода.</w:t>
      </w:r>
    </w:p>
    <w:p w:rsidR="0022075E" w:rsidRDefault="00596A74" w:rsidP="00596A74">
      <w:pPr>
        <w:ind w:firstLine="851"/>
        <w:rPr>
          <w:sz w:val="24"/>
        </w:rPr>
      </w:pPr>
      <w:r w:rsidRPr="00596A74">
        <w:rPr>
          <w:sz w:val="24"/>
        </w:rPr>
        <w:t>Линия равенства служит визуальным сравнением между фактическим и прогнозируемым доходом.</w:t>
      </w:r>
    </w:p>
    <w:p w:rsidR="00596A74" w:rsidRPr="0022075E" w:rsidRDefault="00596A74" w:rsidP="0022075E">
      <w:pPr>
        <w:pStyle w:val="ac"/>
      </w:pPr>
    </w:p>
    <w:p w:rsidR="0022075E" w:rsidRDefault="0022075E">
      <w:pPr>
        <w:rPr>
          <w:b/>
          <w:sz w:val="24"/>
        </w:rPr>
      </w:pPr>
      <w:r>
        <w:rPr>
          <w:sz w:val="24"/>
        </w:rPr>
        <w:br w:type="page"/>
      </w:r>
    </w:p>
    <w:p w:rsidR="00F33585" w:rsidRPr="0022075E" w:rsidRDefault="00662B65" w:rsidP="00F33585">
      <w:pPr>
        <w:pStyle w:val="af2"/>
        <w:rPr>
          <w:sz w:val="24"/>
        </w:rPr>
      </w:pPr>
      <w:r w:rsidRPr="0022075E">
        <w:rPr>
          <w:sz w:val="24"/>
        </w:rPr>
        <w:lastRenderedPageBreak/>
        <w:t>5</w:t>
      </w:r>
      <w:r w:rsidR="00F33585" w:rsidRPr="0022075E">
        <w:rPr>
          <w:sz w:val="24"/>
        </w:rPr>
        <w:tab/>
      </w:r>
      <w:r w:rsidRPr="0022075E">
        <w:rPr>
          <w:sz w:val="24"/>
        </w:rPr>
        <w:t>Построение классификационной модели для прогнозирования невыплаты кредита</w:t>
      </w:r>
    </w:p>
    <w:p w:rsidR="0022075E" w:rsidRPr="0022075E" w:rsidRDefault="0022075E" w:rsidP="0083791E">
      <w:pPr>
        <w:pStyle w:val="aa"/>
        <w:numPr>
          <w:ilvl w:val="0"/>
          <w:numId w:val="15"/>
        </w:numPr>
        <w:rPr>
          <w:sz w:val="24"/>
        </w:rPr>
      </w:pPr>
      <w:r w:rsidRPr="0022075E">
        <w:rPr>
          <w:b/>
          <w:bCs/>
          <w:sz w:val="24"/>
        </w:rPr>
        <w:t>Разделение данных</w:t>
      </w:r>
    </w:p>
    <w:p w:rsidR="0022075E" w:rsidRPr="0022075E" w:rsidRDefault="0022075E" w:rsidP="0022075E">
      <w:pPr>
        <w:pStyle w:val="aa"/>
        <w:ind w:left="720" w:firstLine="0"/>
        <w:rPr>
          <w:sz w:val="24"/>
        </w:rPr>
      </w:pPr>
      <w:r w:rsidRPr="0022075E">
        <w:rPr>
          <w:sz w:val="24"/>
        </w:rPr>
        <w:t xml:space="preserve">В этом этапе произведено разделение исходного </w:t>
      </w:r>
      <w:proofErr w:type="spellStart"/>
      <w:r w:rsidRPr="0022075E">
        <w:rPr>
          <w:sz w:val="24"/>
        </w:rPr>
        <w:t>датасета</w:t>
      </w:r>
      <w:proofErr w:type="spellEnd"/>
      <w:r w:rsidRPr="0022075E">
        <w:rPr>
          <w:sz w:val="24"/>
        </w:rPr>
        <w:t xml:space="preserve"> на три </w:t>
      </w:r>
      <w:proofErr w:type="spellStart"/>
      <w:r w:rsidRPr="0022075E">
        <w:rPr>
          <w:sz w:val="24"/>
        </w:rPr>
        <w:t>подвыборки</w:t>
      </w:r>
      <w:proofErr w:type="spellEnd"/>
      <w:r w:rsidRPr="0022075E">
        <w:rPr>
          <w:sz w:val="24"/>
        </w:rPr>
        <w:t>: обучающую, тестовую и оценочную. Обучающая выборка (60%) используется для обучения модели, тестовая (20%) — для первичной оценки ее производительности, и оценочная (20%) — для окончательной проверки и оценки качества.</w:t>
      </w:r>
    </w:p>
    <w:p w:rsidR="0022075E" w:rsidRPr="0022075E" w:rsidRDefault="0022075E" w:rsidP="0083791E">
      <w:pPr>
        <w:pStyle w:val="aa"/>
        <w:numPr>
          <w:ilvl w:val="0"/>
          <w:numId w:val="15"/>
        </w:numPr>
        <w:rPr>
          <w:sz w:val="24"/>
        </w:rPr>
      </w:pPr>
      <w:r w:rsidRPr="0022075E">
        <w:rPr>
          <w:b/>
          <w:bCs/>
          <w:sz w:val="24"/>
        </w:rPr>
        <w:t>Применение KNN-классификации</w:t>
      </w:r>
    </w:p>
    <w:p w:rsidR="0022075E" w:rsidRPr="0022075E" w:rsidRDefault="0022075E" w:rsidP="0022075E">
      <w:pPr>
        <w:pStyle w:val="aa"/>
        <w:ind w:left="720" w:firstLine="0"/>
        <w:rPr>
          <w:sz w:val="24"/>
        </w:rPr>
      </w:pPr>
      <w:r w:rsidRPr="0022075E">
        <w:rPr>
          <w:sz w:val="24"/>
        </w:rPr>
        <w:t>Был выбран метод KNN-классификации для решения задачи классификации. Этот метод основан на идее использования ближайших соседей для прогнозирования класса новых данных.</w:t>
      </w:r>
    </w:p>
    <w:p w:rsidR="0022075E" w:rsidRPr="0022075E" w:rsidRDefault="0022075E" w:rsidP="0083791E">
      <w:pPr>
        <w:pStyle w:val="aa"/>
        <w:numPr>
          <w:ilvl w:val="0"/>
          <w:numId w:val="15"/>
        </w:numPr>
        <w:rPr>
          <w:sz w:val="24"/>
        </w:rPr>
      </w:pPr>
      <w:r w:rsidRPr="0022075E">
        <w:rPr>
          <w:b/>
          <w:bCs/>
          <w:sz w:val="24"/>
        </w:rPr>
        <w:t>Эксперименты с параметром k</w:t>
      </w:r>
    </w:p>
    <w:p w:rsidR="0022075E" w:rsidRDefault="0022075E" w:rsidP="0022075E">
      <w:pPr>
        <w:pStyle w:val="aa"/>
        <w:ind w:left="720" w:firstLine="0"/>
        <w:rPr>
          <w:sz w:val="24"/>
        </w:rPr>
      </w:pPr>
      <w:r w:rsidRPr="0022075E">
        <w:rPr>
          <w:sz w:val="24"/>
        </w:rPr>
        <w:t>Проведены эксперименты с параметром k (число ближайших соседей) для оценки влияния этого параметра на производительность модели. Рассмотрены значения k=1, 3, 5 и 7. Эксперименты проведены на обучающей и тестовой выборках.</w:t>
      </w:r>
    </w:p>
    <w:p w:rsidR="0022075E" w:rsidRPr="0022075E" w:rsidRDefault="0022075E" w:rsidP="0022075E">
      <w:pPr>
        <w:pStyle w:val="aa"/>
        <w:ind w:left="360" w:firstLine="0"/>
        <w:rPr>
          <w:sz w:val="24"/>
        </w:rPr>
      </w:pPr>
      <w:r>
        <w:rPr>
          <w:b/>
          <w:bCs/>
          <w:sz w:val="24"/>
        </w:rPr>
        <w:tab/>
      </w:r>
      <w:r w:rsidRPr="0022075E">
        <w:rPr>
          <w:b/>
          <w:bCs/>
          <w:sz w:val="24"/>
        </w:rPr>
        <w:t>k = 1:</w:t>
      </w:r>
    </w:p>
    <w:p w:rsidR="0022075E" w:rsidRPr="0022075E" w:rsidRDefault="0022075E" w:rsidP="0022075E">
      <w:pPr>
        <w:pStyle w:val="aa"/>
        <w:ind w:left="1080" w:firstLine="0"/>
        <w:rPr>
          <w:sz w:val="24"/>
        </w:rPr>
      </w:pPr>
      <w:r>
        <w:rPr>
          <w:sz w:val="24"/>
        </w:rPr>
        <w:t>Точность на обучающих данных: 9</w:t>
      </w:r>
      <w:r w:rsidRPr="00915098">
        <w:rPr>
          <w:sz w:val="24"/>
        </w:rPr>
        <w:t>9</w:t>
      </w:r>
      <w:r w:rsidRPr="0022075E">
        <w:rPr>
          <w:sz w:val="24"/>
        </w:rPr>
        <w:t>.2%</w:t>
      </w:r>
    </w:p>
    <w:p w:rsidR="0022075E" w:rsidRPr="0022075E" w:rsidRDefault="0022075E" w:rsidP="0022075E">
      <w:pPr>
        <w:pStyle w:val="aa"/>
        <w:ind w:left="1080" w:firstLine="0"/>
        <w:rPr>
          <w:sz w:val="24"/>
        </w:rPr>
      </w:pPr>
      <w:r w:rsidRPr="0022075E">
        <w:rPr>
          <w:sz w:val="24"/>
        </w:rPr>
        <w:t>Точность на тестовых данных: 96.2%</w:t>
      </w:r>
    </w:p>
    <w:p w:rsidR="0022075E" w:rsidRDefault="0022075E" w:rsidP="0022075E">
      <w:pPr>
        <w:pStyle w:val="aa"/>
        <w:ind w:left="360" w:firstLine="0"/>
        <w:rPr>
          <w:b/>
          <w:bCs/>
          <w:sz w:val="24"/>
        </w:rPr>
      </w:pPr>
      <w:r>
        <w:rPr>
          <w:b/>
          <w:bCs/>
          <w:sz w:val="24"/>
        </w:rPr>
        <w:tab/>
      </w:r>
      <w:r w:rsidRPr="0022075E">
        <w:rPr>
          <w:b/>
          <w:bCs/>
          <w:sz w:val="24"/>
        </w:rPr>
        <w:t>k = 3:</w:t>
      </w:r>
    </w:p>
    <w:p w:rsidR="0022075E" w:rsidRPr="0022075E" w:rsidRDefault="0022075E" w:rsidP="0022075E">
      <w:pPr>
        <w:pStyle w:val="aa"/>
        <w:ind w:left="360" w:firstLine="0"/>
        <w:rPr>
          <w:sz w:val="24"/>
        </w:rPr>
      </w:pPr>
      <w:r>
        <w:rPr>
          <w:sz w:val="24"/>
        </w:rPr>
        <w:tab/>
      </w:r>
      <w:r w:rsidRPr="0022075E">
        <w:rPr>
          <w:sz w:val="24"/>
        </w:rPr>
        <w:t xml:space="preserve">      </w:t>
      </w:r>
      <w:r>
        <w:rPr>
          <w:sz w:val="24"/>
        </w:rPr>
        <w:t>Точность на обучающих данных:</w:t>
      </w:r>
      <w:r w:rsidRPr="0022075E">
        <w:rPr>
          <w:sz w:val="24"/>
        </w:rPr>
        <w:t xml:space="preserve"> 97.87 %</w:t>
      </w:r>
    </w:p>
    <w:p w:rsidR="0022075E" w:rsidRPr="0022075E" w:rsidRDefault="0022075E" w:rsidP="0022075E">
      <w:pPr>
        <w:pStyle w:val="aa"/>
        <w:ind w:left="1080" w:firstLine="0"/>
        <w:rPr>
          <w:sz w:val="24"/>
        </w:rPr>
      </w:pPr>
      <w:r w:rsidRPr="0022075E">
        <w:rPr>
          <w:sz w:val="24"/>
        </w:rPr>
        <w:t>Точность на тестовых данных: 95.1 %</w:t>
      </w:r>
    </w:p>
    <w:p w:rsidR="0022075E" w:rsidRDefault="0022075E" w:rsidP="0022075E">
      <w:pPr>
        <w:pStyle w:val="aa"/>
        <w:ind w:left="360" w:firstLine="0"/>
        <w:rPr>
          <w:b/>
          <w:bCs/>
          <w:sz w:val="24"/>
        </w:rPr>
      </w:pPr>
      <w:r>
        <w:rPr>
          <w:b/>
          <w:bCs/>
          <w:sz w:val="24"/>
        </w:rPr>
        <w:tab/>
      </w:r>
      <w:r w:rsidRPr="0022075E">
        <w:rPr>
          <w:b/>
          <w:bCs/>
          <w:sz w:val="24"/>
        </w:rPr>
        <w:t>k = 5:</w:t>
      </w:r>
    </w:p>
    <w:p w:rsidR="0022075E" w:rsidRPr="0022075E" w:rsidRDefault="0022075E" w:rsidP="0022075E">
      <w:pPr>
        <w:pStyle w:val="aa"/>
        <w:ind w:left="360" w:firstLine="0"/>
        <w:rPr>
          <w:sz w:val="24"/>
        </w:rPr>
      </w:pPr>
      <w:r>
        <w:rPr>
          <w:sz w:val="24"/>
        </w:rPr>
        <w:tab/>
      </w:r>
      <w:r w:rsidRPr="0022075E">
        <w:rPr>
          <w:sz w:val="24"/>
        </w:rPr>
        <w:t xml:space="preserve">      Точность на обучающих данных: 96.67 %</w:t>
      </w:r>
    </w:p>
    <w:p w:rsidR="0022075E" w:rsidRPr="0022075E" w:rsidRDefault="0022075E" w:rsidP="0022075E">
      <w:pPr>
        <w:pStyle w:val="aa"/>
        <w:ind w:left="1080" w:firstLine="0"/>
        <w:rPr>
          <w:sz w:val="24"/>
        </w:rPr>
      </w:pPr>
      <w:r w:rsidRPr="0022075E">
        <w:rPr>
          <w:sz w:val="24"/>
        </w:rPr>
        <w:t>Точность на тестовых данных: 94.5 %</w:t>
      </w:r>
    </w:p>
    <w:p w:rsidR="0022075E" w:rsidRDefault="0022075E" w:rsidP="0022075E">
      <w:pPr>
        <w:pStyle w:val="aa"/>
        <w:ind w:left="360" w:firstLine="0"/>
        <w:rPr>
          <w:b/>
          <w:bCs/>
          <w:sz w:val="24"/>
        </w:rPr>
      </w:pPr>
      <w:r>
        <w:rPr>
          <w:b/>
          <w:bCs/>
          <w:sz w:val="24"/>
        </w:rPr>
        <w:tab/>
      </w:r>
      <w:r w:rsidRPr="0022075E">
        <w:rPr>
          <w:b/>
          <w:bCs/>
          <w:sz w:val="24"/>
        </w:rPr>
        <w:t>k = 7:</w:t>
      </w:r>
    </w:p>
    <w:p w:rsidR="0022075E" w:rsidRPr="0022075E" w:rsidRDefault="0022075E" w:rsidP="0022075E">
      <w:pPr>
        <w:pStyle w:val="aa"/>
        <w:ind w:left="360" w:firstLine="0"/>
        <w:rPr>
          <w:sz w:val="24"/>
        </w:rPr>
      </w:pPr>
      <w:r>
        <w:rPr>
          <w:sz w:val="24"/>
        </w:rPr>
        <w:tab/>
      </w:r>
      <w:r w:rsidRPr="0022075E">
        <w:rPr>
          <w:sz w:val="24"/>
        </w:rPr>
        <w:t xml:space="preserve">      </w:t>
      </w:r>
      <w:r>
        <w:rPr>
          <w:sz w:val="24"/>
        </w:rPr>
        <w:t>Точность на обучающих данных:</w:t>
      </w:r>
      <w:r w:rsidRPr="0022075E">
        <w:rPr>
          <w:sz w:val="24"/>
        </w:rPr>
        <w:t xml:space="preserve"> 96.07 %</w:t>
      </w:r>
    </w:p>
    <w:p w:rsidR="0022075E" w:rsidRPr="0022075E" w:rsidRDefault="0022075E" w:rsidP="0022075E">
      <w:pPr>
        <w:pStyle w:val="aa"/>
        <w:ind w:left="1080" w:firstLine="0"/>
        <w:rPr>
          <w:sz w:val="24"/>
        </w:rPr>
      </w:pPr>
      <w:r w:rsidRPr="0022075E">
        <w:rPr>
          <w:sz w:val="24"/>
        </w:rPr>
        <w:t>Точность на тестовых данных: 94 %</w:t>
      </w:r>
    </w:p>
    <w:p w:rsidR="0022075E" w:rsidRPr="0022075E" w:rsidRDefault="0022075E" w:rsidP="0083791E">
      <w:pPr>
        <w:pStyle w:val="aa"/>
        <w:numPr>
          <w:ilvl w:val="0"/>
          <w:numId w:val="15"/>
        </w:numPr>
        <w:rPr>
          <w:sz w:val="24"/>
        </w:rPr>
      </w:pPr>
      <w:r w:rsidRPr="0022075E">
        <w:rPr>
          <w:b/>
          <w:bCs/>
          <w:sz w:val="24"/>
        </w:rPr>
        <w:t>Визуализация результатов</w:t>
      </w:r>
    </w:p>
    <w:p w:rsidR="0022075E" w:rsidRDefault="0022075E" w:rsidP="0022075E">
      <w:pPr>
        <w:pStyle w:val="aa"/>
        <w:ind w:left="720" w:firstLine="0"/>
        <w:rPr>
          <w:sz w:val="24"/>
        </w:rPr>
      </w:pPr>
      <w:r w:rsidRPr="0022075E">
        <w:rPr>
          <w:sz w:val="24"/>
        </w:rPr>
        <w:t>Для визуализации результатов использованы графики матрицы ошибок для каждого значения k</w:t>
      </w:r>
      <w:r w:rsidR="00D95406">
        <w:rPr>
          <w:sz w:val="24"/>
        </w:rPr>
        <w:t xml:space="preserve"> (Рисунок 9)</w:t>
      </w:r>
      <w:r w:rsidRPr="0022075E">
        <w:rPr>
          <w:sz w:val="24"/>
        </w:rPr>
        <w:t>. Эти графики позволяют легко определить, какие классы чаще всего путаются моделью.</w:t>
      </w:r>
    </w:p>
    <w:p w:rsidR="0022075E" w:rsidRDefault="0022075E" w:rsidP="0022075E">
      <w:pPr>
        <w:pStyle w:val="aa"/>
        <w:keepNext/>
        <w:ind w:left="720" w:firstLine="0"/>
        <w:jc w:val="center"/>
      </w:pPr>
      <w:r w:rsidRPr="0022075E">
        <w:rPr>
          <w:noProof/>
          <w:sz w:val="24"/>
        </w:rPr>
        <w:drawing>
          <wp:inline distT="0" distB="0" distL="0" distR="0" wp14:anchorId="059C1654" wp14:editId="50113EB3">
            <wp:extent cx="3362929" cy="2863215"/>
            <wp:effectExtent l="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655" cy="288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5E" w:rsidRDefault="0022075E" w:rsidP="0022075E">
      <w:pPr>
        <w:pStyle w:val="aff8"/>
        <w:jc w:val="center"/>
        <w:rPr>
          <w:color w:val="auto"/>
          <w:sz w:val="22"/>
        </w:rPr>
      </w:pPr>
      <w:r w:rsidRPr="0022075E">
        <w:rPr>
          <w:i w:val="0"/>
          <w:color w:val="auto"/>
          <w:sz w:val="22"/>
        </w:rPr>
        <w:t xml:space="preserve">Рисунок </w:t>
      </w:r>
      <w:r w:rsidRPr="0022075E">
        <w:rPr>
          <w:i w:val="0"/>
          <w:color w:val="auto"/>
          <w:sz w:val="22"/>
        </w:rPr>
        <w:fldChar w:fldCharType="begin"/>
      </w:r>
      <w:r w:rsidRPr="0022075E">
        <w:rPr>
          <w:i w:val="0"/>
          <w:color w:val="auto"/>
          <w:sz w:val="22"/>
        </w:rPr>
        <w:instrText xml:space="preserve"> SEQ Рисунок \* ARABIC </w:instrText>
      </w:r>
      <w:r w:rsidRPr="0022075E">
        <w:rPr>
          <w:i w:val="0"/>
          <w:color w:val="auto"/>
          <w:sz w:val="22"/>
        </w:rPr>
        <w:fldChar w:fldCharType="separate"/>
      </w:r>
      <w:r w:rsidR="00AA19F2">
        <w:rPr>
          <w:i w:val="0"/>
          <w:noProof/>
          <w:color w:val="auto"/>
          <w:sz w:val="22"/>
        </w:rPr>
        <w:t>9</w:t>
      </w:r>
      <w:r w:rsidRPr="0022075E">
        <w:rPr>
          <w:i w:val="0"/>
          <w:color w:val="auto"/>
          <w:sz w:val="22"/>
        </w:rPr>
        <w:fldChar w:fldCharType="end"/>
      </w:r>
      <w:r w:rsidRPr="0022075E">
        <w:rPr>
          <w:i w:val="0"/>
          <w:color w:val="auto"/>
          <w:sz w:val="22"/>
        </w:rPr>
        <w:t>.</w:t>
      </w:r>
      <w:r w:rsidRPr="0022075E">
        <w:rPr>
          <w:color w:val="auto"/>
          <w:sz w:val="22"/>
        </w:rPr>
        <w:t xml:space="preserve"> Гистограмма для матрицы ошибок (</w:t>
      </w:r>
      <w:r w:rsidRPr="0022075E">
        <w:rPr>
          <w:color w:val="auto"/>
          <w:sz w:val="22"/>
          <w:lang w:val="en-US"/>
        </w:rPr>
        <w:t>k</w:t>
      </w:r>
      <w:r w:rsidRPr="0022075E">
        <w:rPr>
          <w:color w:val="auto"/>
          <w:sz w:val="22"/>
        </w:rPr>
        <w:t xml:space="preserve"> = 3)</w:t>
      </w:r>
    </w:p>
    <w:p w:rsidR="0022075E" w:rsidRPr="0022075E" w:rsidRDefault="0022075E" w:rsidP="00A16747">
      <w:pPr>
        <w:pStyle w:val="aa"/>
        <w:ind w:firstLine="851"/>
        <w:rPr>
          <w:sz w:val="24"/>
        </w:rPr>
      </w:pPr>
      <w:r w:rsidRPr="0022075E">
        <w:rPr>
          <w:sz w:val="24"/>
        </w:rPr>
        <w:lastRenderedPageBreak/>
        <w:t>Прогнозирование выплаты кредита с точностью (</w:t>
      </w:r>
      <w:proofErr w:type="spellStart"/>
      <w:r w:rsidRPr="0022075E">
        <w:rPr>
          <w:sz w:val="24"/>
        </w:rPr>
        <w:t>accuracy</w:t>
      </w:r>
      <w:proofErr w:type="spellEnd"/>
      <w:r w:rsidRPr="0022075E">
        <w:rPr>
          <w:sz w:val="24"/>
        </w:rPr>
        <w:t>) 95.1% для k=1 на тестовых данных говорит о том, что модель успешно предсказывает, выплатит ли заемщик кредит или нет, в 95.1% случаев. Точность - это доля правильных предсказаний от общего числа прогнозов.</w:t>
      </w:r>
    </w:p>
    <w:p w:rsidR="0022075E" w:rsidRPr="00D95406" w:rsidRDefault="0022075E" w:rsidP="00A16747">
      <w:pPr>
        <w:pStyle w:val="aa"/>
        <w:ind w:firstLine="851"/>
        <w:rPr>
          <w:sz w:val="24"/>
        </w:rPr>
      </w:pPr>
      <w:r w:rsidRPr="0022075E">
        <w:rPr>
          <w:sz w:val="24"/>
        </w:rPr>
        <w:t xml:space="preserve">Это высокий уровень точности, что может свидетельствовать о хорошей способности модели различать между теми, кто выплатит кредит, и теми, кто не выплатит. Однако, как и с любым прогностическим моделированием, важно учитывать контекст задачи и другие метрики (например, </w:t>
      </w:r>
      <w:proofErr w:type="spellStart"/>
      <w:r w:rsidRPr="0022075E">
        <w:rPr>
          <w:sz w:val="24"/>
        </w:rPr>
        <w:t>precision</w:t>
      </w:r>
      <w:proofErr w:type="spellEnd"/>
      <w:r w:rsidRPr="0022075E">
        <w:rPr>
          <w:sz w:val="24"/>
        </w:rPr>
        <w:t xml:space="preserve">, </w:t>
      </w:r>
      <w:proofErr w:type="spellStart"/>
      <w:r w:rsidRPr="0022075E">
        <w:rPr>
          <w:sz w:val="24"/>
        </w:rPr>
        <w:t>recall</w:t>
      </w:r>
      <w:proofErr w:type="spellEnd"/>
      <w:r w:rsidRPr="0022075E">
        <w:rPr>
          <w:sz w:val="24"/>
        </w:rPr>
        <w:t>) для более полного понимания производительности модели, особенно если есть дисбаланс классов.</w:t>
      </w:r>
    </w:p>
    <w:p w:rsidR="00D95406" w:rsidRPr="00D95406" w:rsidRDefault="00D95406" w:rsidP="0083791E">
      <w:pPr>
        <w:pStyle w:val="aa"/>
        <w:numPr>
          <w:ilvl w:val="0"/>
          <w:numId w:val="15"/>
        </w:numPr>
        <w:rPr>
          <w:sz w:val="24"/>
        </w:rPr>
      </w:pPr>
      <w:r w:rsidRPr="00D95406">
        <w:rPr>
          <w:b/>
          <w:bCs/>
          <w:sz w:val="24"/>
        </w:rPr>
        <w:t xml:space="preserve">Применение </w:t>
      </w:r>
      <w:proofErr w:type="spellStart"/>
      <w:r w:rsidRPr="00D95406">
        <w:rPr>
          <w:b/>
          <w:bCs/>
          <w:sz w:val="24"/>
        </w:rPr>
        <w:t>Condensation</w:t>
      </w:r>
      <w:proofErr w:type="spellEnd"/>
      <w:r w:rsidRPr="00D95406">
        <w:rPr>
          <w:b/>
          <w:bCs/>
          <w:sz w:val="24"/>
        </w:rPr>
        <w:t>:</w:t>
      </w:r>
    </w:p>
    <w:p w:rsidR="00D95406" w:rsidRPr="00D95406" w:rsidRDefault="00D95406" w:rsidP="0083791E">
      <w:pPr>
        <w:pStyle w:val="aa"/>
        <w:numPr>
          <w:ilvl w:val="1"/>
          <w:numId w:val="15"/>
        </w:numPr>
        <w:rPr>
          <w:sz w:val="24"/>
        </w:rPr>
      </w:pPr>
      <w:r w:rsidRPr="00D95406">
        <w:rPr>
          <w:sz w:val="24"/>
        </w:rPr>
        <w:t>Применяется метод сгущения для поиска точек, которые определяют поверхности решений.</w:t>
      </w:r>
    </w:p>
    <w:p w:rsidR="00D95406" w:rsidRPr="00D95406" w:rsidRDefault="00D95406" w:rsidP="0083791E">
      <w:pPr>
        <w:pStyle w:val="aa"/>
        <w:numPr>
          <w:ilvl w:val="1"/>
          <w:numId w:val="15"/>
        </w:numPr>
        <w:rPr>
          <w:sz w:val="24"/>
        </w:rPr>
      </w:pPr>
      <w:r w:rsidRPr="00D95406">
        <w:rPr>
          <w:sz w:val="24"/>
        </w:rPr>
        <w:t xml:space="preserve">Обозначаются как </w:t>
      </w:r>
      <w:proofErr w:type="spellStart"/>
      <w:r w:rsidRPr="00D95406">
        <w:rPr>
          <w:b/>
          <w:bCs/>
          <w:sz w:val="24"/>
        </w:rPr>
        <w:t>final_points</w:t>
      </w:r>
      <w:proofErr w:type="spellEnd"/>
      <w:r w:rsidRPr="00D95406">
        <w:rPr>
          <w:sz w:val="24"/>
        </w:rPr>
        <w:t>.</w:t>
      </w:r>
    </w:p>
    <w:p w:rsidR="00D95406" w:rsidRPr="00D95406" w:rsidRDefault="00D95406" w:rsidP="0083791E">
      <w:pPr>
        <w:pStyle w:val="aa"/>
        <w:numPr>
          <w:ilvl w:val="0"/>
          <w:numId w:val="15"/>
        </w:numPr>
        <w:rPr>
          <w:sz w:val="24"/>
        </w:rPr>
      </w:pPr>
      <w:r w:rsidRPr="00D95406">
        <w:rPr>
          <w:b/>
          <w:bCs/>
          <w:sz w:val="24"/>
        </w:rPr>
        <w:t>Использование KNN с k=5 и с учетом сгущенных точек:</w:t>
      </w:r>
    </w:p>
    <w:p w:rsidR="00D95406" w:rsidRPr="00D95406" w:rsidRDefault="00D95406" w:rsidP="0083791E">
      <w:pPr>
        <w:pStyle w:val="aa"/>
        <w:numPr>
          <w:ilvl w:val="1"/>
          <w:numId w:val="15"/>
        </w:numPr>
        <w:rPr>
          <w:sz w:val="24"/>
        </w:rPr>
      </w:pPr>
      <w:r w:rsidRPr="00D95406">
        <w:rPr>
          <w:sz w:val="24"/>
        </w:rPr>
        <w:t>Прогнозирование классов на тестовых данных.</w:t>
      </w:r>
    </w:p>
    <w:p w:rsidR="00D95406" w:rsidRPr="00D95406" w:rsidRDefault="00D95406" w:rsidP="0083791E">
      <w:pPr>
        <w:pStyle w:val="aa"/>
        <w:numPr>
          <w:ilvl w:val="1"/>
          <w:numId w:val="15"/>
        </w:numPr>
        <w:rPr>
          <w:sz w:val="24"/>
        </w:rPr>
      </w:pPr>
      <w:r w:rsidRPr="00D95406">
        <w:rPr>
          <w:sz w:val="24"/>
        </w:rPr>
        <w:t>Формируется матрица ошибок (</w:t>
      </w:r>
      <w:proofErr w:type="spellStart"/>
      <w:r w:rsidRPr="00D95406">
        <w:rPr>
          <w:sz w:val="24"/>
        </w:rPr>
        <w:t>confusion</w:t>
      </w:r>
      <w:proofErr w:type="spellEnd"/>
      <w:r w:rsidRPr="00D95406">
        <w:rPr>
          <w:sz w:val="24"/>
        </w:rPr>
        <w:t xml:space="preserve"> </w:t>
      </w:r>
      <w:proofErr w:type="spellStart"/>
      <w:r w:rsidRPr="00D95406">
        <w:rPr>
          <w:sz w:val="24"/>
        </w:rPr>
        <w:t>matrix</w:t>
      </w:r>
      <w:proofErr w:type="spellEnd"/>
      <w:r w:rsidRPr="00D95406">
        <w:rPr>
          <w:sz w:val="24"/>
        </w:rPr>
        <w:t>).</w:t>
      </w:r>
    </w:p>
    <w:p w:rsidR="00D95406" w:rsidRPr="00D95406" w:rsidRDefault="00D95406" w:rsidP="0083791E">
      <w:pPr>
        <w:pStyle w:val="aa"/>
        <w:numPr>
          <w:ilvl w:val="1"/>
          <w:numId w:val="15"/>
        </w:numPr>
        <w:rPr>
          <w:sz w:val="24"/>
        </w:rPr>
      </w:pPr>
      <w:r w:rsidRPr="00D95406">
        <w:rPr>
          <w:sz w:val="24"/>
        </w:rPr>
        <w:t>Рассчитывается точность на тестовых данных.</w:t>
      </w:r>
    </w:p>
    <w:p w:rsidR="00D95406" w:rsidRPr="00D95406" w:rsidRDefault="00D95406" w:rsidP="00D95406">
      <w:pPr>
        <w:pStyle w:val="aa"/>
        <w:rPr>
          <w:sz w:val="24"/>
        </w:rPr>
      </w:pPr>
      <w:r>
        <w:rPr>
          <w:b/>
          <w:sz w:val="24"/>
        </w:rPr>
        <w:tab/>
        <w:t xml:space="preserve">       k = </w:t>
      </w:r>
      <w:r w:rsidRPr="00D95406">
        <w:rPr>
          <w:b/>
          <w:sz w:val="24"/>
        </w:rPr>
        <w:t xml:space="preserve">5 </w:t>
      </w:r>
      <w:r w:rsidRPr="00D95406">
        <w:rPr>
          <w:b/>
          <w:bCs/>
          <w:sz w:val="24"/>
        </w:rPr>
        <w:t>и с учетом сгущенных точек</w:t>
      </w:r>
      <w:r w:rsidRPr="00D95406">
        <w:rPr>
          <w:sz w:val="24"/>
        </w:rPr>
        <w:t>:</w:t>
      </w:r>
    </w:p>
    <w:p w:rsidR="00D95406" w:rsidRPr="00D95406" w:rsidRDefault="00D95406" w:rsidP="00D95406">
      <w:pPr>
        <w:pStyle w:val="aa"/>
        <w:rPr>
          <w:sz w:val="24"/>
        </w:rPr>
      </w:pPr>
      <w:r w:rsidRPr="00D95406">
        <w:rPr>
          <w:sz w:val="24"/>
        </w:rPr>
        <w:tab/>
        <w:t xml:space="preserve">      Точность на тестовых данных: </w:t>
      </w:r>
      <w:r>
        <w:rPr>
          <w:sz w:val="24"/>
        </w:rPr>
        <w:t>90.2</w:t>
      </w:r>
      <w:r w:rsidRPr="00D95406">
        <w:rPr>
          <w:sz w:val="24"/>
        </w:rPr>
        <w:t xml:space="preserve"> %</w:t>
      </w:r>
    </w:p>
    <w:p w:rsidR="00D95406" w:rsidRPr="00D95406" w:rsidRDefault="00D95406" w:rsidP="00D95406">
      <w:pPr>
        <w:pStyle w:val="aa"/>
        <w:rPr>
          <w:sz w:val="24"/>
        </w:rPr>
      </w:pPr>
    </w:p>
    <w:p w:rsidR="00D95406" w:rsidRPr="00D95406" w:rsidRDefault="00D95406" w:rsidP="0083791E">
      <w:pPr>
        <w:pStyle w:val="aa"/>
        <w:numPr>
          <w:ilvl w:val="0"/>
          <w:numId w:val="15"/>
        </w:numPr>
        <w:rPr>
          <w:sz w:val="24"/>
        </w:rPr>
      </w:pPr>
      <w:r w:rsidRPr="00D95406">
        <w:rPr>
          <w:b/>
          <w:bCs/>
          <w:sz w:val="24"/>
        </w:rPr>
        <w:t>Тестирование модели на оценочных данных:</w:t>
      </w:r>
    </w:p>
    <w:p w:rsidR="00D95406" w:rsidRPr="00D95406" w:rsidRDefault="00D95406" w:rsidP="0083791E">
      <w:pPr>
        <w:pStyle w:val="aa"/>
        <w:numPr>
          <w:ilvl w:val="1"/>
          <w:numId w:val="15"/>
        </w:numPr>
        <w:rPr>
          <w:sz w:val="24"/>
        </w:rPr>
      </w:pPr>
      <w:r w:rsidRPr="00D95406">
        <w:rPr>
          <w:sz w:val="24"/>
        </w:rPr>
        <w:t>Прогнозирование классов на оценочных данных.</w:t>
      </w:r>
    </w:p>
    <w:p w:rsidR="00D95406" w:rsidRPr="00D95406" w:rsidRDefault="00D95406" w:rsidP="0083791E">
      <w:pPr>
        <w:pStyle w:val="aa"/>
        <w:numPr>
          <w:ilvl w:val="1"/>
          <w:numId w:val="15"/>
        </w:numPr>
        <w:rPr>
          <w:sz w:val="24"/>
        </w:rPr>
      </w:pPr>
      <w:r w:rsidRPr="00D95406">
        <w:rPr>
          <w:sz w:val="24"/>
        </w:rPr>
        <w:t>Формирование матрицы ошибок (</w:t>
      </w:r>
      <w:proofErr w:type="spellStart"/>
      <w:r w:rsidRPr="00D95406">
        <w:rPr>
          <w:sz w:val="24"/>
        </w:rPr>
        <w:t>confusion</w:t>
      </w:r>
      <w:proofErr w:type="spellEnd"/>
      <w:r w:rsidRPr="00D95406">
        <w:rPr>
          <w:sz w:val="24"/>
        </w:rPr>
        <w:t xml:space="preserve"> </w:t>
      </w:r>
      <w:proofErr w:type="spellStart"/>
      <w:r w:rsidRPr="00D95406">
        <w:rPr>
          <w:sz w:val="24"/>
        </w:rPr>
        <w:t>matrix</w:t>
      </w:r>
      <w:proofErr w:type="spellEnd"/>
      <w:r w:rsidRPr="00D95406">
        <w:rPr>
          <w:sz w:val="24"/>
        </w:rPr>
        <w:t>).</w:t>
      </w:r>
    </w:p>
    <w:p w:rsidR="00D95406" w:rsidRPr="00D95406" w:rsidRDefault="00D95406" w:rsidP="0083791E">
      <w:pPr>
        <w:pStyle w:val="aa"/>
        <w:numPr>
          <w:ilvl w:val="1"/>
          <w:numId w:val="15"/>
        </w:numPr>
        <w:rPr>
          <w:sz w:val="24"/>
        </w:rPr>
      </w:pPr>
      <w:proofErr w:type="spellStart"/>
      <w:r w:rsidRPr="00D95406">
        <w:rPr>
          <w:sz w:val="24"/>
        </w:rPr>
        <w:t>Рассчет</w:t>
      </w:r>
      <w:proofErr w:type="spellEnd"/>
      <w:r w:rsidRPr="00D95406">
        <w:rPr>
          <w:sz w:val="24"/>
        </w:rPr>
        <w:t xml:space="preserve"> точности на оценочных данных.</w:t>
      </w:r>
    </w:p>
    <w:p w:rsidR="00D95406" w:rsidRPr="00D95406" w:rsidRDefault="00D95406" w:rsidP="00D95406">
      <w:pPr>
        <w:pStyle w:val="aa"/>
        <w:rPr>
          <w:sz w:val="24"/>
        </w:rPr>
      </w:pPr>
      <w:r>
        <w:rPr>
          <w:b/>
          <w:sz w:val="24"/>
        </w:rPr>
        <w:t xml:space="preserve">       k = </w:t>
      </w:r>
      <w:r w:rsidRPr="00D95406">
        <w:rPr>
          <w:b/>
          <w:sz w:val="24"/>
        </w:rPr>
        <w:t xml:space="preserve">5 </w:t>
      </w:r>
      <w:r w:rsidRPr="00D95406">
        <w:rPr>
          <w:b/>
          <w:bCs/>
          <w:sz w:val="24"/>
        </w:rPr>
        <w:t>и с учетом сгущенных точек</w:t>
      </w:r>
      <w:r w:rsidRPr="00D95406">
        <w:rPr>
          <w:sz w:val="24"/>
        </w:rPr>
        <w:t>:</w:t>
      </w:r>
    </w:p>
    <w:p w:rsidR="00D95406" w:rsidRDefault="00D95406" w:rsidP="00D95406">
      <w:pPr>
        <w:pStyle w:val="aa"/>
        <w:rPr>
          <w:sz w:val="24"/>
        </w:rPr>
      </w:pPr>
      <w:r>
        <w:rPr>
          <w:sz w:val="24"/>
        </w:rPr>
        <w:tab/>
      </w:r>
      <w:r w:rsidRPr="00D95406">
        <w:rPr>
          <w:sz w:val="24"/>
        </w:rPr>
        <w:t xml:space="preserve">      Точность на </w:t>
      </w:r>
      <w:r>
        <w:rPr>
          <w:sz w:val="24"/>
        </w:rPr>
        <w:t>оценочных</w:t>
      </w:r>
      <w:r w:rsidRPr="00D95406">
        <w:rPr>
          <w:sz w:val="24"/>
        </w:rPr>
        <w:t xml:space="preserve"> данных: 89.1%</w:t>
      </w:r>
    </w:p>
    <w:p w:rsidR="00D95406" w:rsidRPr="00D95406" w:rsidRDefault="00D95406" w:rsidP="00D95406">
      <w:pPr>
        <w:pStyle w:val="aa"/>
        <w:rPr>
          <w:sz w:val="24"/>
        </w:rPr>
      </w:pPr>
    </w:p>
    <w:p w:rsidR="00D95406" w:rsidRPr="00D95406" w:rsidRDefault="00D95406" w:rsidP="0083791E">
      <w:pPr>
        <w:pStyle w:val="aa"/>
        <w:numPr>
          <w:ilvl w:val="0"/>
          <w:numId w:val="15"/>
        </w:numPr>
        <w:rPr>
          <w:sz w:val="24"/>
        </w:rPr>
      </w:pPr>
      <w:r w:rsidRPr="00D95406">
        <w:rPr>
          <w:b/>
          <w:bCs/>
          <w:sz w:val="24"/>
        </w:rPr>
        <w:t>Визуализация матрицы ошибок</w:t>
      </w:r>
      <w:r w:rsidR="00A16747">
        <w:rPr>
          <w:b/>
          <w:bCs/>
          <w:sz w:val="24"/>
        </w:rPr>
        <w:t xml:space="preserve"> (Рисунок 10)</w:t>
      </w:r>
      <w:r w:rsidRPr="00D95406">
        <w:rPr>
          <w:b/>
          <w:bCs/>
          <w:sz w:val="24"/>
        </w:rPr>
        <w:t>:</w:t>
      </w:r>
    </w:p>
    <w:p w:rsidR="00D95406" w:rsidRPr="00D95406" w:rsidRDefault="00D95406" w:rsidP="0083791E">
      <w:pPr>
        <w:pStyle w:val="aa"/>
        <w:numPr>
          <w:ilvl w:val="1"/>
          <w:numId w:val="15"/>
        </w:numPr>
        <w:tabs>
          <w:tab w:val="clear" w:pos="1440"/>
          <w:tab w:val="num" w:pos="1276"/>
        </w:tabs>
        <w:ind w:hanging="306"/>
        <w:rPr>
          <w:sz w:val="24"/>
        </w:rPr>
      </w:pPr>
      <w:r w:rsidRPr="00D95406">
        <w:rPr>
          <w:sz w:val="24"/>
        </w:rPr>
        <w:t xml:space="preserve">Создание </w:t>
      </w:r>
      <w:proofErr w:type="spellStart"/>
      <w:r w:rsidRPr="00D95406">
        <w:rPr>
          <w:sz w:val="24"/>
        </w:rPr>
        <w:t>датафрейма</w:t>
      </w:r>
      <w:proofErr w:type="spellEnd"/>
      <w:r w:rsidRPr="00D95406">
        <w:rPr>
          <w:sz w:val="24"/>
        </w:rPr>
        <w:t xml:space="preserve"> на основе матрицы ошибок.</w:t>
      </w:r>
    </w:p>
    <w:p w:rsidR="00D95406" w:rsidRPr="00D95406" w:rsidRDefault="00D95406" w:rsidP="0083791E">
      <w:pPr>
        <w:pStyle w:val="aa"/>
        <w:numPr>
          <w:ilvl w:val="1"/>
          <w:numId w:val="15"/>
        </w:numPr>
        <w:tabs>
          <w:tab w:val="clear" w:pos="1440"/>
          <w:tab w:val="num" w:pos="1276"/>
        </w:tabs>
        <w:ind w:hanging="306"/>
        <w:rPr>
          <w:sz w:val="24"/>
        </w:rPr>
      </w:pPr>
      <w:r w:rsidRPr="00D95406">
        <w:rPr>
          <w:sz w:val="24"/>
        </w:rPr>
        <w:t>Построение столбчатой диаграммы для визуализации матрицы ошибок.</w:t>
      </w:r>
    </w:p>
    <w:p w:rsidR="00D95406" w:rsidRDefault="00D95406" w:rsidP="00D95406">
      <w:pPr>
        <w:pStyle w:val="aa"/>
        <w:keepNext/>
        <w:ind w:left="425" w:firstLine="0"/>
        <w:jc w:val="center"/>
      </w:pPr>
      <w:r w:rsidRPr="00D95406">
        <w:rPr>
          <w:noProof/>
          <w:sz w:val="24"/>
        </w:rPr>
        <w:drawing>
          <wp:inline distT="0" distB="0" distL="0" distR="0" wp14:anchorId="16EBA9F0" wp14:editId="69E32D42">
            <wp:extent cx="4030212" cy="3435928"/>
            <wp:effectExtent l="0" t="0" r="889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966" cy="349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06" w:rsidRPr="00D95406" w:rsidRDefault="00D95406" w:rsidP="00D95406">
      <w:pPr>
        <w:pStyle w:val="aff8"/>
        <w:jc w:val="center"/>
        <w:rPr>
          <w:color w:val="auto"/>
          <w:sz w:val="32"/>
        </w:rPr>
      </w:pPr>
      <w:r w:rsidRPr="00D95406">
        <w:rPr>
          <w:i w:val="0"/>
          <w:color w:val="auto"/>
          <w:sz w:val="22"/>
        </w:rPr>
        <w:t xml:space="preserve">Рисунок </w:t>
      </w:r>
      <w:r w:rsidRPr="00D95406">
        <w:rPr>
          <w:i w:val="0"/>
          <w:color w:val="auto"/>
          <w:sz w:val="22"/>
        </w:rPr>
        <w:fldChar w:fldCharType="begin"/>
      </w:r>
      <w:r w:rsidRPr="00D95406">
        <w:rPr>
          <w:i w:val="0"/>
          <w:color w:val="auto"/>
          <w:sz w:val="22"/>
        </w:rPr>
        <w:instrText xml:space="preserve"> SEQ Рисунок \* ARABIC </w:instrText>
      </w:r>
      <w:r w:rsidRPr="00D95406">
        <w:rPr>
          <w:i w:val="0"/>
          <w:color w:val="auto"/>
          <w:sz w:val="22"/>
        </w:rPr>
        <w:fldChar w:fldCharType="separate"/>
      </w:r>
      <w:r w:rsidR="00AA19F2">
        <w:rPr>
          <w:i w:val="0"/>
          <w:noProof/>
          <w:color w:val="auto"/>
          <w:sz w:val="22"/>
        </w:rPr>
        <w:t>10</w:t>
      </w:r>
      <w:r w:rsidRPr="00D95406">
        <w:rPr>
          <w:i w:val="0"/>
          <w:color w:val="auto"/>
          <w:sz w:val="22"/>
        </w:rPr>
        <w:fldChar w:fldCharType="end"/>
      </w:r>
      <w:r w:rsidRPr="00D95406">
        <w:rPr>
          <w:color w:val="auto"/>
          <w:sz w:val="22"/>
        </w:rPr>
        <w:t>. Гистограмма для матрицы ошибок, k = 5 с использованием сгущенных точек</w:t>
      </w:r>
    </w:p>
    <w:p w:rsidR="00482E80" w:rsidRPr="00A16747" w:rsidRDefault="00482E80" w:rsidP="00F33585">
      <w:pPr>
        <w:pStyle w:val="af2"/>
        <w:rPr>
          <w:sz w:val="32"/>
        </w:rPr>
      </w:pPr>
      <w:r w:rsidRPr="00A16747">
        <w:rPr>
          <w:sz w:val="32"/>
        </w:rPr>
        <w:lastRenderedPageBreak/>
        <w:t>Заключение</w:t>
      </w:r>
    </w:p>
    <w:p w:rsidR="00D86F9F" w:rsidRPr="00A16747" w:rsidRDefault="0083791E" w:rsidP="0083791E">
      <w:pPr>
        <w:pStyle w:val="aa"/>
        <w:numPr>
          <w:ilvl w:val="0"/>
          <w:numId w:val="16"/>
        </w:numPr>
        <w:rPr>
          <w:sz w:val="24"/>
          <w:lang w:val="en-US"/>
        </w:rPr>
      </w:pPr>
      <w:r w:rsidRPr="00A16747">
        <w:rPr>
          <w:b/>
          <w:bCs/>
          <w:sz w:val="24"/>
        </w:rPr>
        <w:t>Хороший</w:t>
      </w:r>
      <w:r w:rsidRPr="00A16747">
        <w:rPr>
          <w:b/>
          <w:bCs/>
          <w:sz w:val="24"/>
          <w:lang w:val="en-US"/>
        </w:rPr>
        <w:t xml:space="preserve"> </w:t>
      </w:r>
      <w:r w:rsidRPr="00A16747">
        <w:rPr>
          <w:b/>
          <w:bCs/>
          <w:sz w:val="24"/>
        </w:rPr>
        <w:t>и</w:t>
      </w:r>
      <w:r w:rsidRPr="00A16747">
        <w:rPr>
          <w:b/>
          <w:bCs/>
          <w:sz w:val="24"/>
          <w:lang w:val="en-US"/>
        </w:rPr>
        <w:t xml:space="preserve"> </w:t>
      </w:r>
      <w:r w:rsidRPr="00A16747">
        <w:rPr>
          <w:b/>
          <w:bCs/>
          <w:sz w:val="24"/>
        </w:rPr>
        <w:t>понятный</w:t>
      </w:r>
      <w:r w:rsidRPr="00A16747">
        <w:rPr>
          <w:b/>
          <w:bCs/>
          <w:sz w:val="24"/>
          <w:lang w:val="en-US"/>
        </w:rPr>
        <w:t xml:space="preserve"> EDA (Exploratory Data Analysis):</w:t>
      </w:r>
    </w:p>
    <w:p w:rsidR="00D95406" w:rsidRPr="00A16747" w:rsidRDefault="00D95406" w:rsidP="00D95406">
      <w:pPr>
        <w:pStyle w:val="aa"/>
        <w:rPr>
          <w:sz w:val="24"/>
        </w:rPr>
      </w:pPr>
      <w:r w:rsidRPr="00A16747">
        <w:rPr>
          <w:sz w:val="24"/>
        </w:rPr>
        <w:t>Цель успешно достигнута, поскольку проведен исследовательский анализ данных. Анализ структуры данных, выделение важных переменных, выявление закономерностей и аномалий обеспечивают четкую основу для дальнейшего построения моделей. Это позволит лучше понять характеристики набора данных и использовать эту информацию в дальнейших этапах анализа.</w:t>
      </w:r>
    </w:p>
    <w:p w:rsidR="00D86F9F" w:rsidRPr="00A16747" w:rsidRDefault="0083791E" w:rsidP="0083791E">
      <w:pPr>
        <w:pStyle w:val="aa"/>
        <w:numPr>
          <w:ilvl w:val="0"/>
          <w:numId w:val="17"/>
        </w:numPr>
        <w:rPr>
          <w:sz w:val="24"/>
        </w:rPr>
      </w:pPr>
      <w:r w:rsidRPr="00A16747">
        <w:rPr>
          <w:b/>
          <w:bCs/>
          <w:sz w:val="24"/>
        </w:rPr>
        <w:t>Прогнозирование дохода клиента с использованием KNN-регрессии:</w:t>
      </w:r>
    </w:p>
    <w:p w:rsidR="00D95406" w:rsidRPr="00A16747" w:rsidRDefault="00D95406" w:rsidP="00D95406">
      <w:pPr>
        <w:pStyle w:val="aa"/>
        <w:rPr>
          <w:sz w:val="24"/>
        </w:rPr>
      </w:pPr>
      <w:r w:rsidRPr="00A16747">
        <w:rPr>
          <w:sz w:val="24"/>
        </w:rPr>
        <w:t>Цель также достигнута успешно. Применение алгоритма KNN для регрессии позволило прогнозировать доход клиента. Оценка точности прогнозов для различных значений параметра k (1, 3, 5, 7) и выбор оптимального значения k (k=3) с минимальной ошибкой в процентах (MAPE=49.2139%) говорят о том, что модель довольно успешно предсказывает доход клиентов.</w:t>
      </w:r>
    </w:p>
    <w:p w:rsidR="00D86F9F" w:rsidRPr="00A16747" w:rsidRDefault="0083791E" w:rsidP="0083791E">
      <w:pPr>
        <w:pStyle w:val="aa"/>
        <w:numPr>
          <w:ilvl w:val="0"/>
          <w:numId w:val="18"/>
        </w:numPr>
        <w:rPr>
          <w:sz w:val="24"/>
        </w:rPr>
      </w:pPr>
      <w:r w:rsidRPr="00A16747">
        <w:rPr>
          <w:b/>
          <w:bCs/>
          <w:sz w:val="24"/>
        </w:rPr>
        <w:t>Построение классификационной модели для прогнозирования невыплаты кредита:</w:t>
      </w:r>
    </w:p>
    <w:p w:rsidR="00D95406" w:rsidRPr="00A16747" w:rsidRDefault="00D95406" w:rsidP="00D95406">
      <w:pPr>
        <w:pStyle w:val="aa"/>
        <w:rPr>
          <w:sz w:val="24"/>
        </w:rPr>
      </w:pPr>
      <w:r w:rsidRPr="00A16747">
        <w:rPr>
          <w:sz w:val="24"/>
        </w:rPr>
        <w:t xml:space="preserve">Цель также выполнена успешно. Построение классификационной модели с использованием алгоритма KNN для предсказания просрочки кредита привело к высокой точности модели. На основе </w:t>
      </w:r>
      <w:proofErr w:type="spellStart"/>
      <w:r w:rsidRPr="00A16747">
        <w:rPr>
          <w:sz w:val="24"/>
        </w:rPr>
        <w:t>Accuracy</w:t>
      </w:r>
      <w:proofErr w:type="spellEnd"/>
      <w:r w:rsidRPr="00A16747">
        <w:rPr>
          <w:sz w:val="24"/>
        </w:rPr>
        <w:t xml:space="preserve"> </w:t>
      </w:r>
      <w:proofErr w:type="spellStart"/>
      <w:r w:rsidRPr="00A16747">
        <w:rPr>
          <w:sz w:val="24"/>
        </w:rPr>
        <w:t>on</w:t>
      </w:r>
      <w:proofErr w:type="spellEnd"/>
      <w:r w:rsidRPr="00A16747">
        <w:rPr>
          <w:sz w:val="24"/>
        </w:rPr>
        <w:t xml:space="preserve"> </w:t>
      </w:r>
      <w:proofErr w:type="spellStart"/>
      <w:r w:rsidRPr="00A16747">
        <w:rPr>
          <w:sz w:val="24"/>
        </w:rPr>
        <w:t>evaluation</w:t>
      </w:r>
      <w:proofErr w:type="spellEnd"/>
      <w:r w:rsidRPr="00A16747">
        <w:rPr>
          <w:sz w:val="24"/>
        </w:rPr>
        <w:t xml:space="preserve"> </w:t>
      </w:r>
      <w:proofErr w:type="spellStart"/>
      <w:r w:rsidRPr="00A16747">
        <w:rPr>
          <w:sz w:val="24"/>
        </w:rPr>
        <w:t>data</w:t>
      </w:r>
      <w:proofErr w:type="spellEnd"/>
      <w:r w:rsidRPr="00A16747">
        <w:rPr>
          <w:sz w:val="24"/>
        </w:rPr>
        <w:t xml:space="preserve"> (89.1%) можно сделать вывод, что модель хорошо справляется с предсказанием невыплаты кредита. Успешные результаты позволяют принимать обоснованные решения по управлению рисками и предоставлению кредитов.</w:t>
      </w:r>
    </w:p>
    <w:p w:rsidR="00F33585" w:rsidRDefault="00D95406" w:rsidP="00F33585">
      <w:pPr>
        <w:pStyle w:val="aa"/>
        <w:rPr>
          <w:sz w:val="24"/>
        </w:rPr>
      </w:pPr>
      <w:r w:rsidRPr="00A16747">
        <w:rPr>
          <w:b/>
          <w:bCs/>
          <w:sz w:val="24"/>
        </w:rPr>
        <w:t>Общий вывод</w:t>
      </w:r>
      <w:r w:rsidRPr="00A16747">
        <w:rPr>
          <w:sz w:val="24"/>
        </w:rPr>
        <w:t>: Проект позволяет провести всесторонний анализ банковских данных, прогнозировать доход клиентов и предсказывать невыплату кредита с использованием методов машинного обучения, что может быть полезным для принятия управленческих решений в банковской сфере.</w:t>
      </w:r>
    </w:p>
    <w:p w:rsidR="00915098" w:rsidRPr="00915098" w:rsidRDefault="00915098" w:rsidP="00F33585">
      <w:pPr>
        <w:pStyle w:val="aa"/>
        <w:rPr>
          <w:b/>
          <w:sz w:val="24"/>
        </w:rPr>
      </w:pPr>
    </w:p>
    <w:sectPr w:rsidR="00915098" w:rsidRPr="00915098" w:rsidSect="00D00037">
      <w:footerReference w:type="even" r:id="rId18"/>
      <w:footerReference w:type="default" r:id="rId19"/>
      <w:pgSz w:w="11906" w:h="16838" w:code="9"/>
      <w:pgMar w:top="1134" w:right="1983" w:bottom="1701" w:left="1134" w:header="0" w:footer="1163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CF1" w:rsidRDefault="00C43CF1">
      <w:r>
        <w:separator/>
      </w:r>
    </w:p>
  </w:endnote>
  <w:endnote w:type="continuationSeparator" w:id="0">
    <w:p w:rsidR="00C43CF1" w:rsidRDefault="00C43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7D3" w:rsidRDefault="00DD67D3">
    <w:pPr>
      <w:framePr w:wrap="around" w:vAnchor="text" w:hAnchor="margin" w:xAlign="outside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:rsidR="00DD67D3" w:rsidRDefault="00DD67D3">
    <w:pP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7D3" w:rsidRDefault="00DD67D3">
    <w:pPr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CF1" w:rsidRDefault="00C43CF1">
      <w:r>
        <w:separator/>
      </w:r>
    </w:p>
  </w:footnote>
  <w:footnote w:type="continuationSeparator" w:id="0">
    <w:p w:rsidR="00C43CF1" w:rsidRDefault="00C43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7BA3"/>
    <w:multiLevelType w:val="multilevel"/>
    <w:tmpl w:val="C1E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C073F"/>
    <w:multiLevelType w:val="multilevel"/>
    <w:tmpl w:val="1034126E"/>
    <w:lvl w:ilvl="0">
      <w:start w:val="1"/>
      <w:numFmt w:val="decimal"/>
      <w:lvlText w:val="5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81907"/>
    <w:multiLevelType w:val="hybridMultilevel"/>
    <w:tmpl w:val="7570A980"/>
    <w:lvl w:ilvl="0" w:tplc="17FA3E90">
      <w:start w:val="1"/>
      <w:numFmt w:val="decimal"/>
      <w:pStyle w:val="a"/>
      <w:lvlText w:val="(%1)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D34569"/>
    <w:multiLevelType w:val="multilevel"/>
    <w:tmpl w:val="51246C12"/>
    <w:lvl w:ilvl="0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94014"/>
    <w:multiLevelType w:val="multilevel"/>
    <w:tmpl w:val="F018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B102A"/>
    <w:multiLevelType w:val="hybridMultilevel"/>
    <w:tmpl w:val="902ECCEA"/>
    <w:lvl w:ilvl="0" w:tplc="C6DC5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C2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44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BA9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6B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EA1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EF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64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14E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8A5F3C"/>
    <w:multiLevelType w:val="multilevel"/>
    <w:tmpl w:val="B9F2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AE221A"/>
    <w:multiLevelType w:val="hybridMultilevel"/>
    <w:tmpl w:val="DDF8FC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1E4018"/>
    <w:multiLevelType w:val="multilevel"/>
    <w:tmpl w:val="3F64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A3E59"/>
    <w:multiLevelType w:val="singleLevel"/>
    <w:tmpl w:val="768C5832"/>
    <w:lvl w:ilvl="0">
      <w:start w:val="1"/>
      <w:numFmt w:val="bullet"/>
      <w:pStyle w:val="a0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</w:rPr>
    </w:lvl>
  </w:abstractNum>
  <w:abstractNum w:abstractNumId="10" w15:restartNumberingAfterBreak="0">
    <w:nsid w:val="2A5954B7"/>
    <w:multiLevelType w:val="hybridMultilevel"/>
    <w:tmpl w:val="C768706A"/>
    <w:lvl w:ilvl="0" w:tplc="C48EFEAC">
      <w:start w:val="1"/>
      <w:numFmt w:val="decimal"/>
      <w:pStyle w:val="a1"/>
      <w:lvlText w:val="[%1]"/>
      <w:lvlJc w:val="left"/>
      <w:pPr>
        <w:tabs>
          <w:tab w:val="num" w:pos="369"/>
        </w:tabs>
        <w:ind w:left="369" w:hanging="369"/>
      </w:pPr>
      <w:rPr>
        <w:rFonts w:ascii="Times New Roman" w:hAnsi="Times New Roman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19054C"/>
    <w:multiLevelType w:val="hybridMultilevel"/>
    <w:tmpl w:val="C66245FA"/>
    <w:lvl w:ilvl="0" w:tplc="0FAC8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E89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D40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E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A69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2D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6E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64E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AC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40E5833"/>
    <w:multiLevelType w:val="multilevel"/>
    <w:tmpl w:val="AB94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767B93"/>
    <w:multiLevelType w:val="singleLevel"/>
    <w:tmpl w:val="BA3AC380"/>
    <w:lvl w:ilvl="0">
      <w:start w:val="1"/>
      <w:numFmt w:val="decimal"/>
      <w:pStyle w:val="a2"/>
      <w:lvlText w:val="%1)"/>
      <w:lvlJc w:val="left"/>
      <w:pPr>
        <w:tabs>
          <w:tab w:val="num" w:pos="369"/>
        </w:tabs>
        <w:ind w:left="369" w:hanging="369"/>
      </w:pPr>
      <w:rPr>
        <w:rFonts w:ascii="Times New Roman" w:hAnsi="Times New Roman" w:hint="default"/>
        <w:sz w:val="20"/>
      </w:rPr>
    </w:lvl>
  </w:abstractNum>
  <w:abstractNum w:abstractNumId="14" w15:restartNumberingAfterBreak="0">
    <w:nsid w:val="572D2EB1"/>
    <w:multiLevelType w:val="hybridMultilevel"/>
    <w:tmpl w:val="0EBEDC14"/>
    <w:lvl w:ilvl="0" w:tplc="8F88C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F202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B4A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084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0C7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045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84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29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68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E5F385A"/>
    <w:multiLevelType w:val="hybridMultilevel"/>
    <w:tmpl w:val="F070A35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6CAE2925"/>
    <w:multiLevelType w:val="multilevel"/>
    <w:tmpl w:val="4778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656F16"/>
    <w:multiLevelType w:val="multilevel"/>
    <w:tmpl w:val="B7BE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2"/>
  </w:num>
  <w:num w:numId="5">
    <w:abstractNumId w:val="15"/>
  </w:num>
  <w:num w:numId="6">
    <w:abstractNumId w:val="7"/>
  </w:num>
  <w:num w:numId="7">
    <w:abstractNumId w:val="17"/>
  </w:num>
  <w:num w:numId="8">
    <w:abstractNumId w:val="12"/>
  </w:num>
  <w:num w:numId="9">
    <w:abstractNumId w:val="4"/>
  </w:num>
  <w:num w:numId="10">
    <w:abstractNumId w:val="16"/>
  </w:num>
  <w:num w:numId="11">
    <w:abstractNumId w:val="8"/>
  </w:num>
  <w:num w:numId="12">
    <w:abstractNumId w:val="0"/>
  </w:num>
  <w:num w:numId="13">
    <w:abstractNumId w:val="6"/>
  </w:num>
  <w:num w:numId="14">
    <w:abstractNumId w:val="3"/>
  </w:num>
  <w:num w:numId="15">
    <w:abstractNumId w:val="1"/>
  </w:num>
  <w:num w:numId="16">
    <w:abstractNumId w:val="11"/>
  </w:num>
  <w:num w:numId="17">
    <w:abstractNumId w:val="14"/>
  </w:num>
  <w:num w:numId="18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357"/>
  <w:doNotHyphenateCaps/>
  <w:drawingGridHorizontalSpacing w:val="142"/>
  <w:drawingGridVerticalSpacing w:val="142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14"/>
    <w:rsid w:val="0001162B"/>
    <w:rsid w:val="00021661"/>
    <w:rsid w:val="000218E7"/>
    <w:rsid w:val="00024B97"/>
    <w:rsid w:val="00040598"/>
    <w:rsid w:val="000419DA"/>
    <w:rsid w:val="00044E4F"/>
    <w:rsid w:val="00046EE5"/>
    <w:rsid w:val="00051D2A"/>
    <w:rsid w:val="00055FC9"/>
    <w:rsid w:val="000716D9"/>
    <w:rsid w:val="0008173F"/>
    <w:rsid w:val="0008326C"/>
    <w:rsid w:val="00084ED2"/>
    <w:rsid w:val="00091480"/>
    <w:rsid w:val="00097B60"/>
    <w:rsid w:val="000B103A"/>
    <w:rsid w:val="000B2BAA"/>
    <w:rsid w:val="000B48F4"/>
    <w:rsid w:val="000C2AE6"/>
    <w:rsid w:val="000C521F"/>
    <w:rsid w:val="000D329A"/>
    <w:rsid w:val="000E4E6B"/>
    <w:rsid w:val="000F2BEA"/>
    <w:rsid w:val="001033E0"/>
    <w:rsid w:val="001061F5"/>
    <w:rsid w:val="00126984"/>
    <w:rsid w:val="001278FF"/>
    <w:rsid w:val="00133D12"/>
    <w:rsid w:val="00145950"/>
    <w:rsid w:val="0016045F"/>
    <w:rsid w:val="0016086D"/>
    <w:rsid w:val="00164971"/>
    <w:rsid w:val="00166ED9"/>
    <w:rsid w:val="00167F3E"/>
    <w:rsid w:val="001704B9"/>
    <w:rsid w:val="00184F94"/>
    <w:rsid w:val="00185CE7"/>
    <w:rsid w:val="00195E07"/>
    <w:rsid w:val="00197D49"/>
    <w:rsid w:val="001A59F9"/>
    <w:rsid w:val="001B01C2"/>
    <w:rsid w:val="001B12DC"/>
    <w:rsid w:val="001B16E2"/>
    <w:rsid w:val="001C302B"/>
    <w:rsid w:val="001C3335"/>
    <w:rsid w:val="001C3F0F"/>
    <w:rsid w:val="001E396C"/>
    <w:rsid w:val="001F6C20"/>
    <w:rsid w:val="002031EF"/>
    <w:rsid w:val="00212585"/>
    <w:rsid w:val="00213C7F"/>
    <w:rsid w:val="00220247"/>
    <w:rsid w:val="0022075E"/>
    <w:rsid w:val="0022618A"/>
    <w:rsid w:val="00231393"/>
    <w:rsid w:val="00245C67"/>
    <w:rsid w:val="002635E2"/>
    <w:rsid w:val="00273A71"/>
    <w:rsid w:val="002856D5"/>
    <w:rsid w:val="002B3EFA"/>
    <w:rsid w:val="002B3F4C"/>
    <w:rsid w:val="002D0044"/>
    <w:rsid w:val="002D6DC5"/>
    <w:rsid w:val="002E1F8B"/>
    <w:rsid w:val="002E7FDD"/>
    <w:rsid w:val="00323C11"/>
    <w:rsid w:val="00327DBE"/>
    <w:rsid w:val="0033775F"/>
    <w:rsid w:val="00341FD2"/>
    <w:rsid w:val="003448C9"/>
    <w:rsid w:val="0035373E"/>
    <w:rsid w:val="00360003"/>
    <w:rsid w:val="00395887"/>
    <w:rsid w:val="003A4808"/>
    <w:rsid w:val="003A5454"/>
    <w:rsid w:val="003B0A14"/>
    <w:rsid w:val="003B5431"/>
    <w:rsid w:val="003D6042"/>
    <w:rsid w:val="003D64BB"/>
    <w:rsid w:val="003E6C04"/>
    <w:rsid w:val="003F6324"/>
    <w:rsid w:val="00401283"/>
    <w:rsid w:val="004019BD"/>
    <w:rsid w:val="0040400A"/>
    <w:rsid w:val="004042E0"/>
    <w:rsid w:val="00407CA1"/>
    <w:rsid w:val="00412688"/>
    <w:rsid w:val="00426C04"/>
    <w:rsid w:val="00431AEF"/>
    <w:rsid w:val="004354E1"/>
    <w:rsid w:val="004366AB"/>
    <w:rsid w:val="0046442B"/>
    <w:rsid w:val="00467192"/>
    <w:rsid w:val="00482E80"/>
    <w:rsid w:val="00484DE6"/>
    <w:rsid w:val="0049054C"/>
    <w:rsid w:val="004A350B"/>
    <w:rsid w:val="004A3DEF"/>
    <w:rsid w:val="004B5BB8"/>
    <w:rsid w:val="004D3F8D"/>
    <w:rsid w:val="004F36BD"/>
    <w:rsid w:val="004F64AA"/>
    <w:rsid w:val="005033D3"/>
    <w:rsid w:val="00506AE2"/>
    <w:rsid w:val="00515880"/>
    <w:rsid w:val="00523A98"/>
    <w:rsid w:val="005351F6"/>
    <w:rsid w:val="00545160"/>
    <w:rsid w:val="00561E63"/>
    <w:rsid w:val="00567A5F"/>
    <w:rsid w:val="00567BA2"/>
    <w:rsid w:val="0058012B"/>
    <w:rsid w:val="00581DBF"/>
    <w:rsid w:val="005838AB"/>
    <w:rsid w:val="005958CD"/>
    <w:rsid w:val="00596A74"/>
    <w:rsid w:val="00597C44"/>
    <w:rsid w:val="00601AEA"/>
    <w:rsid w:val="0061126C"/>
    <w:rsid w:val="00617C77"/>
    <w:rsid w:val="00626F57"/>
    <w:rsid w:val="00634CA7"/>
    <w:rsid w:val="006556E3"/>
    <w:rsid w:val="00662B65"/>
    <w:rsid w:val="006638C0"/>
    <w:rsid w:val="006667EE"/>
    <w:rsid w:val="00674EB7"/>
    <w:rsid w:val="006911BE"/>
    <w:rsid w:val="006A1FE4"/>
    <w:rsid w:val="006A6255"/>
    <w:rsid w:val="006B52F6"/>
    <w:rsid w:val="006C5A92"/>
    <w:rsid w:val="006C68DE"/>
    <w:rsid w:val="006D0909"/>
    <w:rsid w:val="006D6BC4"/>
    <w:rsid w:val="006E0A9B"/>
    <w:rsid w:val="006E495C"/>
    <w:rsid w:val="006E760F"/>
    <w:rsid w:val="006F0550"/>
    <w:rsid w:val="006F06E5"/>
    <w:rsid w:val="00704E2C"/>
    <w:rsid w:val="00707D3E"/>
    <w:rsid w:val="00720FA0"/>
    <w:rsid w:val="00723BDF"/>
    <w:rsid w:val="00723BF7"/>
    <w:rsid w:val="00723D7D"/>
    <w:rsid w:val="007416E3"/>
    <w:rsid w:val="00747008"/>
    <w:rsid w:val="007514AA"/>
    <w:rsid w:val="007655D2"/>
    <w:rsid w:val="00773C98"/>
    <w:rsid w:val="007879D8"/>
    <w:rsid w:val="00793C68"/>
    <w:rsid w:val="007A667E"/>
    <w:rsid w:val="007B21FD"/>
    <w:rsid w:val="007B6AF7"/>
    <w:rsid w:val="007C0F8E"/>
    <w:rsid w:val="007D0C9A"/>
    <w:rsid w:val="007D2D2D"/>
    <w:rsid w:val="007E5DDD"/>
    <w:rsid w:val="007F2085"/>
    <w:rsid w:val="00805F7E"/>
    <w:rsid w:val="008140F3"/>
    <w:rsid w:val="00832B84"/>
    <w:rsid w:val="0083791E"/>
    <w:rsid w:val="0084250C"/>
    <w:rsid w:val="00846F32"/>
    <w:rsid w:val="00855313"/>
    <w:rsid w:val="00857DCC"/>
    <w:rsid w:val="00860396"/>
    <w:rsid w:val="00862847"/>
    <w:rsid w:val="00870BDD"/>
    <w:rsid w:val="00872890"/>
    <w:rsid w:val="008774C7"/>
    <w:rsid w:val="008A233A"/>
    <w:rsid w:val="008B0561"/>
    <w:rsid w:val="008B7058"/>
    <w:rsid w:val="008C06D4"/>
    <w:rsid w:val="008C1794"/>
    <w:rsid w:val="008C41A5"/>
    <w:rsid w:val="008C4418"/>
    <w:rsid w:val="008C7687"/>
    <w:rsid w:val="008E63C5"/>
    <w:rsid w:val="009015F2"/>
    <w:rsid w:val="00902B07"/>
    <w:rsid w:val="0091490B"/>
    <w:rsid w:val="00914C46"/>
    <w:rsid w:val="00915098"/>
    <w:rsid w:val="00915AC0"/>
    <w:rsid w:val="00916759"/>
    <w:rsid w:val="00932BC1"/>
    <w:rsid w:val="0093635B"/>
    <w:rsid w:val="00940541"/>
    <w:rsid w:val="00943551"/>
    <w:rsid w:val="00944300"/>
    <w:rsid w:val="00970D4D"/>
    <w:rsid w:val="00974553"/>
    <w:rsid w:val="00982134"/>
    <w:rsid w:val="009869B6"/>
    <w:rsid w:val="00987C54"/>
    <w:rsid w:val="009A2ABB"/>
    <w:rsid w:val="009A68FB"/>
    <w:rsid w:val="009D1468"/>
    <w:rsid w:val="009E7C88"/>
    <w:rsid w:val="009F0A2E"/>
    <w:rsid w:val="009F7096"/>
    <w:rsid w:val="009F70B7"/>
    <w:rsid w:val="00A00EB9"/>
    <w:rsid w:val="00A14113"/>
    <w:rsid w:val="00A16747"/>
    <w:rsid w:val="00A2231B"/>
    <w:rsid w:val="00A33483"/>
    <w:rsid w:val="00A35075"/>
    <w:rsid w:val="00A4044C"/>
    <w:rsid w:val="00A4298D"/>
    <w:rsid w:val="00A42E65"/>
    <w:rsid w:val="00A578C2"/>
    <w:rsid w:val="00A60E84"/>
    <w:rsid w:val="00A62519"/>
    <w:rsid w:val="00A62CE6"/>
    <w:rsid w:val="00A660FE"/>
    <w:rsid w:val="00A71F2C"/>
    <w:rsid w:val="00A74C64"/>
    <w:rsid w:val="00A81BF7"/>
    <w:rsid w:val="00A86FD4"/>
    <w:rsid w:val="00A87CE2"/>
    <w:rsid w:val="00A91525"/>
    <w:rsid w:val="00AA19F2"/>
    <w:rsid w:val="00AA43DB"/>
    <w:rsid w:val="00AB127D"/>
    <w:rsid w:val="00AB6947"/>
    <w:rsid w:val="00AC2C90"/>
    <w:rsid w:val="00AD0BD8"/>
    <w:rsid w:val="00AE05E9"/>
    <w:rsid w:val="00AE12E0"/>
    <w:rsid w:val="00AF15FD"/>
    <w:rsid w:val="00B24180"/>
    <w:rsid w:val="00B26F7D"/>
    <w:rsid w:val="00B4503D"/>
    <w:rsid w:val="00B532CE"/>
    <w:rsid w:val="00B64CEA"/>
    <w:rsid w:val="00B675B7"/>
    <w:rsid w:val="00B76E7C"/>
    <w:rsid w:val="00BC682B"/>
    <w:rsid w:val="00BD2CF9"/>
    <w:rsid w:val="00BD5029"/>
    <w:rsid w:val="00BE4136"/>
    <w:rsid w:val="00BF30AF"/>
    <w:rsid w:val="00BF40E0"/>
    <w:rsid w:val="00C04017"/>
    <w:rsid w:val="00C10490"/>
    <w:rsid w:val="00C1206C"/>
    <w:rsid w:val="00C14C12"/>
    <w:rsid w:val="00C179F8"/>
    <w:rsid w:val="00C250E8"/>
    <w:rsid w:val="00C32204"/>
    <w:rsid w:val="00C3421A"/>
    <w:rsid w:val="00C41C9E"/>
    <w:rsid w:val="00C43CF1"/>
    <w:rsid w:val="00C51BE3"/>
    <w:rsid w:val="00C74DA9"/>
    <w:rsid w:val="00C800F8"/>
    <w:rsid w:val="00C80634"/>
    <w:rsid w:val="00C80F00"/>
    <w:rsid w:val="00C84754"/>
    <w:rsid w:val="00C8486F"/>
    <w:rsid w:val="00C92DD8"/>
    <w:rsid w:val="00C9376E"/>
    <w:rsid w:val="00C93A7A"/>
    <w:rsid w:val="00C96951"/>
    <w:rsid w:val="00CA0E09"/>
    <w:rsid w:val="00CA1794"/>
    <w:rsid w:val="00CA591A"/>
    <w:rsid w:val="00CA781F"/>
    <w:rsid w:val="00CB1B37"/>
    <w:rsid w:val="00CB7A80"/>
    <w:rsid w:val="00CC7920"/>
    <w:rsid w:val="00CD29E3"/>
    <w:rsid w:val="00CD4D32"/>
    <w:rsid w:val="00CF2B3E"/>
    <w:rsid w:val="00CF4DB4"/>
    <w:rsid w:val="00D00037"/>
    <w:rsid w:val="00D01592"/>
    <w:rsid w:val="00D03815"/>
    <w:rsid w:val="00D04072"/>
    <w:rsid w:val="00D04C70"/>
    <w:rsid w:val="00D16E4F"/>
    <w:rsid w:val="00D21591"/>
    <w:rsid w:val="00D56BA5"/>
    <w:rsid w:val="00D62B08"/>
    <w:rsid w:val="00D64DC1"/>
    <w:rsid w:val="00D64EBC"/>
    <w:rsid w:val="00D775A1"/>
    <w:rsid w:val="00D80A6F"/>
    <w:rsid w:val="00D81A9B"/>
    <w:rsid w:val="00D86F9F"/>
    <w:rsid w:val="00D9299A"/>
    <w:rsid w:val="00D95406"/>
    <w:rsid w:val="00D97157"/>
    <w:rsid w:val="00DA6876"/>
    <w:rsid w:val="00DB142D"/>
    <w:rsid w:val="00DC1963"/>
    <w:rsid w:val="00DC2368"/>
    <w:rsid w:val="00DC6D16"/>
    <w:rsid w:val="00DD21C6"/>
    <w:rsid w:val="00DD44C4"/>
    <w:rsid w:val="00DD67D3"/>
    <w:rsid w:val="00DE018B"/>
    <w:rsid w:val="00DE131B"/>
    <w:rsid w:val="00DF00EC"/>
    <w:rsid w:val="00E265EC"/>
    <w:rsid w:val="00E51DDB"/>
    <w:rsid w:val="00E520FD"/>
    <w:rsid w:val="00E55EFA"/>
    <w:rsid w:val="00E564BF"/>
    <w:rsid w:val="00E565B4"/>
    <w:rsid w:val="00E65739"/>
    <w:rsid w:val="00E715E6"/>
    <w:rsid w:val="00E7477D"/>
    <w:rsid w:val="00EA4FB3"/>
    <w:rsid w:val="00EC0D9F"/>
    <w:rsid w:val="00EE62E6"/>
    <w:rsid w:val="00EF42D3"/>
    <w:rsid w:val="00EF4DD8"/>
    <w:rsid w:val="00F204ED"/>
    <w:rsid w:val="00F33585"/>
    <w:rsid w:val="00F475B5"/>
    <w:rsid w:val="00F55F29"/>
    <w:rsid w:val="00F73EA0"/>
    <w:rsid w:val="00F81CB9"/>
    <w:rsid w:val="00F824CB"/>
    <w:rsid w:val="00F839D2"/>
    <w:rsid w:val="00F90E4C"/>
    <w:rsid w:val="00FB2F9F"/>
    <w:rsid w:val="00FB3EB4"/>
    <w:rsid w:val="00FD170B"/>
    <w:rsid w:val="00FD213C"/>
    <w:rsid w:val="00FD28CA"/>
    <w:rsid w:val="00FD6C84"/>
    <w:rsid w:val="00FE70BC"/>
    <w:rsid w:val="00FF1009"/>
    <w:rsid w:val="00FF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4C1EA8A-3F22-49F1-BDAE-351320D3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F33585"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Список &quot;Нумерация&quot;"/>
    <w:basedOn w:val="a3"/>
    <w:link w:val="a7"/>
    <w:rsid w:val="0022618A"/>
    <w:pPr>
      <w:numPr>
        <w:numId w:val="2"/>
      </w:numPr>
      <w:tabs>
        <w:tab w:val="num" w:pos="482"/>
      </w:tabs>
      <w:jc w:val="both"/>
    </w:pPr>
  </w:style>
  <w:style w:type="paragraph" w:customStyle="1" w:styleId="a8">
    <w:name w:val="Абзац без отступа"/>
    <w:basedOn w:val="a3"/>
    <w:link w:val="a9"/>
    <w:pPr>
      <w:jc w:val="both"/>
    </w:pPr>
  </w:style>
  <w:style w:type="paragraph" w:customStyle="1" w:styleId="aa">
    <w:name w:val="Абзац с отступом"/>
    <w:basedOn w:val="a3"/>
    <w:link w:val="ab"/>
    <w:rsid w:val="00A660FE"/>
    <w:pPr>
      <w:ind w:firstLine="425"/>
      <w:jc w:val="both"/>
    </w:pPr>
  </w:style>
  <w:style w:type="paragraph" w:customStyle="1" w:styleId="-">
    <w:name w:val="Название ПУМСС-статьи"/>
    <w:basedOn w:val="a3"/>
    <w:next w:val="ac"/>
    <w:link w:val="-0"/>
    <w:pPr>
      <w:spacing w:before="600"/>
      <w:jc w:val="center"/>
    </w:pPr>
    <w:rPr>
      <w:b/>
      <w:caps/>
    </w:rPr>
  </w:style>
  <w:style w:type="paragraph" w:customStyle="1" w:styleId="ac">
    <w:name w:val="Автор(ы)"/>
    <w:basedOn w:val="a3"/>
    <w:link w:val="ad"/>
    <w:pPr>
      <w:spacing w:before="240"/>
      <w:jc w:val="center"/>
    </w:pPr>
    <w:rPr>
      <w:b/>
      <w:sz w:val="18"/>
    </w:rPr>
  </w:style>
  <w:style w:type="paragraph" w:customStyle="1" w:styleId="ae">
    <w:name w:val="Организация / адреса / телефоны"/>
    <w:basedOn w:val="a3"/>
    <w:link w:val="af"/>
    <w:pPr>
      <w:spacing w:before="60"/>
      <w:jc w:val="center"/>
    </w:pPr>
    <w:rPr>
      <w:sz w:val="18"/>
    </w:rPr>
  </w:style>
  <w:style w:type="paragraph" w:customStyle="1" w:styleId="af0">
    <w:name w:val="Перечень ключевых слов"/>
    <w:basedOn w:val="a3"/>
    <w:next w:val="Abstract"/>
    <w:link w:val="af1"/>
    <w:rsid w:val="002031EF"/>
    <w:pPr>
      <w:spacing w:before="240" w:after="240"/>
      <w:jc w:val="both"/>
    </w:pPr>
    <w:rPr>
      <w:i/>
    </w:rPr>
  </w:style>
  <w:style w:type="paragraph" w:customStyle="1" w:styleId="Abstract">
    <w:name w:val="Abstract (заголовок)"/>
    <w:basedOn w:val="a3"/>
    <w:next w:val="Abstract0"/>
    <w:link w:val="Abstract1"/>
    <w:pPr>
      <w:ind w:left="567"/>
    </w:pPr>
    <w:rPr>
      <w:b/>
      <w:sz w:val="18"/>
      <w:lang w:val="en-US"/>
    </w:rPr>
  </w:style>
  <w:style w:type="paragraph" w:customStyle="1" w:styleId="Abstract0">
    <w:name w:val="Abstract (текст)"/>
    <w:basedOn w:val="a3"/>
    <w:next w:val="af2"/>
    <w:link w:val="Abstract2"/>
    <w:pPr>
      <w:ind w:left="567" w:right="567"/>
      <w:jc w:val="both"/>
    </w:pPr>
    <w:rPr>
      <w:sz w:val="18"/>
      <w:lang w:val="en-US"/>
    </w:rPr>
  </w:style>
  <w:style w:type="paragraph" w:customStyle="1" w:styleId="af2">
    <w:name w:val="Заголовок раздела"/>
    <w:basedOn w:val="a3"/>
    <w:next w:val="aa"/>
    <w:link w:val="af3"/>
    <w:rsid w:val="00F73EA0"/>
    <w:pPr>
      <w:keepNext/>
      <w:spacing w:before="240" w:after="120"/>
      <w:ind w:left="709" w:hanging="284"/>
    </w:pPr>
    <w:rPr>
      <w:b/>
    </w:rPr>
  </w:style>
  <w:style w:type="paragraph" w:customStyle="1" w:styleId="a0">
    <w:name w:val="Список &quot;Точка&quot;"/>
    <w:basedOn w:val="a3"/>
    <w:link w:val="af4"/>
    <w:rsid w:val="00195E07"/>
    <w:pPr>
      <w:numPr>
        <w:numId w:val="1"/>
      </w:numPr>
      <w:jc w:val="both"/>
    </w:pPr>
  </w:style>
  <w:style w:type="paragraph" w:customStyle="1" w:styleId="af5">
    <w:name w:val="Пояснительные данные к рисунку"/>
    <w:basedOn w:val="a3"/>
    <w:link w:val="af6"/>
    <w:rsid w:val="004A3DEF"/>
    <w:pPr>
      <w:jc w:val="both"/>
    </w:pPr>
    <w:rPr>
      <w:sz w:val="18"/>
      <w:szCs w:val="18"/>
    </w:rPr>
  </w:style>
  <w:style w:type="character" w:customStyle="1" w:styleId="af6">
    <w:name w:val="Пояснительные данные к рисунку Знак Знак"/>
    <w:basedOn w:val="a4"/>
    <w:link w:val="af5"/>
    <w:rsid w:val="00C96951"/>
    <w:rPr>
      <w:sz w:val="18"/>
      <w:szCs w:val="18"/>
      <w:lang w:val="ru-RU" w:eastAsia="ru-RU" w:bidi="ar-SA"/>
    </w:rPr>
  </w:style>
  <w:style w:type="paragraph" w:customStyle="1" w:styleId="af7">
    <w:name w:val="Подпись к рисунку"/>
    <w:basedOn w:val="a3"/>
    <w:next w:val="aa"/>
    <w:link w:val="af8"/>
    <w:rsid w:val="0008173F"/>
    <w:pPr>
      <w:spacing w:before="120" w:after="120"/>
      <w:jc w:val="center"/>
    </w:pPr>
    <w:rPr>
      <w:sz w:val="18"/>
    </w:rPr>
  </w:style>
  <w:style w:type="paragraph" w:customStyle="1" w:styleId="a1">
    <w:name w:val="Источник"/>
    <w:basedOn w:val="a3"/>
    <w:link w:val="af9"/>
    <w:rsid w:val="00A660FE"/>
    <w:pPr>
      <w:numPr>
        <w:numId w:val="3"/>
      </w:numPr>
      <w:jc w:val="both"/>
    </w:pPr>
    <w:rPr>
      <w:sz w:val="18"/>
    </w:rPr>
  </w:style>
  <w:style w:type="paragraph" w:customStyle="1" w:styleId="afa">
    <w:name w:val="Заголовок подраздела"/>
    <w:basedOn w:val="af2"/>
    <w:next w:val="aa"/>
    <w:link w:val="afb"/>
    <w:rsid w:val="002E1F8B"/>
    <w:pPr>
      <w:spacing w:before="120" w:after="60"/>
      <w:ind w:left="850" w:hanging="425"/>
    </w:pPr>
    <w:rPr>
      <w:sz w:val="18"/>
    </w:rPr>
  </w:style>
  <w:style w:type="paragraph" w:customStyle="1" w:styleId="afc">
    <w:name w:val="Заголовок таблицы"/>
    <w:basedOn w:val="a3"/>
    <w:next w:val="a8"/>
    <w:link w:val="afd"/>
    <w:rsid w:val="003B5431"/>
    <w:pPr>
      <w:keepNext/>
      <w:spacing w:before="120" w:after="120"/>
    </w:pPr>
    <w:rPr>
      <w:sz w:val="18"/>
    </w:rPr>
  </w:style>
  <w:style w:type="character" w:customStyle="1" w:styleId="afd">
    <w:name w:val="Заголовок таблицы Знак"/>
    <w:basedOn w:val="a4"/>
    <w:link w:val="afc"/>
    <w:rsid w:val="003B5431"/>
    <w:rPr>
      <w:sz w:val="18"/>
      <w:lang w:val="ru-RU" w:eastAsia="ru-RU" w:bidi="ar-SA"/>
    </w:rPr>
  </w:style>
  <w:style w:type="character" w:customStyle="1" w:styleId="a9">
    <w:name w:val="Абзац без отступа Знак"/>
    <w:basedOn w:val="a4"/>
    <w:link w:val="a8"/>
    <w:rsid w:val="00D9299A"/>
    <w:rPr>
      <w:lang w:val="ru-RU" w:eastAsia="ru-RU" w:bidi="ar-SA"/>
    </w:rPr>
  </w:style>
  <w:style w:type="character" w:customStyle="1" w:styleId="ab">
    <w:name w:val="Абзац с отступом Знак"/>
    <w:basedOn w:val="a9"/>
    <w:link w:val="aa"/>
    <w:rsid w:val="00A660FE"/>
    <w:rPr>
      <w:lang w:val="ru-RU" w:eastAsia="ru-RU" w:bidi="ar-SA"/>
    </w:rPr>
  </w:style>
  <w:style w:type="character" w:customStyle="1" w:styleId="af1">
    <w:name w:val="Перечень ключевых слов Знак"/>
    <w:basedOn w:val="ab"/>
    <w:link w:val="af0"/>
    <w:rsid w:val="002031EF"/>
    <w:rPr>
      <w:i/>
      <w:lang w:val="ru-RU" w:eastAsia="ru-RU" w:bidi="ar-SA"/>
    </w:rPr>
  </w:style>
  <w:style w:type="paragraph" w:customStyle="1" w:styleId="a">
    <w:name w:val="Формула с номером"/>
    <w:basedOn w:val="a3"/>
    <w:next w:val="a8"/>
    <w:link w:val="afe"/>
    <w:rsid w:val="00A00EB9"/>
    <w:pPr>
      <w:keepLines/>
      <w:numPr>
        <w:numId w:val="4"/>
      </w:numPr>
      <w:tabs>
        <w:tab w:val="clear" w:pos="369"/>
      </w:tabs>
      <w:spacing w:before="60" w:after="60"/>
      <w:ind w:left="425" w:hanging="425"/>
    </w:pPr>
  </w:style>
  <w:style w:type="paragraph" w:styleId="aff">
    <w:name w:val="footnote text"/>
    <w:basedOn w:val="a3"/>
    <w:link w:val="aff0"/>
    <w:rsid w:val="00B675B7"/>
    <w:rPr>
      <w:sz w:val="16"/>
    </w:rPr>
  </w:style>
  <w:style w:type="character" w:styleId="aff1">
    <w:name w:val="footnote reference"/>
    <w:basedOn w:val="a4"/>
    <w:semiHidden/>
    <w:rsid w:val="001E396C"/>
    <w:rPr>
      <w:vertAlign w:val="superscript"/>
    </w:rPr>
  </w:style>
  <w:style w:type="character" w:customStyle="1" w:styleId="-0">
    <w:name w:val="Название ПУМСС-статьи Знак"/>
    <w:basedOn w:val="a4"/>
    <w:link w:val="-"/>
    <w:rsid w:val="00C80F00"/>
    <w:rPr>
      <w:b/>
      <w:caps/>
      <w:lang w:val="ru-RU" w:eastAsia="ru-RU" w:bidi="ar-SA"/>
    </w:rPr>
  </w:style>
  <w:style w:type="character" w:customStyle="1" w:styleId="ad">
    <w:name w:val="Автор(ы) Знак"/>
    <w:basedOn w:val="a4"/>
    <w:link w:val="ac"/>
    <w:rsid w:val="00FF1009"/>
    <w:rPr>
      <w:b/>
      <w:sz w:val="18"/>
      <w:lang w:val="ru-RU" w:eastAsia="ru-RU" w:bidi="ar-SA"/>
    </w:rPr>
  </w:style>
  <w:style w:type="character" w:customStyle="1" w:styleId="af">
    <w:name w:val="Организация / адреса / телефоны Знак"/>
    <w:basedOn w:val="a4"/>
    <w:link w:val="ae"/>
    <w:rsid w:val="00FF1009"/>
    <w:rPr>
      <w:sz w:val="18"/>
      <w:lang w:val="ru-RU" w:eastAsia="ru-RU" w:bidi="ar-SA"/>
    </w:rPr>
  </w:style>
  <w:style w:type="character" w:customStyle="1" w:styleId="Abstract1">
    <w:name w:val="Abstract (заголовок) Знак"/>
    <w:basedOn w:val="a4"/>
    <w:link w:val="Abstract"/>
    <w:rsid w:val="00940541"/>
    <w:rPr>
      <w:b/>
      <w:sz w:val="18"/>
      <w:lang w:val="en-US" w:eastAsia="ru-RU" w:bidi="ar-SA"/>
    </w:rPr>
  </w:style>
  <w:style w:type="character" w:customStyle="1" w:styleId="Abstract2">
    <w:name w:val="Abstract (текст) Знак"/>
    <w:basedOn w:val="a4"/>
    <w:link w:val="Abstract0"/>
    <w:rsid w:val="00940541"/>
    <w:rPr>
      <w:sz w:val="18"/>
      <w:lang w:val="en-US" w:eastAsia="ru-RU" w:bidi="ar-SA"/>
    </w:rPr>
  </w:style>
  <w:style w:type="character" w:customStyle="1" w:styleId="af3">
    <w:name w:val="Заголовок раздела Знак"/>
    <w:basedOn w:val="a4"/>
    <w:link w:val="af2"/>
    <w:rsid w:val="001C302B"/>
    <w:rPr>
      <w:b/>
      <w:lang w:val="ru-RU" w:eastAsia="ru-RU" w:bidi="ar-SA"/>
    </w:rPr>
  </w:style>
  <w:style w:type="character" w:customStyle="1" w:styleId="af9">
    <w:name w:val="Источник Знак Знак"/>
    <w:basedOn w:val="a9"/>
    <w:link w:val="a1"/>
    <w:rsid w:val="00A660FE"/>
    <w:rPr>
      <w:sz w:val="18"/>
      <w:lang w:val="ru-RU" w:eastAsia="ru-RU" w:bidi="ar-SA"/>
    </w:rPr>
  </w:style>
  <w:style w:type="character" w:customStyle="1" w:styleId="afb">
    <w:name w:val="Заголовок подраздела Знак"/>
    <w:basedOn w:val="af3"/>
    <w:link w:val="afa"/>
    <w:rsid w:val="00A62519"/>
    <w:rPr>
      <w:b/>
      <w:sz w:val="18"/>
      <w:lang w:val="ru-RU" w:eastAsia="ru-RU" w:bidi="ar-SA"/>
    </w:rPr>
  </w:style>
  <w:style w:type="character" w:customStyle="1" w:styleId="af8">
    <w:name w:val="Подпись к рисунку Знак"/>
    <w:basedOn w:val="a4"/>
    <w:link w:val="af7"/>
    <w:rsid w:val="0008173F"/>
    <w:rPr>
      <w:sz w:val="18"/>
      <w:lang w:val="ru-RU" w:eastAsia="ru-RU" w:bidi="ar-SA"/>
    </w:rPr>
  </w:style>
  <w:style w:type="character" w:customStyle="1" w:styleId="a7">
    <w:name w:val="Список &quot;Нумерация&quot; Знак Знак"/>
    <w:basedOn w:val="a4"/>
    <w:link w:val="a2"/>
    <w:rsid w:val="0022618A"/>
  </w:style>
  <w:style w:type="character" w:customStyle="1" w:styleId="af4">
    <w:name w:val="Список &quot;Точка&quot; Знак Знак"/>
    <w:basedOn w:val="a4"/>
    <w:link w:val="a0"/>
    <w:rsid w:val="00195E07"/>
  </w:style>
  <w:style w:type="character" w:styleId="aff2">
    <w:name w:val="Hyperlink"/>
    <w:basedOn w:val="a4"/>
    <w:semiHidden/>
    <w:rsid w:val="00CC7920"/>
    <w:rPr>
      <w:color w:val="0000FF"/>
      <w:u w:val="single"/>
    </w:rPr>
  </w:style>
  <w:style w:type="character" w:customStyle="1" w:styleId="aff0">
    <w:name w:val="Текст сноски Знак"/>
    <w:basedOn w:val="a4"/>
    <w:link w:val="aff"/>
    <w:rsid w:val="00A91525"/>
    <w:rPr>
      <w:sz w:val="16"/>
      <w:lang w:val="ru-RU" w:eastAsia="ru-RU" w:bidi="ar-SA"/>
    </w:rPr>
  </w:style>
  <w:style w:type="paragraph" w:styleId="aff3">
    <w:name w:val="Balloon Text"/>
    <w:basedOn w:val="a3"/>
    <w:semiHidden/>
    <w:rsid w:val="001C3F0F"/>
    <w:rPr>
      <w:rFonts w:ascii="Tahoma" w:hAnsi="Tahoma" w:cs="Tahoma"/>
      <w:sz w:val="16"/>
      <w:szCs w:val="16"/>
    </w:rPr>
  </w:style>
  <w:style w:type="character" w:customStyle="1" w:styleId="afe">
    <w:name w:val="Формула с номером Знак"/>
    <w:basedOn w:val="a4"/>
    <w:link w:val="a"/>
    <w:rsid w:val="00A00EB9"/>
  </w:style>
  <w:style w:type="paragraph" w:styleId="aff4">
    <w:name w:val="header"/>
    <w:basedOn w:val="a3"/>
    <w:link w:val="aff5"/>
    <w:unhideWhenUsed/>
    <w:rsid w:val="008C4418"/>
    <w:pPr>
      <w:tabs>
        <w:tab w:val="center" w:pos="4844"/>
        <w:tab w:val="right" w:pos="9689"/>
      </w:tabs>
    </w:pPr>
  </w:style>
  <w:style w:type="character" w:customStyle="1" w:styleId="aff5">
    <w:name w:val="Верхний колонтитул Знак"/>
    <w:basedOn w:val="a4"/>
    <w:link w:val="aff4"/>
    <w:rsid w:val="008C4418"/>
  </w:style>
  <w:style w:type="paragraph" w:styleId="aff6">
    <w:name w:val="footer"/>
    <w:basedOn w:val="a3"/>
    <w:link w:val="aff7"/>
    <w:unhideWhenUsed/>
    <w:rsid w:val="008C4418"/>
    <w:pPr>
      <w:tabs>
        <w:tab w:val="center" w:pos="4844"/>
        <w:tab w:val="right" w:pos="9689"/>
      </w:tabs>
    </w:pPr>
  </w:style>
  <w:style w:type="character" w:customStyle="1" w:styleId="aff7">
    <w:name w:val="Нижний колонтитул Знак"/>
    <w:basedOn w:val="a4"/>
    <w:link w:val="aff6"/>
    <w:rsid w:val="008C4418"/>
  </w:style>
  <w:style w:type="paragraph" w:styleId="aff8">
    <w:name w:val="caption"/>
    <w:basedOn w:val="a3"/>
    <w:next w:val="a3"/>
    <w:unhideWhenUsed/>
    <w:qFormat/>
    <w:rsid w:val="007879D8"/>
    <w:pPr>
      <w:spacing w:after="200"/>
    </w:pPr>
    <w:rPr>
      <w:i/>
      <w:iCs/>
      <w:color w:val="1F497D" w:themeColor="text2"/>
      <w:sz w:val="18"/>
      <w:szCs w:val="18"/>
    </w:rPr>
  </w:style>
  <w:style w:type="paragraph" w:styleId="aff9">
    <w:name w:val="List Paragraph"/>
    <w:basedOn w:val="a3"/>
    <w:uiPriority w:val="34"/>
    <w:qFormat/>
    <w:rsid w:val="00545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6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6367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32184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2592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05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806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012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66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113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488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63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874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0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5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5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7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2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1701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4528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615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52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29626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676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589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548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992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051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070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1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70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1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7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080;&#1085;&#1072;\Desktop\&#1064;&#1072;&#1073;&#1083;&#1086;&#1085;%20&#1055;&#1059;&#1052;&#1057;&#1057;-&#1089;&#1090;&#1072;&#1090;&#1100;&#1080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ПУМСС-статьи.dot</Template>
  <TotalTime>112</TotalTime>
  <Pages>1</Pages>
  <Words>3260</Words>
  <Characters>18588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подготовки статьи</vt:lpstr>
    </vt:vector>
  </TitlesOfParts>
  <Company>ICCS RAS</Company>
  <LinksUpToDate>false</LinksUpToDate>
  <CharactersWithSpaces>21805</CharactersWithSpaces>
  <SharedDoc>false</SharedDoc>
  <HLinks>
    <vt:vector size="6" baseType="variant">
      <vt:variant>
        <vt:i4>5636142</vt:i4>
      </vt:variant>
      <vt:variant>
        <vt:i4>0</vt:i4>
      </vt:variant>
      <vt:variant>
        <vt:i4>0</vt:i4>
      </vt:variant>
      <vt:variant>
        <vt:i4>5</vt:i4>
      </vt:variant>
      <vt:variant>
        <vt:lpwstr>mailto:vittikh@iccs.samara.ru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подготовки статьи</dc:title>
  <dc:creator>Полина</dc:creator>
  <cp:lastModifiedBy>DELL</cp:lastModifiedBy>
  <cp:revision>8</cp:revision>
  <cp:lastPrinted>2023-12-19T08:52:00Z</cp:lastPrinted>
  <dcterms:created xsi:type="dcterms:W3CDTF">2015-01-03T16:45:00Z</dcterms:created>
  <dcterms:modified xsi:type="dcterms:W3CDTF">2023-12-19T08:54:00Z</dcterms:modified>
</cp:coreProperties>
</file>