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102A2" w14:textId="77777777" w:rsidR="002B464B" w:rsidRDefault="002B464B"/>
    <w:sectPr w:rsidR="002B464B" w:rsidSect="008037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2A"/>
    <w:rsid w:val="002B464B"/>
    <w:rsid w:val="0078414D"/>
    <w:rsid w:val="00803722"/>
    <w:rsid w:val="009E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47547"/>
  <w15:chartTrackingRefBased/>
  <w15:docId w15:val="{8AC08526-879B-E940-8D52-3BD9EB4E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Millin Reade</dc:creator>
  <cp:keywords/>
  <dc:description/>
  <cp:lastModifiedBy>Taylor Millin Reade</cp:lastModifiedBy>
  <cp:revision>2</cp:revision>
  <dcterms:created xsi:type="dcterms:W3CDTF">2020-10-22T13:19:00Z</dcterms:created>
  <dcterms:modified xsi:type="dcterms:W3CDTF">2020-10-22T13:19:00Z</dcterms:modified>
</cp:coreProperties>
</file>