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Poste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2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</w:rPr>
              <w:t>Organisation &amp; encadrement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48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886" w:type="dxa"/>
      </w:tblPr>
      <w:tblGrid>
        <w:gridCol w:w="5236"/>
        <w:gridCol w:w="5236"/>
      </w:tblGrid>
      <w:tr>
        <w:trPr>
          <w:trHeight w:hRule="exact" w:val="274"/>
        </w:trPr>
        <w:tc>
          <w:tcPr>
            <w:tcW w:type="dxa" w:w="9788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</w:rPr>
              <w:t>Gestion du parc automobile</w:t>
            </w:r>
          </w:p>
        </w:tc>
        <w:tc>
          <w:tcPr>
            <w:tcW w:type="dxa" w:w="5236"/>
          </w:tcPr>
          <w:p/>
        </w:tc>
      </w:tr>
      <w:tr>
        <w:tc>
          <w:tcPr>
            <w:tcW w:type="dxa" w:w="5236"/>
          </w:tcPr>
          <w:p/>
        </w:tc>
        <w:tc>
          <w:tcPr>
            <w:tcW w:type="dxa" w:w="5236"/>
          </w:tcPr>
          <w:p/>
        </w:tc>
      </w:tr>
      <w:tr>
        <w:tc>
          <w:tcPr>
            <w:tcW w:type="dxa" w:w="5236"/>
          </w:tcPr>
          <w:p/>
        </w:tc>
        <w:tc>
          <w:tcPr>
            <w:tcW w:type="dxa" w:w="5236"/>
          </w:tcPr>
          <w:p/>
        </w:tc>
      </w:tr>
    </w:tbl>
    <w:p>
      <w:pPr>
        <w:sectPr>
          <w:pgSz w:w="11906" w:h="16838"/>
          <w:pgMar w:top="148" w:right="710" w:bottom="94" w:left="7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Poste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22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</w:rPr>
              <w:t>Dossiers de subvention FDA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48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10486"/>
      </w:tblGrid>
      <w:tr>
        <w:trPr>
          <w:trHeight w:hRule="exact" w:val="294"/>
        </w:trPr>
        <w:tc>
          <w:tcPr>
            <w:tcW w:type="dxa" w:w="10432"/>
            <w:tcBorders>
              <w:start w:sz="4.0" w:val="single" w:color="#D2D2D2"/>
              <w:top w:sz="4.0" w:val="single" w:color="#D2D2D2"/>
              <w:end w:sz="4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50" w:lineRule="exact" w:before="8" w:after="0"/>
              <w:ind w:left="27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</w:rPr>
              <w:t>•</w:t>
            </w:r>
          </w:p>
        </w:tc>
      </w:tr>
    </w:tbl>
    <w:p>
      <w:pPr>
        <w:sectPr>
          <w:pgSz w:w="11906" w:h="16838"/>
          <w:pgMar w:top="152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Poste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10486"/>
      </w:tblGrid>
      <w:tr>
        <w:trPr>
          <w:trHeight w:hRule="exact" w:val="262"/>
        </w:trPr>
        <w:tc>
          <w:tcPr>
            <w:tcW w:type="dxa" w:w="10430"/>
            <w:tcBorders>
              <w:start w:sz="4.0" w:val="single" w:color="#D2D2D2"/>
              <w:top w:sz="4.0" w:val="single" w:color="#D2D2D2"/>
              <w:end w:sz="4.0" w:val="single" w:color="#D2D2D2"/>
              <w:bottom w:sz="8.0" w:val="single" w:color="#D2D2D2"/>
            </w:tcBorders>
            <w:shd w:fill="4169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Relations fonctionnelles</w:t>
            </w:r>
          </w:p>
        </w:tc>
      </w:tr>
      <w:tr>
        <w:tc>
          <w:tcPr>
            <w:tcW w:type="dxa" w:w="10486"/>
          </w:tcPr>
          <w:p/>
        </w:tc>
      </w:tr>
      <w:tr>
        <w:tc>
          <w:tcPr>
            <w:tcW w:type="dxa" w:w="10486"/>
          </w:tcPr>
          <w:p/>
        </w:tc>
      </w:tr>
      <w:tr>
        <w:tc>
          <w:tcPr>
            <w:tcW w:type="dxa" w:w="10486"/>
          </w:tcPr>
          <w:p/>
        </w:tc>
      </w:tr>
    </w:tbl>
    <w:p>
      <w:pPr>
        <w:sectPr>
          <w:pgSz w:w="11906" w:h="16838"/>
          <w:pgMar w:top="152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10442"/>
      </w:tblGrid>
      <w:tr>
        <w:trPr>
          <w:trHeight w:hRule="exact" w:val="1902"/>
        </w:trPr>
        <w:tc>
          <w:tcPr>
            <w:tcW w:type="dxa" w:w="10398"/>
            <w:tcBorders>
              <w:start w:sz="8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2" w:after="0"/>
              <w:ind w:left="32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</w:rPr>
              <w:t>Formation initiale cible</w:t>
            </w:r>
          </w:p>
        </w:tc>
      </w:tr>
    </w:tbl>
    <w:p>
      <w:pPr>
        <w:sectPr>
          <w:pgSz w:w="11906" w:h="16838"/>
          <w:pgMar w:top="144" w:right="728" w:bottom="94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Poste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482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7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</w:rPr>
              <w:t>Management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48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486"/>
      </w:tblGrid>
      <w:tr>
        <w:trPr>
          <w:trHeight w:hRule="exact" w:val="264"/>
        </w:trPr>
        <w:tc>
          <w:tcPr>
            <w:tcW w:type="dxa" w:w="10462"/>
            <w:tcBorders/>
            <w:shd w:fill="69696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Compétences requises et critères de performance</w:t>
            </w:r>
          </w:p>
        </w:tc>
      </w:tr>
    </w:tbl>
    <w:p>
      <w:pPr>
        <w:sectPr>
          <w:pgSz w:w="11906" w:h="16838"/>
          <w:pgMar w:top="152" w:right="704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0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90030" cy="13817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380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shd w:fill="d2d2d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74" w:after="0"/>
              <w:ind w:left="0" w:right="0" w:firstLine="0"/>
              <w:jc w:val="center"/>
            </w:pPr>
            <w:r>
              <w:rPr>
                <w:rFonts w:ascii="Georgia" w:hAnsi="Georgia" w:eastAsia="Georgia"/>
                <w:b/>
                <w:i w:val="0"/>
              </w:rPr>
              <w:t>Poste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82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5245"/>
        <w:gridCol w:w="5245"/>
      </w:tblGrid>
      <w:tr>
        <w:trPr>
          <w:trHeight w:hRule="exact" w:val="300"/>
        </w:trPr>
        <w:tc>
          <w:tcPr>
            <w:tcW w:type="dxa" w:w="2700"/>
            <w:vMerge w:val="restart"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932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/>
                <w:i/>
              </w:rPr>
              <w:t>Management</w:t>
            </w:r>
          </w:p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  <w:vMerge/>
            <w:tcBorders>
              <w:start w:sz="4.0" w:val="single" w:color="#D2D2D2"/>
              <w:top w:sz="4.0" w:val="single" w:color="#D2D2D2"/>
              <w:end w:sz="8.0" w:val="single" w:color="#D2D2D2"/>
              <w:bottom w:sz="8.0" w:val="single" w:color="#D2D2D2"/>
            </w:tcBorders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  <w:tr>
        <w:tc>
          <w:tcPr>
            <w:tcW w:type="dxa" w:w="5245"/>
          </w:tcPr>
          <w:p/>
        </w:tc>
        <w:tc>
          <w:tcPr>
            <w:tcW w:type="dxa" w:w="5245"/>
          </w:tcPr>
          <w:p/>
        </w:tc>
      </w:tr>
    </w:tbl>
    <w:p>
      <w:pPr>
        <w:sectPr>
          <w:pgSz w:w="11906" w:h="16838"/>
          <w:pgMar w:top="148" w:right="700" w:bottom="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38"/>
        <w:gridCol w:w="5238"/>
      </w:tblGrid>
      <w:tr>
        <w:trPr>
          <w:trHeight w:hRule="exact" w:val="270"/>
        </w:trPr>
        <w:tc>
          <w:tcPr>
            <w:tcW w:type="dxa" w:w="9790"/>
            <w:tcBorders>
              <w:start w:sz="4.0" w:val="single" w:color="#D2D2D2"/>
              <w:top w:sz="4.0" w:val="single" w:color="#D2D2D2"/>
              <w:end w:sz="8.0" w:val="single" w:color="#D2D2D2"/>
              <w:bottom w:sz="4.0" w:val="single" w:color="#D2D2D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30" w:right="0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</w:rPr>
              <w:t>Qualité de Communication et d’expression</w:t>
            </w:r>
          </w:p>
        </w:tc>
        <w:tc>
          <w:tcPr>
            <w:tcW w:type="dxa" w:w="5238"/>
          </w:tcPr>
          <w:p/>
        </w:tc>
      </w:tr>
    </w:tbl>
    <w:sectPr w:rsidR="00FC693F" w:rsidRPr="0006063C" w:rsidSect="00034616">
      <w:pgSz w:w="11906" w:h="16838"/>
      <w:pgMar w:top="148" w:right="710" w:bottom="94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