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64"/>
        <w:ind w:left="0" w:right="0"/>
      </w:pPr>
    </w:p>
    <w:p>
      <w:pPr>
        <w:autoSpaceDN w:val="0"/>
        <w:autoSpaceDE w:val="0"/>
        <w:widowControl/>
        <w:spacing w:line="198" w:lineRule="exact" w:before="28" w:after="0"/>
        <w:ind w:left="0" w:right="7200" w:firstLine="0"/>
        <w:jc w:val="center"/>
      </w:pPr>
      <w:r>
        <w:rPr>
          <w:rFonts w:ascii="SweetSansPro" w:hAnsi="SweetSansPro" w:eastAsia="SweetSansPro"/>
          <w:b w:val="0"/>
          <w:i w:val="0"/>
        </w:rPr>
        <w:t xml:space="preserve">PRIX BANK AL-MAGHRIB </w:t>
      </w:r>
    </w:p>
    <w:sectPr w:rsidR="00FC693F" w:rsidRPr="0006063C" w:rsidSect="00034616">
      <w:pgSz w:w="11906" w:h="16838"/>
      <w:pgMar w:top="1184" w:right="542" w:bottom="910" w:left="11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