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0" w:lineRule="auto" w:before="29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408430" cy="9969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996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60" w:after="0"/>
        <w:ind w:left="0" w:right="0" w:firstLine="0"/>
        <w:jc w:val="center"/>
      </w:pPr>
      <w:r>
        <w:rPr>
          <w:rFonts w:ascii="Garamond" w:hAnsi="Garamond" w:eastAsia="Garamond"/>
          <w:b w:val="0"/>
          <w:i w:val="0"/>
        </w:rPr>
        <w:t xml:space="preserve">Discours d’ouverture de Monsieur Abdellatif Jouahri </w:t>
      </w:r>
    </w:p>
    <w:p>
      <w:pPr>
        <w:sectPr>
          <w:pgSz w:w="11906" w:h="16838"/>
          <w:pgMar w:top="708" w:right="1366" w:bottom="490" w:left="13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28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Bismillah ar-Rahman ar-Rahim, </w:t>
      </w:r>
    </w:p>
    <w:p>
      <w:pPr>
        <w:sectPr>
          <w:pgSz w:w="11906" w:h="16838"/>
          <w:pgMar w:top="708" w:right="1332" w:bottom="490" w:left="13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28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Mesdames et Messieurs, </w:t>
      </w:r>
    </w:p>
    <w:p>
      <w:pPr>
        <w:sectPr>
          <w:pgSz w:w="11906" w:h="16838"/>
          <w:pgMar w:top="708" w:right="1332" w:bottom="490" w:left="13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28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Mesdames et Messieurs, </w:t>
      </w:r>
    </w:p>
    <w:sectPr w:rsidR="00FC693F" w:rsidRPr="0006063C" w:rsidSect="00034616">
      <w:pgSz w:w="11906" w:h="16838"/>
      <w:pgMar w:top="708" w:right="1338" w:bottom="490" w:left="138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