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70099" cy="1466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0099" cy="1466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906" w:after="0"/>
        <w:ind w:left="544" w:right="0" w:firstLine="0"/>
        <w:jc w:val="left"/>
      </w:pPr>
      <w:r>
        <w:rPr>
          <w:rFonts w:ascii="" w:hAnsi="" w:eastAsia=""/>
          <w:b/>
          <w:i w:val="0"/>
        </w:rPr>
        <w:t xml:space="preserve">GROUPE DE TRAVAIL INTERNATIONAL SOUS LE THÈME </w:t>
      </w:r>
    </w:p>
    <w:p>
      <w:pPr>
        <w:sectPr>
          <w:pgSz w:w="11900" w:h="16840"/>
          <w:pgMar w:top="260" w:right="1360" w:bottom="1440" w:left="1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6" w:right="0" w:firstLine="0"/>
        <w:jc w:val="left"/>
      </w:pPr>
      <w:r>
        <w:rPr>
          <w:rFonts w:ascii="" w:hAnsi="" w:eastAsia=""/>
          <w:b/>
          <w:i w:val="0"/>
        </w:rPr>
        <w:t xml:space="preserve">Mesdames, Messieurs, </w:t>
      </w:r>
    </w:p>
    <w:p>
      <w:pPr>
        <w:sectPr>
          <w:pgSz w:w="11900" w:h="16840"/>
          <w:pgMar w:top="726" w:right="1324" w:bottom="260" w:left="1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16" w:right="0" w:firstLine="0"/>
        <w:jc w:val="left"/>
      </w:pPr>
      <w:r>
        <w:rPr>
          <w:rFonts w:ascii="" w:hAnsi="" w:eastAsia=""/>
          <w:b w:val="0"/>
          <w:i w:val="0"/>
        </w:rPr>
        <w:t xml:space="preserve">diversifiée, et des risques financiers et de réputation se sont intensifiés en </w:t>
      </w:r>
    </w:p>
    <w:p>
      <w:pPr>
        <w:sectPr>
          <w:pgSz w:w="11900" w:h="16840"/>
          <w:pgMar w:top="730" w:right="1324" w:bottom="260" w:left="1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16" w:right="20" w:firstLine="0"/>
        <w:jc w:val="both"/>
      </w:pPr>
      <w:r>
        <w:rPr>
          <w:rFonts w:ascii="" w:hAnsi="" w:eastAsia=""/>
          <w:b w:val="0"/>
          <w:i w:val="0"/>
        </w:rPr>
        <w:t xml:space="preserve">Cette interrogation est d’autant plus importante qu’en parallèle, les </w:t>
      </w:r>
    </w:p>
    <w:p>
      <w:pPr>
        <w:sectPr>
          <w:pgSz w:w="11900" w:h="16840"/>
          <w:pgMar w:top="730" w:right="1324" w:bottom="260" w:left="1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16" w:right="0" w:firstLine="0"/>
        <w:jc w:val="left"/>
      </w:pPr>
      <w:r>
        <w:rPr>
          <w:rFonts w:ascii="" w:hAnsi="" w:eastAsia=""/>
          <w:b w:val="0"/>
          <w:i w:val="0"/>
        </w:rPr>
        <w:t xml:space="preserve">Les questions qui se posent sont alors : Par quels moyens ? Et selon </w:t>
      </w:r>
    </w:p>
    <w:p>
      <w:pPr>
        <w:sectPr>
          <w:pgSz w:w="11900" w:h="16840"/>
          <w:pgMar w:top="730" w:right="1324" w:bottom="260" w:left="1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504" w:lineRule="exact" w:before="0" w:after="0"/>
        <w:ind w:left="736" w:right="20" w:hanging="360"/>
        <w:jc w:val="both"/>
      </w:pPr>
      <w:r>
        <w:rPr>
          <w:rFonts w:ascii="Symbol" w:hAnsi="Symbol" w:eastAsia="Symbol"/>
          <w:b w:val="0"/>
          <w:i w:val="0"/>
        </w:rPr>
        <w:t>•</w:t>
      </w:r>
    </w:p>
    <w:p>
      <w:pPr>
        <w:sectPr>
          <w:pgSz w:w="11900" w:h="16840"/>
          <w:pgMar w:top="708" w:right="1324" w:bottom="260" w:left="1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16" w:right="0" w:firstLine="0"/>
        <w:jc w:val="left"/>
      </w:pPr>
      <w:r>
        <w:rPr>
          <w:rFonts w:ascii="" w:hAnsi="" w:eastAsia=""/>
          <w:b w:val="0"/>
          <w:i w:val="0"/>
        </w:rPr>
        <w:t xml:space="preserve">des actions correctives nécessaires, tout en permettant une bonne </w:t>
      </w:r>
    </w:p>
    <w:p>
      <w:pPr>
        <w:sectPr>
          <w:pgSz w:w="11900" w:h="16840"/>
          <w:pgMar w:top="730" w:right="1324" w:bottom="260" w:left="1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autoSpaceDE w:val="0"/>
        <w:widowControl/>
        <w:spacing w:line="305" w:lineRule="auto" w:before="0" w:after="0"/>
        <w:ind w:left="16" w:right="0" w:firstLine="0"/>
        <w:jc w:val="left"/>
      </w:pPr>
      <w:r>
        <w:rPr>
          <w:rFonts w:ascii="" w:hAnsi="" w:eastAsia=""/>
          <w:b w:val="0"/>
          <w:i w:val="0"/>
        </w:rPr>
        <w:t>Pour conclure, permettez-moi de dire que c’est un plaisir pour Bank Al-</w:t>
      </w:r>
    </w:p>
    <w:sectPr w:rsidR="00FC693F" w:rsidRPr="0006063C" w:rsidSect="00034616">
      <w:pgSz w:w="11900" w:h="16840"/>
      <w:pgMar w:top="730" w:right="1324" w:bottom="260" w:left="14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