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autoSpaceDE w:val="0"/>
        <w:widowControl/>
        <w:spacing w:line="317" w:lineRule="auto" w:before="0" w:after="0"/>
        <w:ind w:left="0" w:right="1008" w:firstLine="0"/>
        <w:jc w:val="center"/>
      </w:pPr>
      <w:r>
        <w:rPr>
          <w:rFonts w:ascii="Calibri" w:hAnsi="Calibri" w:eastAsia="Calibri"/>
          <w:b/>
          <w:i w:val="0"/>
        </w:rPr>
        <w:t xml:space="preserve">REUNION DU CONSEIL DE BANK AL-MAGHRIB </w:t>
      </w:r>
    </w:p>
    <w:p>
      <w:pPr>
        <w:sectPr>
          <w:pgSz w:w="14400" w:h="10800"/>
          <w:pgMar w:top="1440" w:right="18" w:bottom="0" w:left="11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DECISION DU CONSEIL </w:t>
      </w:r>
    </w:p>
    <w:p>
      <w:pPr>
        <w:sectPr>
          <w:pgSz w:w="14400" w:h="10800"/>
          <w:pgMar w:top="25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INFLATION </w:t>
      </w:r>
    </w:p>
    <w:p>
      <w:pPr>
        <w:sectPr>
          <w:pgSz w:w="14400" w:h="10800"/>
          <w:pgMar w:top="254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ENVIRONNEMENT INTERNATIONAL </w:t>
      </w:r>
    </w:p>
    <w:p>
      <w:pPr>
        <w:sectPr>
          <w:pgSz w:w="14400" w:h="10800"/>
          <w:pgMar w:top="176" w:right="122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ENVIRONNEMENT INTERNATIONAL </w:t>
      </w:r>
    </w:p>
    <w:p>
      <w:pPr>
        <w:sectPr>
          <w:pgSz w:w="14400" w:h="10800"/>
          <w:pgMar w:top="17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6192" w:firstLine="0"/>
        <w:jc w:val="left"/>
      </w:pPr>
      <w:r>
        <w:rPr>
          <w:rFonts w:ascii="Calibri" w:hAnsi="Calibri" w:eastAsia="Calibri"/>
          <w:b/>
          <w:i w:val="0"/>
        </w:rPr>
        <w:t xml:space="preserve">ENVIRONNEMENT INTERNATIONAL </w:t>
      </w:r>
    </w:p>
    <w:p>
      <w:pPr>
        <w:sectPr>
          <w:pgSz w:w="14400" w:h="10800"/>
          <w:pgMar w:top="176" w:right="320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6336" w:firstLine="0"/>
        <w:jc w:val="left"/>
      </w:pPr>
      <w:r>
        <w:rPr>
          <w:rFonts w:ascii="Calibri" w:hAnsi="Calibri" w:eastAsia="Calibri"/>
          <w:b/>
          <w:i w:val="0"/>
        </w:rPr>
        <w:t xml:space="preserve">ENVIRONNEMENT INTERNATIONAL </w:t>
      </w:r>
    </w:p>
    <w:p>
      <w:pPr>
        <w:sectPr>
          <w:pgSz w:w="14400" w:h="10800"/>
          <w:pgMar w:top="176" w:right="210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ENVIRONNEMENT INTERNATIONAL </w:t>
      </w:r>
    </w:p>
    <w:p>
      <w:pPr>
        <w:sectPr>
          <w:pgSz w:w="14400" w:h="10800"/>
          <w:pgMar w:top="23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CROISSANCE </w:t>
      </w:r>
    </w:p>
    <w:p>
      <w:pPr>
        <w:sectPr>
          <w:pgSz w:w="14400" w:h="10800"/>
          <w:pgMar w:top="26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MARCHE DU TRAVAIL </w:t>
      </w:r>
    </w:p>
    <w:p>
      <w:pPr>
        <w:sectPr>
          <w:pgSz w:w="14400" w:h="10800"/>
          <w:pgMar w:top="26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COMPTES EXTERIEURS </w:t>
      </w:r>
    </w:p>
    <w:p>
      <w:pPr>
        <w:sectPr>
          <w:pgSz w:w="14400" w:h="10800"/>
          <w:pgMar w:top="26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CONDITIONS MONETAIRES ET CREDIT </w:t>
      </w:r>
    </w:p>
    <w:p>
      <w:pPr>
        <w:sectPr>
          <w:pgSz w:w="14400" w:h="10800"/>
          <w:pgMar w:top="17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FINANCES PUBLIQUES </w:t>
      </w:r>
    </w:p>
    <w:p>
      <w:pPr>
        <w:sectPr>
          <w:pgSz w:w="14400" w:h="10800"/>
          <w:pgMar w:top="26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FINANCES PUBLIQUES </w:t>
      </w:r>
    </w:p>
    <w:p>
      <w:pPr>
        <w:sectPr>
          <w:pgSz w:w="14400" w:h="10800"/>
          <w:pgMar w:top="17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30"/>
        <w:ind w:left="0" w:right="0"/>
      </w:pPr>
    </w:p>
    <w:p>
      <w:pPr>
        <w:autoSpaceDN w:val="0"/>
        <w:autoSpaceDE w:val="0"/>
        <w:widowControl/>
        <w:spacing w:line="197" w:lineRule="auto" w:before="0" w:after="4842"/>
        <w:ind w:left="1314" w:right="0" w:firstLine="0"/>
        <w:jc w:val="left"/>
      </w:pPr>
      <w:r>
        <w:rPr>
          <w:rFonts w:ascii="Calibri" w:hAnsi="Calibri" w:eastAsia="Calibri"/>
          <w:b/>
          <w:i w:val="0"/>
        </w:rPr>
        <w:t xml:space="preserve">MERCI POUR VOTRE ATTENTION </w:t>
      </w:r>
    </w:p>
    <w:sectPr w:rsidR="00FC693F" w:rsidRPr="0006063C" w:rsidSect="00034616">
      <w:pgSz w:w="14400" w:h="10800"/>
      <w:pgMar w:top="1440" w:right="18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