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6"/>
        <w:ind w:left="0" w:right="0"/>
      </w:pPr>
    </w:p>
    <w:p>
      <w:pPr>
        <w:autoSpaceDN w:val="0"/>
        <w:tabs>
          <w:tab w:pos="1422" w:val="left"/>
          <w:tab w:pos="1710" w:val="left"/>
        </w:tabs>
        <w:autoSpaceDE w:val="0"/>
        <w:widowControl/>
        <w:spacing w:line="580" w:lineRule="exact" w:before="84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OECD DUE DILIGENCE GUIDANCE </w:t>
      </w:r>
    </w:p>
    <w:p>
      <w:pPr>
        <w:sectPr>
          <w:pgSz w:w="9071" w:h="13039"/>
          <w:pgMar w:top="1024" w:right="692" w:bottom="144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68"/>
        <w:ind w:left="0" w:right="0"/>
      </w:pPr>
    </w:p>
    <w:p>
      <w:pPr>
        <w:autoSpaceDN w:val="0"/>
        <w:autoSpaceDE w:val="0"/>
        <w:widowControl/>
        <w:spacing w:line="190" w:lineRule="exact" w:before="798" w:after="0"/>
        <w:ind w:left="826" w:right="0" w:firstLine="0"/>
        <w:jc w:val="left"/>
      </w:pPr>
      <w:r>
        <w:rPr>
          <w:rFonts w:ascii="MyriadPro" w:hAnsi="MyriadPro" w:eastAsia="MyriadPro"/>
          <w:b w:val="0"/>
          <w:i w:val="0"/>
        </w:rPr>
        <w:t>OECD DUE DILIGENCE GUIDANCE FOR RESPONSIBLE BUSINESS CONDUCT</w:t>
      </w:r>
    </w:p>
    <w:p>
      <w:pPr>
        <w:sectPr>
          <w:pgSz w:w="9071" w:h="13039"/>
          <w:pgMar w:top="1440" w:right="1440" w:bottom="306" w:left="13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22" w:val="left"/>
          <w:tab w:pos="1710" w:val="left"/>
        </w:tabs>
        <w:autoSpaceDE w:val="0"/>
        <w:widowControl/>
        <w:spacing w:line="580" w:lineRule="exact" w:before="874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OECD DUE DILIGENCE GUIDANCE </w:t>
      </w:r>
    </w:p>
    <w:p>
      <w:pPr>
        <w:sectPr>
          <w:pgSz w:w="9071" w:h="13039"/>
          <w:pgMar w:top="510" w:right="692" w:bottom="5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30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This document and any map included herein are without prejudice to the status of or sovereignty over any territory, to the </w:t>
      </w:r>
    </w:p>
    <w:p>
      <w:pPr>
        <w:sectPr>
          <w:pgSz w:w="9071" w:h="13039"/>
          <w:pgMar w:top="1440" w:right="1250" w:bottom="24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4" w:lineRule="exact" w:before="94" w:after="0"/>
        <w:ind w:left="0" w:right="3824" w:firstLine="0"/>
        <w:jc w:val="right"/>
      </w:pPr>
      <w:r>
        <w:rPr>
          <w:rFonts w:ascii="MyriadPro" w:hAnsi="MyriadPro" w:eastAsia="MyriadPro"/>
          <w:b/>
          <w:i w:val="0"/>
        </w:rPr>
        <w:t>FOREWORD</w:t>
      </w:r>
    </w:p>
    <w:p>
      <w:pPr>
        <w:sectPr>
          <w:pgSz w:w="9071" w:h="13039"/>
          <w:pgMar w:top="51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4" w:lineRule="exact" w:before="94" w:after="0"/>
        <w:ind w:left="0" w:right="1704" w:firstLine="0"/>
        <w:jc w:val="right"/>
      </w:pPr>
      <w:r>
        <w:rPr>
          <w:rFonts w:ascii="MyriadPro" w:hAnsi="MyriadPro" w:eastAsia="MyriadPro"/>
          <w:b/>
          <w:i w:val="0"/>
        </w:rPr>
        <w:t>ACRONYMS AND ABBREVIATIONS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4" w:lineRule="exact" w:before="94" w:after="390"/>
        <w:ind w:left="0" w:right="3290" w:firstLine="0"/>
        <w:jc w:val="right"/>
      </w:pPr>
      <w:r>
        <w:rPr>
          <w:rFonts w:ascii="MyriadPro" w:hAnsi="MyriadPro" w:eastAsia="MyriadPro"/>
          <w:b/>
          <w:i w:val="0"/>
        </w:rPr>
        <w:t>TABLE OF CONTENTS</w:t>
      </w:r>
    </w:p>
    <w:p>
      <w:pPr>
        <w:sectPr>
          <w:pgSz w:w="9071" w:h="13039"/>
          <w:pgMar w:top="510" w:right="0" w:bottom="110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040" w:firstLine="0"/>
        <w:jc w:val="right"/>
      </w:pPr>
      <w:r>
        <w:rPr>
          <w:rFonts w:ascii="MyriadPro" w:hAnsi="MyriadPro" w:eastAsia="MyriadPro"/>
          <w:b w:val="0"/>
          <w:i w:val="0"/>
        </w:rPr>
        <w:t>TABLE OF CONTENTS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864" w:firstLine="0"/>
        <w:jc w:val="right"/>
      </w:pPr>
      <w:r>
        <w:rPr>
          <w:rFonts w:ascii="MyriadPro" w:hAnsi="MyriadPro" w:eastAsia="MyriadPro"/>
          <w:b w:val="0"/>
          <w:i w:val="0"/>
        </w:rPr>
        <w:t>TABLE OF CONTENTS</w:t>
      </w:r>
    </w:p>
    <w:p>
      <w:pPr>
        <w:sectPr>
          <w:pgSz w:w="9071" w:h="13039"/>
          <w:pgMar w:top="510" w:right="0" w:bottom="1256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040" w:firstLine="0"/>
        <w:jc w:val="right"/>
      </w:pPr>
      <w:r>
        <w:rPr>
          <w:rFonts w:ascii="MyriadPro" w:hAnsi="MyriadPro" w:eastAsia="MyriadPro"/>
          <w:b w:val="0"/>
          <w:i w:val="0"/>
        </w:rPr>
        <w:t>TABLE OF CONTENTS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4" w:lineRule="exact" w:before="94" w:after="0"/>
        <w:ind w:left="0" w:right="3584" w:firstLine="0"/>
        <w:jc w:val="right"/>
      </w:pPr>
      <w:r>
        <w:rPr>
          <w:rFonts w:ascii="MyriadPro" w:hAnsi="MyriadPro" w:eastAsia="MyriadPro"/>
          <w:b/>
          <w:i w:val="0"/>
        </w:rPr>
        <w:t>INTRODUCTION</w:t>
      </w:r>
    </w:p>
    <w:p>
      <w:pPr>
        <w:sectPr>
          <w:pgSz w:w="9071" w:h="13039"/>
          <w:pgMar w:top="51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194" w:firstLine="0"/>
        <w:jc w:val="right"/>
      </w:pPr>
      <w:r>
        <w:rPr>
          <w:rFonts w:ascii="MyriadPro" w:hAnsi="MyriadPro" w:eastAsia="MyriadPro"/>
          <w:b w:val="0"/>
          <w:i w:val="0"/>
        </w:rPr>
        <w:t>INTRODUCTION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4018" w:firstLine="0"/>
        <w:jc w:val="right"/>
      </w:pPr>
      <w:r>
        <w:rPr>
          <w:rFonts w:ascii="MyriadPro" w:hAnsi="MyriadPro" w:eastAsia="MyriadPro"/>
          <w:b w:val="0"/>
          <w:i w:val="0"/>
        </w:rPr>
        <w:t>INTRODUCTION</w:t>
      </w:r>
    </w:p>
    <w:p>
      <w:pPr>
        <w:sectPr>
          <w:pgSz w:w="9071" w:h="13039"/>
          <w:pgMar w:top="510" w:right="0" w:bottom="117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272" w:firstLine="0"/>
        <w:jc w:val="right"/>
      </w:pPr>
      <w:r>
        <w:rPr>
          <w:rFonts w:ascii="MyriadPro" w:hAnsi="MyriadPro" w:eastAsia="MyriadPro"/>
          <w:b w:val="0"/>
          <w:i w:val="0"/>
        </w:rPr>
        <w:t>INTRODUCTION</w:t>
      </w:r>
    </w:p>
    <w:p>
      <w:pPr>
        <w:sectPr>
          <w:pgSz w:w="9071" w:h="13039"/>
          <w:pgMar w:top="510" w:right="746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273"/>
        <w:gridCol w:w="2273"/>
        <w:gridCol w:w="2273"/>
      </w:tblGrid>
      <w:tr>
        <w:trPr>
          <w:trHeight w:hRule="exact" w:val="30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0" cy="25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03300" cy="152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38300" cy="25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0" w:lineRule="exact" w:before="68" w:after="0"/>
        <w:ind w:left="0" w:right="4018" w:firstLine="0"/>
        <w:jc w:val="right"/>
      </w:pPr>
      <w:r>
        <w:rPr>
          <w:rFonts w:ascii="MyriadPro" w:hAnsi="MyriadPro" w:eastAsia="MyriadPro"/>
          <w:b w:val="0"/>
          <w:i w:val="0"/>
        </w:rPr>
        <w:t>INTRODUCTION</w:t>
      </w:r>
    </w:p>
    <w:p>
      <w:pPr>
        <w:sectPr>
          <w:pgSz w:w="9071" w:h="13039"/>
          <w:pgMar w:top="510" w:right="0" w:bottom="680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</w:rPr>
        <w:t>I.</w:t>
      </w:r>
    </w:p>
    <w:p>
      <w:pPr>
        <w:sectPr>
          <w:pgSz w:w="9071" w:h="13039"/>
          <w:pgMar w:top="466" w:right="1274" w:bottom="248" w:left="1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458" w:right="0" w:firstLine="0"/>
        <w:jc w:val="left"/>
      </w:pPr>
      <w:r>
        <w:rPr>
          <w:rFonts w:ascii="MyriadPro" w:hAnsi="MyriadPro" w:eastAsia="MyriadPro"/>
          <w:b w:val="0"/>
          <w:i w:val="0"/>
        </w:rPr>
        <w:t>OVERVIEW OF DUE DILIGENCE FOR RESPONSIBLE BUSINESS CONDUCT</w:t>
      </w:r>
    </w:p>
    <w:p>
      <w:pPr>
        <w:sectPr>
          <w:pgSz w:w="9071" w:h="13039"/>
          <w:pgMar w:top="510" w:right="0" w:bottom="119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1480" w:firstLine="0"/>
        <w:jc w:val="right"/>
      </w:pPr>
      <w:r>
        <w:rPr>
          <w:rFonts w:ascii="MyriadPro" w:hAnsi="MyriadPro" w:eastAsia="MyriadPro"/>
          <w:b w:val="0"/>
          <w:i w:val="0"/>
        </w:rPr>
        <w:t>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458" w:right="0" w:firstLine="0"/>
        <w:jc w:val="left"/>
      </w:pPr>
      <w:r>
        <w:rPr>
          <w:rFonts w:ascii="MyriadPro" w:hAnsi="MyriadPro" w:eastAsia="MyriadPro"/>
          <w:b w:val="0"/>
          <w:i w:val="0"/>
        </w:rPr>
        <w:t>OVERVIEW OF DUE DILIGENCE FOR RESPONSIBLE BUSINESS CONDUCT</w:t>
      </w:r>
    </w:p>
    <w:p>
      <w:pPr>
        <w:sectPr>
          <w:pgSz w:w="9071" w:h="13039"/>
          <w:pgMar w:top="510" w:right="0" w:bottom="80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1480" w:firstLine="0"/>
        <w:jc w:val="right"/>
      </w:pPr>
      <w:r>
        <w:rPr>
          <w:rFonts w:ascii="MyriadPro" w:hAnsi="MyriadPro" w:eastAsia="MyriadPro"/>
          <w:b w:val="0"/>
          <w:i w:val="0"/>
        </w:rPr>
        <w:t>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458" w:right="0" w:firstLine="0"/>
        <w:jc w:val="left"/>
      </w:pPr>
      <w:r>
        <w:rPr>
          <w:rFonts w:ascii="MyriadPro" w:hAnsi="MyriadPro" w:eastAsia="MyriadPro"/>
          <w:b w:val="0"/>
          <w:i w:val="0"/>
        </w:rPr>
        <w:t>OVERVIEW OF DUE DILIGENCE FOR RESPONSIBLE BUSINESS CONDUCT</w:t>
      </w:r>
    </w:p>
    <w:p>
      <w:pPr>
        <w:sectPr>
          <w:pgSz w:w="9071" w:h="13039"/>
          <w:pgMar w:top="510" w:right="0" w:bottom="60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</w:rPr>
        <w:t>II.</w:t>
      </w:r>
    </w:p>
    <w:p>
      <w:pPr>
        <w:sectPr>
          <w:pgSz w:w="9071" w:h="13039"/>
          <w:pgMar w:top="466" w:right="1440" w:bottom="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4.0" w:type="dxa"/>
      </w:tblPr>
      <w:tblGrid>
        <w:gridCol w:w="3392"/>
        <w:gridCol w:w="3392"/>
      </w:tblGrid>
      <w:tr>
        <w:trPr>
          <w:trHeight w:hRule="exact" w:val="30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03300" cy="152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38300" cy="25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0" w:lineRule="exact" w:before="68" w:after="0"/>
        <w:ind w:left="0" w:right="3582" w:firstLine="0"/>
        <w:jc w:val="right"/>
      </w:pPr>
      <w:r>
        <w:rPr>
          <w:rFonts w:ascii="MyriadPro" w:hAnsi="MyriadPro" w:eastAsia="MyriadPro"/>
          <w:b w:val="0"/>
          <w:i w:val="0"/>
        </w:rPr>
        <w:t>THE DUE DILIGENCE PROCESS</w:t>
      </w:r>
    </w:p>
    <w:p>
      <w:pPr>
        <w:sectPr>
          <w:pgSz w:w="9071" w:h="13039"/>
          <w:pgMar w:top="51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4342" w:firstLine="0"/>
        <w:jc w:val="right"/>
      </w:pPr>
      <w:r>
        <w:rPr>
          <w:rFonts w:ascii="MyriadPro" w:hAnsi="MyriadPro" w:eastAsia="MyriadPro"/>
          <w:b/>
          <w:i w:val="0"/>
        </w:rPr>
        <w:t>1</w:t>
      </w:r>
    </w:p>
    <w:p>
      <w:pPr>
        <w:sectPr>
          <w:pgSz w:w="9071" w:h="13039"/>
          <w:pgMar w:top="466" w:right="788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474"/>
        <w:ind w:left="886" w:right="0" w:firstLine="0"/>
        <w:jc w:val="left"/>
      </w:pPr>
      <w:r>
        <w:rPr>
          <w:rFonts w:ascii="MyriadPro" w:hAnsi="MyriadPro" w:eastAsia="MyriadPro"/>
          <w:b w:val="0"/>
          <w:i w:val="0"/>
        </w:rPr>
        <w:t>EMBED RESPONSIBLE BUSINESS CONDUCT INTO POLICIES AND MANAGEMENT SYSTEMS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732" w:right="0" w:firstLine="0"/>
        <w:jc w:val="left"/>
      </w:pPr>
      <w:r>
        <w:rPr>
          <w:rFonts w:ascii="MyriadPro" w:hAnsi="MyriadPro" w:eastAsia="MyriadPro"/>
          <w:b w:val="0"/>
          <w:i w:val="0"/>
        </w:rPr>
        <w:t>EMBED RESPONSIBLE BUSINESS CONDUCT INTO POLICIES AND MANAGEMENT SYSTEMS</w:t>
      </w:r>
    </w:p>
    <w:p>
      <w:pPr>
        <w:sectPr>
          <w:pgSz w:w="9071" w:h="13039"/>
          <w:pgMar w:top="390" w:right="824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4868" w:firstLine="0"/>
        <w:jc w:val="right"/>
      </w:pPr>
      <w:r>
        <w:rPr>
          <w:rFonts w:ascii="MyriadPro" w:hAnsi="MyriadPro" w:eastAsia="MyriadPro"/>
          <w:b/>
          <w:i w:val="0"/>
        </w:rPr>
        <w:t>2</w:t>
      </w:r>
    </w:p>
    <w:p>
      <w:pPr>
        <w:sectPr>
          <w:pgSz w:w="9071" w:h="13039"/>
          <w:pgMar w:top="466" w:right="0" w:bottom="24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18" w:after="274"/>
        <w:ind w:left="1872" w:right="1008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IDENTIFY AND ASSESS ACTUAL AND POTENTIAL ADVERSE IMPACTS ASSOCIATED </w:t>
      </w:r>
    </w:p>
    <w:p>
      <w:pPr>
        <w:sectPr>
          <w:pgSz w:w="9071" w:h="13039"/>
          <w:pgMar w:top="39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18" w:after="0"/>
        <w:ind w:left="1008" w:right="1872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IDENTIFY AND ASSESS ACTUAL AND POTENTIAL ADVERSE IMPACTS ASSOCIATED 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18" w:after="274"/>
        <w:ind w:left="1872" w:right="1008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IDENTIFY AND ASSESS ACTUAL AND POTENTIAL ADVERSE IMPACTS ASSOCIATED </w:t>
      </w:r>
    </w:p>
    <w:p>
      <w:pPr>
        <w:sectPr>
          <w:pgSz w:w="9071" w:h="13039"/>
          <w:pgMar w:top="39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4596" w:firstLine="0"/>
        <w:jc w:val="right"/>
      </w:pPr>
      <w:r>
        <w:rPr>
          <w:rFonts w:ascii="MyriadPro" w:hAnsi="MyriadPro" w:eastAsia="MyriadPro"/>
          <w:b/>
          <w:i w:val="0"/>
        </w:rPr>
        <w:t>3</w:t>
      </w:r>
    </w:p>
    <w:p>
      <w:pPr>
        <w:sectPr>
          <w:pgSz w:w="9071" w:h="13039"/>
          <w:pgMar w:top="466" w:right="0" w:bottom="24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090" w:firstLine="0"/>
        <w:jc w:val="right"/>
      </w:pPr>
      <w:r>
        <w:rPr>
          <w:rFonts w:ascii="MyriadPro" w:hAnsi="MyriadPro" w:eastAsia="MyriadPro"/>
          <w:b w:val="0"/>
          <w:i w:val="0"/>
        </w:rPr>
        <w:t>CEASE, PREVENT AND MITIGATE ADVERSE IMPACTS</w:t>
      </w:r>
    </w:p>
    <w:p>
      <w:pPr>
        <w:sectPr>
          <w:pgSz w:w="9071" w:h="13039"/>
          <w:pgMar w:top="39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914" w:firstLine="0"/>
        <w:jc w:val="right"/>
      </w:pPr>
      <w:r>
        <w:rPr>
          <w:rFonts w:ascii="MyriadPro" w:hAnsi="MyriadPro" w:eastAsia="MyriadPro"/>
          <w:b w:val="0"/>
          <w:i w:val="0"/>
        </w:rPr>
        <w:t>CEASE, PREVENT AND MITIGATE ADVERSE IMPACTS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3512" w:firstLine="0"/>
        <w:jc w:val="right"/>
      </w:pPr>
      <w:r>
        <w:rPr>
          <w:rFonts w:ascii="MyriadPro" w:hAnsi="MyriadPro" w:eastAsia="MyriadPro"/>
          <w:b/>
          <w:i w:val="0"/>
        </w:rPr>
        <w:t>4</w:t>
      </w:r>
    </w:p>
    <w:p>
      <w:pPr>
        <w:sectPr>
          <w:pgSz w:w="9071" w:h="13039"/>
          <w:pgMar w:top="466" w:right="820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0" w:right="4064" w:firstLine="0"/>
        <w:jc w:val="right"/>
      </w:pPr>
      <w:r>
        <w:rPr>
          <w:rFonts w:ascii="MyriadPro" w:hAnsi="MyriadPro" w:eastAsia="MyriadPro"/>
          <w:b/>
          <w:i w:val="0"/>
        </w:rPr>
        <w:t>5</w:t>
      </w:r>
    </w:p>
    <w:p>
      <w:pPr>
        <w:sectPr>
          <w:pgSz w:w="9071" w:h="13039"/>
          <w:pgMar w:top="466" w:right="0" w:bottom="1440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2974" w:firstLine="0"/>
        <w:jc w:val="right"/>
      </w:pPr>
      <w:r>
        <w:rPr>
          <w:rFonts w:ascii="MyriadPro" w:hAnsi="MyriadPro" w:eastAsia="MyriadPro"/>
          <w:b/>
          <w:i w:val="0"/>
        </w:rPr>
        <w:t>6</w:t>
      </w:r>
    </w:p>
    <w:p>
      <w:pPr>
        <w:sectPr>
          <w:pgSz w:w="9071" w:h="13039"/>
          <w:pgMar w:top="466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474"/>
        <w:ind w:left="1518" w:right="0" w:firstLine="0"/>
        <w:jc w:val="left"/>
      </w:pPr>
      <w:r>
        <w:rPr>
          <w:rFonts w:ascii="MyriadPro" w:hAnsi="MyriadPro" w:eastAsia="MyriadPro"/>
          <w:b w:val="0"/>
          <w:i w:val="0"/>
        </w:rPr>
        <w:t>PROVIDE FOR OR COOPERATE IN REMEDIATION WHEN APPROPRIATE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5800" cy="8280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828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9071" w:h="1303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0"/>
        <w:ind w:left="0" w:right="0"/>
      </w:pPr>
    </w:p>
    <w:p>
      <w:pPr>
        <w:autoSpaceDN w:val="0"/>
        <w:tabs>
          <w:tab w:pos="408" w:val="left"/>
          <w:tab w:pos="1278" w:val="left"/>
          <w:tab w:pos="2750" w:val="left"/>
        </w:tabs>
        <w:autoSpaceDE w:val="0"/>
        <w:widowControl/>
        <w:spacing w:line="478" w:lineRule="exact" w:before="42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MyriadPro" w:hAnsi="MyriadPro" w:eastAsia="MyriadPro"/>
          <w:b/>
          <w:i w:val="0"/>
        </w:rPr>
        <w:t xml:space="preserve">ANNEX </w:t>
      </w:r>
    </w:p>
    <w:p>
      <w:pPr>
        <w:sectPr>
          <w:pgSz w:w="9071" w:h="13039"/>
          <w:pgMar w:top="1390" w:right="1088" w:bottom="1440" w:left="11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794" w:bottom="140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1192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792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93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78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144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121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60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59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512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0" w:bottom="144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QUESTIONS RELATED TO THE OVERVIEW OF DUE DILIGENCE FOR RESPONSIBLE BUSINESS CONDUCT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"/>
        <w:ind w:left="0" w:right="0"/>
      </w:pPr>
    </w:p>
    <w:p>
      <w:pPr>
        <w:autoSpaceDN w:val="0"/>
        <w:tabs>
          <w:tab w:pos="948" w:val="left"/>
        </w:tabs>
        <w:autoSpaceDE w:val="0"/>
        <w:widowControl/>
        <w:spacing w:line="440" w:lineRule="exact" w:before="64" w:after="0"/>
        <w:ind w:left="502" w:right="432" w:firstLine="0"/>
        <w:jc w:val="left"/>
      </w:pPr>
      <w:r>
        <w:tab/>
      </w:r>
      <w:r>
        <w:rPr>
          <w:rFonts w:ascii="MyriadPro" w:hAnsi="MyriadPro" w:eastAsia="MyriadPro"/>
          <w:b w:val="0"/>
          <w:i w:val="0"/>
        </w:rPr>
        <w:t xml:space="preserve">QUESTIONS RELATED TO </w:t>
      </w:r>
    </w:p>
    <w:p>
      <w:pPr>
        <w:sectPr>
          <w:pgSz w:w="9071" w:h="13039"/>
          <w:pgMar w:top="137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0" w:right="4192" w:firstLine="0"/>
        <w:jc w:val="right"/>
      </w:pPr>
      <w:r>
        <w:rPr>
          <w:rFonts w:ascii="MyriadPro" w:hAnsi="MyriadPro" w:eastAsia="MyriadPro"/>
          <w:b/>
          <w:i w:val="0"/>
        </w:rPr>
        <w:t>A.1</w:t>
      </w:r>
    </w:p>
    <w:p>
      <w:pPr>
        <w:sectPr>
          <w:pgSz w:w="9071" w:h="13039"/>
          <w:pgMar w:top="462" w:right="792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886" w:right="0" w:firstLine="0"/>
        <w:jc w:val="left"/>
      </w:pPr>
      <w:r>
        <w:rPr>
          <w:rFonts w:ascii="MyriadPro" w:hAnsi="MyriadPro" w:eastAsia="MyriadPro"/>
          <w:b w:val="0"/>
          <w:i w:val="0"/>
        </w:rPr>
        <w:t>EMBED RESPONSIBLE BUSINESS CONDUCT INTO POLICIES AND MANAGEMENT SYSTEMS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732" w:right="0" w:firstLine="0"/>
        <w:jc w:val="left"/>
      </w:pPr>
      <w:r>
        <w:rPr>
          <w:rFonts w:ascii="MyriadPro" w:hAnsi="MyriadPro" w:eastAsia="MyriadPro"/>
          <w:b w:val="0"/>
          <w:i w:val="0"/>
        </w:rPr>
        <w:t>EMBED RESPONSIBLE BUSINESS CONDUCT INTO POLICIES AND MANAGEMENT SYSTEMS</w:t>
      </w:r>
    </w:p>
    <w:p>
      <w:pPr>
        <w:sectPr>
          <w:pgSz w:w="9071" w:h="13039"/>
          <w:pgMar w:top="39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886" w:right="0" w:firstLine="0"/>
        <w:jc w:val="left"/>
      </w:pPr>
      <w:r>
        <w:rPr>
          <w:rFonts w:ascii="MyriadPro" w:hAnsi="MyriadPro" w:eastAsia="MyriadPro"/>
          <w:b w:val="0"/>
          <w:i w:val="0"/>
        </w:rPr>
        <w:t>EMBED RESPONSIBLE BUSINESS CONDUCT INTO POLICIES AND MANAGEMENT SYSTEMS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732" w:right="0" w:firstLine="0"/>
        <w:jc w:val="left"/>
      </w:pPr>
      <w:r>
        <w:rPr>
          <w:rFonts w:ascii="MyriadPro" w:hAnsi="MyriadPro" w:eastAsia="MyriadPro"/>
          <w:b w:val="0"/>
          <w:i w:val="0"/>
        </w:rPr>
        <w:t>EMBED RESPONSIBLE BUSINESS CONDUCT INTO POLICIES AND MANAGEMENT SYSTEMS</w:t>
      </w:r>
    </w:p>
    <w:p>
      <w:pPr>
        <w:sectPr>
          <w:pgSz w:w="9071" w:h="13039"/>
          <w:pgMar w:top="390" w:right="792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4728" w:firstLine="0"/>
        <w:jc w:val="right"/>
      </w:pPr>
      <w:r>
        <w:rPr>
          <w:rFonts w:ascii="MyriadPro" w:hAnsi="MyriadPro" w:eastAsia="MyriadPro"/>
          <w:b/>
          <w:i w:val="0"/>
        </w:rPr>
        <w:t>A.2</w:t>
      </w:r>
    </w:p>
    <w:p>
      <w:pPr>
        <w:sectPr>
          <w:pgSz w:w="9071" w:h="13039"/>
          <w:pgMar w:top="466" w:right="0" w:bottom="24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18" w:after="376"/>
        <w:ind w:left="1872" w:right="1008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IDENTIFY AND ASSESS ACTUAL AND POTENTIAL ADVERSE IMPACTS ASSOCIATED </w:t>
      </w:r>
    </w:p>
    <w:p>
      <w:pPr>
        <w:sectPr>
          <w:pgSz w:w="9071" w:h="13039"/>
          <w:pgMar w:top="39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18" w:after="0"/>
        <w:ind w:left="1008" w:right="1872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IDENTIFY AND ASSESS ACTUAL AND POTENTIAL ADVERSE IMPACTS ASSOCIATED 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968" w:after="0"/>
        <w:ind w:left="1532" w:right="0" w:firstLine="0"/>
        <w:jc w:val="left"/>
      </w:pPr>
      <w:r>
        <w:rPr>
          <w:rFonts w:ascii="MyriadPro" w:hAnsi="MyriadPro" w:eastAsia="MyriadPro"/>
          <w:b/>
          <w:i w:val="0"/>
        </w:rPr>
        <w:t xml:space="preserve">TABLE 6. EXAMPLE OF DEPARTMENTS AND FUNCTIONS POTENTIALLY RELEVANT </w:t>
      </w:r>
    </w:p>
    <w:p>
      <w:pPr>
        <w:sectPr>
          <w:pgSz w:w="9071" w:h="13039"/>
          <w:pgMar w:top="390" w:right="824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exact" w:before="850" w:after="0"/>
        <w:ind w:left="4" w:right="0" w:firstLine="0"/>
        <w:jc w:val="left"/>
      </w:pPr>
      <w:r>
        <w:rPr>
          <w:rFonts w:ascii="MyriadPro" w:hAnsi="MyriadPro" w:eastAsia="MyriadPro"/>
          <w:b/>
          <w:i w:val="0"/>
        </w:rPr>
        <w:t xml:space="preserve">Q22.  How might information deficits be addressed?  </w:t>
      </w:r>
    </w:p>
    <w:p>
      <w:pPr>
        <w:sectPr>
          <w:pgSz w:w="9071" w:h="13039"/>
          <w:pgMar w:top="390" w:right="0" w:bottom="99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04" w:val="left"/>
        </w:tabs>
        <w:autoSpaceDE w:val="0"/>
        <w:widowControl/>
        <w:spacing w:line="250" w:lineRule="exact" w:before="854" w:after="0"/>
        <w:ind w:left="850" w:right="864" w:firstLine="0"/>
        <w:jc w:val="left"/>
      </w:pPr>
      <w:r>
        <w:rPr>
          <w:rFonts w:ascii="MyriadPro" w:hAnsi="MyriadPro" w:eastAsia="MyriadPro"/>
          <w:b/>
          <w:i w:val="0"/>
        </w:rPr>
        <w:t xml:space="preserve">Q24.  How can an enterprise prioritise which of its own operations or business </w:t>
      </w:r>
    </w:p>
    <w:p>
      <w:pPr>
        <w:sectPr>
          <w:pgSz w:w="9071" w:h="13039"/>
          <w:pgMar w:top="390" w:right="824" w:bottom="127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98" w:val="left"/>
          <w:tab w:pos="926" w:val="left"/>
        </w:tabs>
        <w:autoSpaceDE w:val="0"/>
        <w:widowControl/>
        <w:spacing w:line="240" w:lineRule="exact" w:before="982" w:after="0"/>
        <w:ind w:left="458" w:right="1584" w:firstLine="0"/>
        <w:jc w:val="left"/>
      </w:pPr>
      <w:r>
        <w:rPr>
          <w:rFonts w:ascii="ClickBits" w:hAnsi="ClickBits" w:eastAsia="ClickBits"/>
          <w:b w:val="0"/>
          <w:i w:val="0"/>
        </w:rPr>
        <w:t>5</w:t>
      </w:r>
    </w:p>
    <w:p>
      <w:pPr>
        <w:sectPr>
          <w:pgSz w:w="9071" w:h="13039"/>
          <w:pgMar w:top="390" w:right="0" w:bottom="103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exact" w:before="850" w:after="0"/>
        <w:ind w:left="850" w:right="0" w:firstLine="0"/>
        <w:jc w:val="left"/>
      </w:pPr>
      <w:r>
        <w:rPr>
          <w:rFonts w:ascii="MyriadPro" w:hAnsi="MyriadPro" w:eastAsia="MyriadPro"/>
          <w:b/>
          <w:i w:val="0"/>
        </w:rPr>
        <w:t xml:space="preserve">Q27.  When to assess business relationships? </w:t>
      </w:r>
    </w:p>
    <w:p>
      <w:pPr>
        <w:sectPr>
          <w:pgSz w:w="9071" w:h="13039"/>
          <w:pgMar w:top="390" w:right="824" w:bottom="60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854" w:after="0"/>
        <w:ind w:left="458" w:right="1584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Where possible, in order to assess business relationships further up the supply chain for </w:t>
      </w:r>
    </w:p>
    <w:p>
      <w:pPr>
        <w:sectPr>
          <w:pgSz w:w="9071" w:h="13039"/>
          <w:pgMar w:top="390" w:right="0" w:bottom="60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exact" w:before="854" w:after="0"/>
        <w:ind w:left="850" w:right="0" w:firstLine="0"/>
        <w:jc w:val="left"/>
      </w:pPr>
      <w:r>
        <w:rPr>
          <w:rFonts w:ascii="MyriadPro" w:hAnsi="MyriadPro" w:eastAsia="MyriadPro"/>
          <w:b/>
          <w:i/>
        </w:rPr>
        <w:t xml:space="preserve">Assess the enterprise’s involvement with the actual or potential adverse impacts identified in </w:t>
      </w:r>
    </w:p>
    <w:p>
      <w:pPr>
        <w:sectPr>
          <w:pgSz w:w="9071" w:h="13039"/>
          <w:pgMar w:top="390" w:right="824" w:bottom="60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854" w:after="0"/>
        <w:ind w:left="934" w:right="1584" w:hanging="130"/>
        <w:jc w:val="left"/>
      </w:pPr>
      <w:r>
        <w:rPr>
          <w:rFonts w:ascii="ZapfDingbatsITC" w:hAnsi="ZapfDingbatsITC" w:eastAsia="ZapfDingbatsITC"/>
          <w:b w:val="0"/>
          <w:i w:val="0"/>
        </w:rPr>
        <w:t>l</w:t>
      </w:r>
    </w:p>
    <w:p>
      <w:pPr>
        <w:sectPr>
          <w:pgSz w:w="9071" w:h="13039"/>
          <w:pgMar w:top="390" w:right="0" w:bottom="91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854" w:after="0"/>
        <w:ind w:left="1304" w:right="440" w:firstLine="0"/>
        <w:jc w:val="both"/>
      </w:pPr>
      <w:r>
        <w:rPr>
          <w:rFonts w:ascii="MyriadPro" w:hAnsi="MyriadPro" w:eastAsia="MyriadPro"/>
          <w:b w:val="0"/>
          <w:i w:val="0"/>
        </w:rPr>
        <w:t xml:space="preserve">The above characterisations are not intended to override any legal liability issues. Domestic law may </w:t>
      </w:r>
    </w:p>
    <w:p>
      <w:pPr>
        <w:sectPr>
          <w:pgSz w:w="9071" w:h="13039"/>
          <w:pgMar w:top="390" w:right="824" w:bottom="133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exact" w:before="854" w:after="0"/>
        <w:ind w:left="0" w:right="864" w:firstLine="0"/>
        <w:jc w:val="center"/>
      </w:pPr>
      <w:r>
        <w:rPr>
          <w:rFonts w:ascii="MyriadPro" w:hAnsi="MyriadPro" w:eastAsia="MyriadPro"/>
          <w:b/>
          <w:i/>
        </w:rPr>
        <w:t>Drawing from the information obtained on actual and potential adverse impacts, where nec-</w:t>
      </w:r>
    </w:p>
    <w:p>
      <w:pPr>
        <w:sectPr>
          <w:pgSz w:w="9071" w:h="13039"/>
          <w:pgMar w:top="390" w:right="0" w:bottom="60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3648" w:firstLine="0"/>
        <w:jc w:val="right"/>
      </w:pPr>
      <w:r>
        <w:rPr>
          <w:rFonts w:ascii="MyriadPro" w:hAnsi="MyriadPro" w:eastAsia="MyriadPro"/>
          <w:b/>
          <w:i w:val="0"/>
        </w:rPr>
        <w:t>A.3</w:t>
      </w:r>
    </w:p>
    <w:p>
      <w:pPr>
        <w:sectPr>
          <w:pgSz w:w="9071" w:h="13039"/>
          <w:pgMar w:top="466" w:right="79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914" w:firstLine="0"/>
        <w:jc w:val="right"/>
      </w:pPr>
      <w:r>
        <w:rPr>
          <w:rFonts w:ascii="MyriadPro" w:hAnsi="MyriadPro" w:eastAsia="MyriadPro"/>
          <w:b w:val="0"/>
          <w:i w:val="0"/>
        </w:rPr>
        <w:t>CEASE, PREVENT AND MITIGATE ADVERSE IMPACTS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1232" w:after="0"/>
        <w:ind w:left="1136" w:right="0" w:firstLine="0"/>
        <w:jc w:val="left"/>
      </w:pPr>
      <w:r>
        <w:rPr>
          <w:rFonts w:ascii="MyriadPro" w:hAnsi="MyriadPro" w:eastAsia="MyriadPro"/>
          <w:b/>
          <w:i w:val="0"/>
        </w:rPr>
        <w:t>BOX 6.  ADDRESSING SYSTEMIC ISSUES</w:t>
      </w:r>
    </w:p>
    <w:p>
      <w:pPr>
        <w:sectPr>
          <w:pgSz w:w="9071" w:h="13039"/>
          <w:pgMar w:top="390" w:right="824" w:bottom="65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914" w:firstLine="0"/>
        <w:jc w:val="right"/>
      </w:pPr>
      <w:r>
        <w:rPr>
          <w:rFonts w:ascii="MyriadPro" w:hAnsi="MyriadPro" w:eastAsia="MyriadPro"/>
          <w:b w:val="0"/>
          <w:i w:val="0"/>
        </w:rPr>
        <w:t>CEASE, PREVENT AND MITIGATE ADVERSE IMPACTS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854" w:after="0"/>
        <w:ind w:left="1304" w:right="442" w:firstLine="0"/>
        <w:jc w:val="both"/>
      </w:pPr>
      <w:r>
        <w:rPr>
          <w:rFonts w:ascii="MyriadPro" w:hAnsi="MyriadPro" w:eastAsia="MyriadPro"/>
          <w:b w:val="0"/>
          <w:i w:val="0"/>
        </w:rPr>
        <w:t xml:space="preserve">For example, embedding due diligence considerations into the product design process through </w:t>
      </w:r>
    </w:p>
    <w:p>
      <w:pPr>
        <w:sectPr>
          <w:pgSz w:w="9071" w:h="13039"/>
          <w:pgMar w:top="390" w:right="824" w:bottom="60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exact" w:before="850" w:after="0"/>
        <w:ind w:left="4" w:right="0" w:firstLine="0"/>
        <w:jc w:val="left"/>
      </w:pPr>
      <w:r>
        <w:rPr>
          <w:rFonts w:ascii="MyriadPro" w:hAnsi="MyriadPro" w:eastAsia="MyriadPro"/>
          <w:b/>
          <w:i w:val="0"/>
        </w:rPr>
        <w:t>Q37.  How can a lack of leverage be addressed?</w:t>
      </w:r>
    </w:p>
    <w:p>
      <w:pPr>
        <w:sectPr>
          <w:pgSz w:w="9071" w:h="13039"/>
          <w:pgMar w:top="390" w:right="0" w:bottom="60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090" w:firstLine="0"/>
        <w:jc w:val="right"/>
      </w:pPr>
      <w:r>
        <w:rPr>
          <w:rFonts w:ascii="MyriadPro" w:hAnsi="MyriadPro" w:eastAsia="MyriadPro"/>
          <w:b w:val="0"/>
          <w:i w:val="0"/>
        </w:rPr>
        <w:t>CEASE, PREVENT AND MITIGATE ADVERSE IMPACTS</w:t>
      </w:r>
    </w:p>
    <w:p>
      <w:pPr>
        <w:sectPr>
          <w:pgSz w:w="9071" w:h="13039"/>
          <w:pgMar w:top="39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2" w:lineRule="exact" w:before="738" w:after="0"/>
        <w:ind w:left="458" w:right="1152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In some instances it may be not be possible or practicable for an enterprise to end a business </w:t>
      </w:r>
    </w:p>
    <w:p>
      <w:pPr>
        <w:sectPr>
          <w:pgSz w:w="9071" w:h="13039"/>
          <w:pgMar w:top="390" w:right="0" w:bottom="60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3390" w:firstLine="0"/>
        <w:jc w:val="right"/>
      </w:pPr>
      <w:r>
        <w:rPr>
          <w:rFonts w:ascii="MyriadPro" w:hAnsi="MyriadPro" w:eastAsia="MyriadPro"/>
          <w:b/>
          <w:i w:val="0"/>
        </w:rPr>
        <w:t>A.4</w:t>
      </w:r>
    </w:p>
    <w:p>
      <w:pPr>
        <w:sectPr>
          <w:pgSz w:w="9071" w:h="13039"/>
          <w:pgMar w:top="466" w:right="79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270" w:firstLine="0"/>
        <w:jc w:val="right"/>
      </w:pPr>
      <w:r>
        <w:rPr>
          <w:rFonts w:ascii="MyriadPro" w:hAnsi="MyriadPro" w:eastAsia="MyriadPro"/>
          <w:b w:val="0"/>
          <w:i w:val="0"/>
        </w:rPr>
        <w:t>TRACK IMPLEMENTATION AND RESULTS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450" w:firstLine="0"/>
        <w:jc w:val="right"/>
      </w:pPr>
      <w:r>
        <w:rPr>
          <w:rFonts w:ascii="MyriadPro" w:hAnsi="MyriadPro" w:eastAsia="MyriadPro"/>
          <w:b w:val="0"/>
          <w:i w:val="0"/>
        </w:rPr>
        <w:t>TRACK IMPLEMENTATION AND RESULTS</w:t>
      </w:r>
    </w:p>
    <w:p>
      <w:pPr>
        <w:sectPr>
          <w:pgSz w:w="9071" w:h="13039"/>
          <w:pgMar w:top="390" w:right="82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0" w:right="3918" w:firstLine="0"/>
        <w:jc w:val="right"/>
      </w:pPr>
      <w:r>
        <w:rPr>
          <w:rFonts w:ascii="MyriadPro" w:hAnsi="MyriadPro" w:eastAsia="MyriadPro"/>
          <w:b/>
          <w:i w:val="0"/>
        </w:rPr>
        <w:t>A.5</w:t>
      </w:r>
    </w:p>
    <w:p>
      <w:pPr>
        <w:sectPr>
          <w:pgSz w:w="9071" w:h="13039"/>
          <w:pgMar w:top="466" w:right="0" w:bottom="24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170" w:firstLine="0"/>
        <w:jc w:val="right"/>
      </w:pPr>
      <w:r>
        <w:rPr>
          <w:rFonts w:ascii="MyriadPro" w:hAnsi="MyriadPro" w:eastAsia="MyriadPro"/>
          <w:b w:val="0"/>
          <w:i w:val="0"/>
        </w:rPr>
        <w:t>COMMUNICATE HOW IMPACTS ARE ADDRESSED</w:t>
      </w:r>
    </w:p>
    <w:p>
      <w:pPr>
        <w:sectPr>
          <w:pgSz w:w="9071" w:h="13039"/>
          <w:pgMar w:top="390" w:right="82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2990" w:firstLine="0"/>
        <w:jc w:val="right"/>
      </w:pPr>
      <w:r>
        <w:rPr>
          <w:rFonts w:ascii="MyriadPro" w:hAnsi="MyriadPro" w:eastAsia="MyriadPro"/>
          <w:b w:val="0"/>
          <w:i w:val="0"/>
        </w:rPr>
        <w:t>COMMUNICATE HOW IMPACTS ARE ADDRESSED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2860" w:firstLine="0"/>
        <w:jc w:val="right"/>
      </w:pPr>
      <w:r>
        <w:rPr>
          <w:rFonts w:ascii="MyriadPro" w:hAnsi="MyriadPro" w:eastAsia="MyriadPro"/>
          <w:b/>
          <w:i w:val="0"/>
        </w:rPr>
        <w:t>A.6</w:t>
      </w:r>
    </w:p>
    <w:p>
      <w:pPr>
        <w:sectPr>
          <w:pgSz w:w="9071" w:h="13039"/>
          <w:pgMar w:top="466" w:right="792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518" w:right="0" w:firstLine="0"/>
        <w:jc w:val="left"/>
      </w:pPr>
      <w:r>
        <w:rPr>
          <w:rFonts w:ascii="MyriadPro" w:hAnsi="MyriadPro" w:eastAsia="MyriadPro"/>
          <w:b w:val="0"/>
          <w:i w:val="0"/>
        </w:rPr>
        <w:t>PROVIDE FOR OR COOPERATE IN REMEDIATION WHEN APPROPRIATE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576"/>
        <w:ind w:left="0" w:right="1542" w:firstLine="0"/>
        <w:jc w:val="right"/>
      </w:pPr>
      <w:r>
        <w:rPr>
          <w:rFonts w:ascii="MyriadPro" w:hAnsi="MyriadPro" w:eastAsia="MyriadPro"/>
          <w:b w:val="0"/>
          <w:i w:val="0"/>
        </w:rPr>
        <w:t>PROVIDE FOR OR COOPERATE IN REMEDIATION WHEN APPROPRIATE</w:t>
      </w:r>
    </w:p>
    <w:p>
      <w:pPr>
        <w:sectPr>
          <w:pgSz w:w="9071" w:h="13039"/>
          <w:pgMar w:top="390" w:right="82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3048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1518" w:right="0" w:firstLine="0"/>
        <w:jc w:val="left"/>
      </w:pPr>
      <w:r>
        <w:rPr>
          <w:rFonts w:ascii="MyriadPro" w:hAnsi="MyriadPro" w:eastAsia="MyriadPro"/>
          <w:b w:val="0"/>
          <w:i w:val="0"/>
        </w:rPr>
        <w:t>PROVIDE FOR OR COOPERATE IN REMEDIATION WHEN APPROPRIATE</w:t>
      </w:r>
    </w:p>
    <w:p>
      <w:pPr>
        <w:sectPr>
          <w:pgSz w:w="9071" w:h="13039"/>
          <w:pgMar w:top="39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2" w:lineRule="exact" w:before="96" w:after="0"/>
        <w:ind w:left="0" w:right="3082" w:firstLine="0"/>
        <w:jc w:val="right"/>
      </w:pPr>
      <w:r>
        <w:rPr>
          <w:rFonts w:ascii="MyriadPro" w:hAnsi="MyriadPro" w:eastAsia="MyriadPro"/>
          <w:b/>
          <w:i w:val="0"/>
        </w:rPr>
        <w:t>APPENDIX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4" w:after="0"/>
        <w:ind w:left="0" w:right="4208" w:firstLine="0"/>
        <w:jc w:val="right"/>
      </w:pPr>
      <w:r>
        <w:rPr>
          <w:rFonts w:ascii="MyriadPro" w:hAnsi="MyriadPro" w:eastAsia="MyriadPro"/>
          <w:b w:val="0"/>
          <w:i w:val="0"/>
        </w:rPr>
        <w:t>APPENDIX</w:t>
      </w:r>
    </w:p>
    <w:p>
      <w:pPr>
        <w:sectPr>
          <w:pgSz w:w="9071" w:h="13039"/>
          <w:pgMar w:top="51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384" w:firstLine="0"/>
        <w:jc w:val="right"/>
      </w:pPr>
      <w:r>
        <w:rPr>
          <w:rFonts w:ascii="MyriadPro" w:hAnsi="MyriadPro" w:eastAsia="MyriadPro"/>
          <w:b w:val="0"/>
          <w:i w:val="0"/>
        </w:rPr>
        <w:t>APPENDIX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2" w:lineRule="exact" w:before="110" w:after="0"/>
        <w:ind w:left="0" w:right="3750" w:firstLine="0"/>
        <w:jc w:val="right"/>
      </w:pPr>
      <w:r>
        <w:rPr>
          <w:rFonts w:ascii="MyriadPro" w:hAnsi="MyriadPro" w:eastAsia="MyriadPro"/>
          <w:b/>
          <w:i w:val="0"/>
        </w:rPr>
        <w:t>REFERENCES</w:t>
      </w:r>
    </w:p>
    <w:p>
      <w:pPr>
        <w:sectPr>
          <w:pgSz w:w="9071" w:h="13039"/>
          <w:pgMar w:top="510" w:right="0" w:bottom="24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03300" cy="1524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28" w:after="0"/>
        <w:ind w:left="0" w:right="3308" w:firstLine="0"/>
        <w:jc w:val="right"/>
      </w:pPr>
      <w:r>
        <w:rPr>
          <w:rFonts w:ascii="MyriadPro" w:hAnsi="MyriadPro" w:eastAsia="MyriadPro"/>
          <w:b w:val="0"/>
          <w:i w:val="0"/>
        </w:rPr>
        <w:t>REFERENCES</w:t>
      </w:r>
    </w:p>
    <w:p>
      <w:pPr>
        <w:sectPr>
          <w:pgSz w:w="9071" w:h="13039"/>
          <w:pgMar w:top="510" w:right="824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64"/>
        <w:ind w:left="0" w:right="0"/>
      </w:pPr>
    </w:p>
    <w:p>
      <w:pPr>
        <w:sectPr>
          <w:pgSz w:w="9071" w:h="13039"/>
          <w:pgMar w:top="1440" w:right="1292" w:bottom="246" w:left="1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autoSpaceDE w:val="0"/>
        <w:widowControl/>
        <w:spacing w:line="380" w:lineRule="exact" w:before="46" w:after="0"/>
        <w:ind w:left="432" w:right="432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OECD DUE DILIGENCE GUIDANCE </w:t>
      </w:r>
    </w:p>
    <w:sectPr w:rsidR="00FC693F" w:rsidRPr="0006063C" w:rsidSect="00034616">
      <w:pgSz w:w="9071" w:h="13039"/>
      <w:pgMar w:top="1044" w:right="1302" w:bottom="1440" w:left="12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