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https://github.com/TAdragon1/mobile_robotics_assignments/tree/master/my_stdr_control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My solution to this assignment makes use of making the robot drive in reverse. Anytime the robot moves to the left, it does so in reverse. This way, I don’t need to worry about rotating the robot precisely for horizontal motion, as it just reverses its previous rotation. If the robot couldn’t reach the top left with my current solution, I would calculate the angular velocity needed to allow for straight vertical motion.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Adragon1/mobile_robotics_assignments/tree/master/my_stdr_contro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74</Words>
  <Characters>434</Characters>
  <CharactersWithSpaces>507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2019-01-16T21:53:17Z</dcterms:created>
  <dc:creator/>
  <dc:description/>
  <dc:language>en-US</dc:language>
  <cp:lastModifiedBy/>
  <dcterms:modified xsi:type="dcterms:W3CDTF">2019-01-17T14:55:44Z</dcterms:modified>
  <cp:revision>1</cp:revision>
  <dc:subject/>
  <dc:title/>
</cp:coreProperties>
</file>