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真人表演的重要性(ctrl+鼠标左键点击)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"https://space.bilibili.com/331200714/channel/collectiondetail?sid=1750377"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动画参考库AniLibrary的个人空间-动画参考库AniLibrary个人主页-哔哩哔哩视频 (bilibili.com)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各种游戏视频参考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"https://space.bilibili.com/396373066?spm_id_from=333.337.0.0"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将军动画-游戏资料库的个人空间-将军动画-游戏资料库个人主页-哔哩哔哩视频 (bilibili.com)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游戏CG大全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"https://www.bilibili.com/video/BV1rW411g7yE/?spm_id_from=333.337.search-card.all.click&amp;vd_source=5797ebd81a6fd10e888dfbb2f1427785"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『史诗级』游戏CG大全_哔哩哔哩_bilibili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"https://www.bilibili.com/video/BV177411V7Eg/?spm_id_from=333.337.search-card.all.click&amp;vd_source=5797ebd81a6fd10e888dfbb2f1427785"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【新素材】【英雄联盟/CG整理/1080P】宣传CG动画合集，记得看简介的整理思路方便查找，整理出来希望能帮到大伙_哔哩哔哩_bilibili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优秀影视动画合集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"https://www.bilibili.com/video/BV19J411Y7EL/?spm_id_from=333.999.0.0&amp;vd_source=5797ebd81a6fd10e888dfbb2f1427785"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国外优秀三维动画作品收藏合集1（持续更新）_哔哩哔哩_bilibili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"https://www.bilibili.com/video/BV1vK4y1n72U/?spm_id_from=333.999.0.0&amp;vd_source=5797ebd81a6fd10e888dfbb2f1427785"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国外优秀三维动画作品收藏合集2（持续更新）_哔哩哔哩_bilibili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表情动作合集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"https://www.bilibili.com/video/BV18u411m7oc/?spm_id_from=333.999.0.0&amp;vd_source=5797ebd81a6fd10e888dfbb2f1427785"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肥肥展示FF14总共197种表情动作_哔哩哔哩_bilibili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"https://www.bilibili.com/video/BV11h411R7Fq/?spm_id_from=333.999.0.0&amp;vd_source=5797ebd81a6fd10e888dfbb2f1427785"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【ff14】（92/93）种情感动作（非初始）展示及获取途径，最终幻想14内有分类持续更新——森森_哔哩哔哩_bilibili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奥斯卡动画短片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"https://www.bilibili.com/video/BV1Ab411e7nF/?spm_id_from=333.999.0.0&amp;vd_source=5797ebd81a6fd10e888dfbb2f1427785"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历届奥斯卡最佳动画短片（1932-2022）_哔哩哔哩_bilibili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获奖微电影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"https://www.bilibili.com/video/BV1qE411M7da/?spm_id_from=333.999.0.0&amp;vd_source=5797ebd81a6fd10e888dfbb2f1427785"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【更新至163P】【获奖微电影合集】收藏以后慢慢看，全球精品微电影丨短片丨短剧丨剧情片未满，持续更新_哔哩哔哩_bilibili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NjI1MmQ5ZTAyMThkNDc5NDcyYzUzNWNkNzRhNzYifQ=="/>
  </w:docVars>
  <w:rsids>
    <w:rsidRoot w:val="00000000"/>
    <w:rsid w:val="5BA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2024-02-19T12:09:51Z</dcterms:created>
  <dc:creator>pc</dc:creator>
  <cp:lastModifiedBy>WPS_1668067275</cp:lastModifiedBy>
  <dcterms:modified xsi:type="dcterms:W3CDTF">2024-02-19T12:20:15Z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B3C8A8437D504C3287521508447583CE_12</vt:lpwstr>
  </property>
</Properties>
</file>