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2A58F" w14:textId="77777777" w:rsidR="00665413" w:rsidRDefault="007A7772" w:rsidP="003101EE">
      <w:pPr>
        <w:pStyle w:val="Heading1"/>
      </w:pPr>
      <w:r>
        <w:t xml:space="preserve">Database </w:t>
      </w:r>
      <w:proofErr w:type="spellStart"/>
      <w:r>
        <w:t>datasetindex</w:t>
      </w:r>
      <w:proofErr w:type="spellEnd"/>
    </w:p>
    <w:p w14:paraId="482615F8" w14:textId="77777777" w:rsidR="0075170D" w:rsidRDefault="0075170D" w:rsidP="0075170D">
      <w:pPr>
        <w:pStyle w:val="Heading2"/>
      </w:pPr>
      <w:r>
        <w:t>Table “</w:t>
      </w:r>
      <w:proofErr w:type="spellStart"/>
      <w:r w:rsidRPr="006C523D">
        <w:rPr>
          <w:i/>
        </w:rPr>
        <w:t>datasetindex</w:t>
      </w:r>
      <w:proofErr w:type="spellEnd"/>
      <w:r>
        <w:t>”</w:t>
      </w:r>
    </w:p>
    <w:p w14:paraId="6151C059" w14:textId="184CFF62" w:rsidR="0041021C" w:rsidRDefault="0041021C" w:rsidP="0075170D">
      <w:r>
        <w:t>Each record describes a dataset served by the Panoptes instances that reads from this database.</w:t>
      </w:r>
    </w:p>
    <w:p w14:paraId="7825ACB9" w14:textId="10B64E20" w:rsidR="0075170D" w:rsidRPr="004767FF" w:rsidRDefault="005C2C13" w:rsidP="005C2C13">
      <w:pPr>
        <w:pStyle w:val="Heading3"/>
      </w:pPr>
      <w:r>
        <w:t>Table columns</w:t>
      </w:r>
    </w:p>
    <w:p w14:paraId="5860290C" w14:textId="5CEE1F67" w:rsidR="0075170D" w:rsidRPr="007A7772" w:rsidRDefault="0075170D" w:rsidP="0075170D">
      <w:pPr>
        <w:pStyle w:val="ListParagraph"/>
        <w:numPr>
          <w:ilvl w:val="0"/>
          <w:numId w:val="2"/>
        </w:numPr>
      </w:pPr>
      <w:proofErr w:type="gramStart"/>
      <w:r w:rsidRPr="006C523D">
        <w:rPr>
          <w:i/>
        </w:rPr>
        <w:t>id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(20)</w:t>
      </w:r>
      <w:r w:rsidR="0041021C">
        <w:t>. Unique identifier for the data set.</w:t>
      </w:r>
    </w:p>
    <w:p w14:paraId="7C13844D" w14:textId="3637933A" w:rsidR="0075170D" w:rsidRPr="007A7772" w:rsidRDefault="0075170D" w:rsidP="0075170D">
      <w:pPr>
        <w:pStyle w:val="ListParagraph"/>
        <w:numPr>
          <w:ilvl w:val="0"/>
          <w:numId w:val="2"/>
        </w:numPr>
      </w:pPr>
      <w:proofErr w:type="gramStart"/>
      <w:r w:rsidRPr="006C523D">
        <w:rPr>
          <w:i/>
        </w:rPr>
        <w:t>name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021C">
        <w:t>. Display name of the data set.</w:t>
      </w:r>
    </w:p>
    <w:p w14:paraId="64A6132C" w14:textId="169DFBAB" w:rsidR="007A7772" w:rsidRDefault="007A7772" w:rsidP="007A7772">
      <w:pPr>
        <w:pStyle w:val="Heading2"/>
      </w:pPr>
      <w:r>
        <w:t xml:space="preserve">Table </w:t>
      </w:r>
      <w:r w:rsidR="00C51427">
        <w:t>“</w:t>
      </w:r>
      <w:r w:rsidRPr="006C523D">
        <w:rPr>
          <w:i/>
        </w:rPr>
        <w:t>calculations</w:t>
      </w:r>
      <w:r w:rsidR="00C51427">
        <w:t>”</w:t>
      </w:r>
    </w:p>
    <w:p w14:paraId="42C55FA6" w14:textId="4D4771A9" w:rsidR="005A4ED0" w:rsidRDefault="005A4ED0" w:rsidP="004767FF">
      <w:r>
        <w:t xml:space="preserve">Each record </w:t>
      </w:r>
      <w:proofErr w:type="gramStart"/>
      <w:r>
        <w:t>correspond</w:t>
      </w:r>
      <w:proofErr w:type="gramEnd"/>
      <w:r>
        <w:t xml:space="preserve"> to a calculation that was done or is being done on the server. The state of the calculation (in progress, completed, failed) is also stored in the record.</w:t>
      </w:r>
    </w:p>
    <w:p w14:paraId="16A43D74" w14:textId="4B233F78" w:rsidR="004767FF" w:rsidRPr="004767FF" w:rsidRDefault="005C2C13" w:rsidP="005C2C13">
      <w:pPr>
        <w:pStyle w:val="Heading3"/>
      </w:pPr>
      <w:r>
        <w:t>Table columns</w:t>
      </w:r>
    </w:p>
    <w:p w14:paraId="523A6FFA" w14:textId="3B51BDDC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id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Unique identifier of the calculation.</w:t>
      </w:r>
    </w:p>
    <w:p w14:paraId="26E6A05D" w14:textId="49ED621C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user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User id of the person who started the calculation.</w:t>
      </w:r>
    </w:p>
    <w:p w14:paraId="78A2E1C1" w14:textId="32D9A710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timestamp</w:t>
      </w:r>
      <w:proofErr w:type="gramEnd"/>
      <w:r w:rsidR="0089406F">
        <w:t>,</w:t>
      </w:r>
      <w:r w:rsidRPr="007A7772">
        <w:t xml:space="preserve">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Time stamp of the start of the calculation.</w:t>
      </w:r>
    </w:p>
    <w:p w14:paraId="1BBB9E61" w14:textId="62EAD0F3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name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(300)</w:t>
      </w:r>
      <w:r w:rsidR="00412A20">
        <w:t>. Descriptive name.</w:t>
      </w:r>
    </w:p>
    <w:p w14:paraId="07B7AD0F" w14:textId="655EE6B2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status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(300)</w:t>
      </w:r>
      <w:r w:rsidR="00412A20">
        <w:t>. Text describing the current calculation activity.</w:t>
      </w:r>
    </w:p>
    <w:p w14:paraId="2C76C64F" w14:textId="04C53480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progress</w:t>
      </w:r>
      <w:proofErr w:type="gramEnd"/>
      <w:r w:rsidR="0089406F">
        <w:t xml:space="preserve">, </w:t>
      </w:r>
      <w:r w:rsidRPr="007A7772">
        <w:t>float</w:t>
      </w:r>
      <w:r w:rsidR="00412A20">
        <w:t>. Progress indication as a fraction.</w:t>
      </w:r>
    </w:p>
    <w:p w14:paraId="63A27E78" w14:textId="1C7BD351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completed</w:t>
      </w:r>
      <w:proofErr w:type="gramEnd"/>
      <w:r w:rsidR="0089406F">
        <w:t xml:space="preserve">, </w:t>
      </w:r>
      <w:r w:rsidRPr="007A7772">
        <w:t>int</w:t>
      </w:r>
      <w:r w:rsidR="00412A20">
        <w:t>. Completed: 1, else: 0.</w:t>
      </w:r>
    </w:p>
    <w:p w14:paraId="6BDA9D27" w14:textId="55668279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failed</w:t>
      </w:r>
      <w:proofErr w:type="gramEnd"/>
      <w:r w:rsidR="0089406F">
        <w:t xml:space="preserve">, </w:t>
      </w:r>
      <w:r w:rsidRPr="007A7772">
        <w:t>int</w:t>
      </w:r>
      <w:r w:rsidR="00412A20">
        <w:t>. Failed: 1, else: 0.</w:t>
      </w:r>
    </w:p>
    <w:p w14:paraId="745E0D95" w14:textId="58A830B3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scope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412A20">
        <w:t>.</w:t>
      </w:r>
    </w:p>
    <w:p w14:paraId="5970205E" w14:textId="77777777" w:rsidR="0075170D" w:rsidRDefault="0075170D" w:rsidP="0075170D">
      <w:pPr>
        <w:pStyle w:val="Heading2"/>
      </w:pPr>
      <w:r>
        <w:t>Table “</w:t>
      </w:r>
      <w:proofErr w:type="spellStart"/>
      <w:r w:rsidRPr="004610BF">
        <w:rPr>
          <w:i/>
        </w:rPr>
        <w:t>storedviews</w:t>
      </w:r>
      <w:proofErr w:type="spellEnd"/>
      <w:r>
        <w:t>”</w:t>
      </w:r>
    </w:p>
    <w:p w14:paraId="31BCB731" w14:textId="2FCCADEA" w:rsidR="00DB1123" w:rsidRDefault="00DB1123" w:rsidP="0075170D">
      <w:r>
        <w:t xml:space="preserve">Each record contains a stored snapshot view of a Panoptes instance, that can be accessed by a permanent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14:paraId="3D9692AF" w14:textId="1061D620" w:rsidR="0075170D" w:rsidRPr="004767FF" w:rsidRDefault="005C2C13" w:rsidP="005C2C13">
      <w:pPr>
        <w:pStyle w:val="Heading3"/>
      </w:pPr>
      <w:r>
        <w:t>Table columns</w:t>
      </w:r>
    </w:p>
    <w:p w14:paraId="548629ED" w14:textId="4E0635C8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dataset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 xml:space="preserve">, FK: </w:t>
      </w:r>
      <w:r w:rsidR="00DB1123" w:rsidRPr="00DB1123">
        <w:rPr>
          <w:i/>
        </w:rPr>
        <w:t>datasetindex.id</w:t>
      </w:r>
      <w:r w:rsidR="00DB1123">
        <w:t>. Specifies the dataset the instance is based on.</w:t>
      </w:r>
    </w:p>
    <w:p w14:paraId="3A034795" w14:textId="36E2AA3E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workspace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 xml:space="preserve">, FK: </w:t>
      </w:r>
      <w:r w:rsidR="00DB1123" w:rsidRPr="00DB1123">
        <w:rPr>
          <w:i/>
        </w:rPr>
        <w:t>{</w:t>
      </w:r>
      <w:proofErr w:type="spellStart"/>
      <w:r w:rsidR="00DB1123" w:rsidRPr="00DB1123">
        <w:rPr>
          <w:i/>
        </w:rPr>
        <w:t>datasetid</w:t>
      </w:r>
      <w:proofErr w:type="spellEnd"/>
      <w:r w:rsidR="00DB1123" w:rsidRPr="00DB1123">
        <w:rPr>
          <w:i/>
        </w:rPr>
        <w:t>}.workspaces.id</w:t>
      </w:r>
      <w:r w:rsidR="00DB1123">
        <w:t>. Specifies the workspace in the dataset the instance is based on.</w:t>
      </w:r>
    </w:p>
    <w:p w14:paraId="2ADDFAD8" w14:textId="30A9E6E3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>. Unique identifier of the stored view.</w:t>
      </w:r>
    </w:p>
    <w:p w14:paraId="20ECF089" w14:textId="6A0362AC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settings</w:t>
      </w:r>
      <w:proofErr w:type="gramEnd"/>
      <w:r>
        <w:t>, text</w:t>
      </w:r>
      <w:r w:rsidR="00DB1123">
        <w:t xml:space="preserve">. </w:t>
      </w:r>
      <w:proofErr w:type="spellStart"/>
      <w:r w:rsidR="00DB1123">
        <w:t>Serialised</w:t>
      </w:r>
      <w:proofErr w:type="spellEnd"/>
      <w:r w:rsidR="00DB1123">
        <w:t xml:space="preserve"> settings string, specifying the </w:t>
      </w:r>
      <w:r w:rsidR="008C3EAE">
        <w:t>instance state.</w:t>
      </w:r>
    </w:p>
    <w:p w14:paraId="2E24FAA7" w14:textId="3E2E9E64" w:rsidR="007A7772" w:rsidRDefault="007A7772" w:rsidP="007A7772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storage</w:t>
      </w:r>
      <w:r w:rsidR="00C51427">
        <w:t>”</w:t>
      </w:r>
    </w:p>
    <w:p w14:paraId="3DCB9468" w14:textId="52EEEC4D" w:rsidR="00F57EC9" w:rsidRDefault="00F57EC9" w:rsidP="004767FF">
      <w:r>
        <w:t>Standard utility table used by the DQX server storage mechanism.</w:t>
      </w:r>
    </w:p>
    <w:p w14:paraId="6D0DF43B" w14:textId="006C9104" w:rsidR="004767FF" w:rsidRPr="004767FF" w:rsidRDefault="005C2C13" w:rsidP="005C2C13">
      <w:pPr>
        <w:pStyle w:val="Heading3"/>
      </w:pPr>
      <w:r>
        <w:t>Table columns</w:t>
      </w:r>
    </w:p>
    <w:p w14:paraId="5BB092BC" w14:textId="360F6576" w:rsidR="007A7772" w:rsidRPr="007A7772" w:rsidRDefault="007A7772" w:rsidP="003101EE">
      <w:pPr>
        <w:pStyle w:val="ListParagraph"/>
        <w:numPr>
          <w:ilvl w:val="0"/>
          <w:numId w:val="3"/>
        </w:numPr>
      </w:pPr>
      <w:proofErr w:type="gramStart"/>
      <w:r w:rsidRPr="004610BF">
        <w:rPr>
          <w:i/>
        </w:rPr>
        <w:t>id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</w:p>
    <w:p w14:paraId="5BB94D4D" w14:textId="07B43750" w:rsidR="007A7772" w:rsidRPr="007A7772" w:rsidRDefault="007A7772" w:rsidP="003101EE">
      <w:pPr>
        <w:pStyle w:val="ListParagraph"/>
        <w:numPr>
          <w:ilvl w:val="0"/>
          <w:numId w:val="3"/>
        </w:numPr>
      </w:pPr>
      <w:proofErr w:type="gramStart"/>
      <w:r w:rsidRPr="004610BF">
        <w:rPr>
          <w:i/>
        </w:rPr>
        <w:t>content</w:t>
      </w:r>
      <w:proofErr w:type="gramEnd"/>
      <w:r w:rsidR="0089406F">
        <w:t xml:space="preserve">, </w:t>
      </w:r>
      <w:r w:rsidRPr="007A7772">
        <w:t>text</w:t>
      </w:r>
    </w:p>
    <w:p w14:paraId="25702DD9" w14:textId="77777777" w:rsidR="007A7772" w:rsidRPr="007A7772" w:rsidRDefault="007A7772" w:rsidP="007A7772"/>
    <w:p w14:paraId="5B9BAFBA" w14:textId="5A05FBA6" w:rsidR="007A7772" w:rsidRDefault="007A7772" w:rsidP="007A7772">
      <w:pPr>
        <w:pStyle w:val="Heading1"/>
      </w:pPr>
      <w:r>
        <w:lastRenderedPageBreak/>
        <w:t xml:space="preserve">Database </w:t>
      </w:r>
      <w:r w:rsidR="004C425A">
        <w:t>{</w:t>
      </w:r>
      <w:proofErr w:type="spellStart"/>
      <w:r>
        <w:t>dataset</w:t>
      </w:r>
      <w:r w:rsidR="004C425A">
        <w:t>id</w:t>
      </w:r>
      <w:proofErr w:type="spellEnd"/>
      <w:r w:rsidR="004C425A">
        <w:t>}</w:t>
      </w:r>
    </w:p>
    <w:p w14:paraId="6D4F3A52" w14:textId="7699DF7F" w:rsidR="00D813EA" w:rsidRDefault="00D813EA" w:rsidP="00D813EA">
      <w:pPr>
        <w:pStyle w:val="Heading2"/>
      </w:pPr>
      <w:r>
        <w:t xml:space="preserve">Table </w:t>
      </w:r>
      <w:r w:rsidR="00C51427">
        <w:t>“</w:t>
      </w:r>
      <w:proofErr w:type="spellStart"/>
      <w:r w:rsidRPr="004610BF">
        <w:rPr>
          <w:i/>
        </w:rPr>
        <w:t>tablecatalog</w:t>
      </w:r>
      <w:proofErr w:type="spellEnd"/>
      <w:r w:rsidR="00C51427">
        <w:t>”</w:t>
      </w:r>
    </w:p>
    <w:p w14:paraId="1A15CD3B" w14:textId="4AE8ABE7" w:rsidR="005C2C13" w:rsidRDefault="005C2C13" w:rsidP="004767FF">
      <w:r>
        <w:t xml:space="preserve">A Panoptes dataset consists in a set of </w:t>
      </w:r>
      <w:proofErr w:type="spellStart"/>
      <w:r>
        <w:t>datatables</w:t>
      </w:r>
      <w:proofErr w:type="spellEnd"/>
      <w:r>
        <w:t xml:space="preserve"> being served. Each record in </w:t>
      </w:r>
      <w:proofErr w:type="spellStart"/>
      <w:r w:rsidRPr="005C2C13">
        <w:rPr>
          <w:i/>
        </w:rPr>
        <w:t>tablecatalog</w:t>
      </w:r>
      <w:proofErr w:type="spellEnd"/>
      <w:r>
        <w:t xml:space="preserve"> describes an individual </w:t>
      </w:r>
      <w:proofErr w:type="spellStart"/>
      <w:r>
        <w:t>datatable</w:t>
      </w:r>
      <w:proofErr w:type="spellEnd"/>
      <w:r>
        <w:t xml:space="preserve"> in the dataset.</w:t>
      </w:r>
    </w:p>
    <w:p w14:paraId="2CD2D5C2" w14:textId="52E34793" w:rsidR="004767FF" w:rsidRPr="004767FF" w:rsidRDefault="005C2C13" w:rsidP="005C2C13">
      <w:pPr>
        <w:pStyle w:val="Heading3"/>
      </w:pPr>
      <w:r>
        <w:t>Table columns</w:t>
      </w:r>
    </w:p>
    <w:p w14:paraId="137D50D5" w14:textId="5B179735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C2C13">
        <w:t>. Unique identifier.</w:t>
      </w:r>
    </w:p>
    <w:p w14:paraId="4992A45D" w14:textId="3310A160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5C2C13">
        <w:t xml:space="preserve">. Display name of the </w:t>
      </w:r>
      <w:proofErr w:type="spellStart"/>
      <w:r w:rsidR="005C2C13">
        <w:t>datatable</w:t>
      </w:r>
      <w:proofErr w:type="spellEnd"/>
      <w:r w:rsidR="005C2C13">
        <w:t>.</w:t>
      </w:r>
    </w:p>
    <w:p w14:paraId="19B86B57" w14:textId="200BA08A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spellStart"/>
      <w:proofErr w:type="gramStart"/>
      <w:r w:rsidRPr="004610BF">
        <w:rPr>
          <w:i/>
        </w:rPr>
        <w:t>primkey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C2C13">
        <w:t xml:space="preserve">. Name of the column that contains the primary key of the </w:t>
      </w:r>
      <w:proofErr w:type="spellStart"/>
      <w:r w:rsidR="005C2C13">
        <w:t>datatable</w:t>
      </w:r>
      <w:proofErr w:type="spellEnd"/>
      <w:r w:rsidR="005C2C13">
        <w:t>.</w:t>
      </w:r>
    </w:p>
    <w:p w14:paraId="52FA9D21" w14:textId="4CE44C9F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spellStart"/>
      <w:r w:rsidRPr="004610BF">
        <w:rPr>
          <w:i/>
        </w:rPr>
        <w:t>IsPositionOnGenome</w:t>
      </w:r>
      <w:proofErr w:type="spellEnd"/>
      <w:r>
        <w:t xml:space="preserve">, </w:t>
      </w:r>
      <w:r w:rsidRPr="00A4408B">
        <w:t>int</w:t>
      </w:r>
      <w:r w:rsidR="005C2C13">
        <w:t xml:space="preserve">. Indicates if this </w:t>
      </w:r>
      <w:proofErr w:type="spellStart"/>
      <w:r w:rsidR="005C2C13">
        <w:t>datatable</w:t>
      </w:r>
      <w:proofErr w:type="spellEnd"/>
      <w:r w:rsidR="005C2C13">
        <w:t xml:space="preserve"> contains records that refer to positions on the genome (1 if true, 0 if not). Note that, if true, the corresponding table should have the columns “</w:t>
      </w:r>
      <w:proofErr w:type="spellStart"/>
      <w:r w:rsidR="005C2C13" w:rsidRPr="005C2C13">
        <w:rPr>
          <w:i/>
        </w:rPr>
        <w:t>chrom</w:t>
      </w:r>
      <w:proofErr w:type="spellEnd"/>
      <w:r w:rsidR="005C2C13">
        <w:t>” and “</w:t>
      </w:r>
      <w:proofErr w:type="spellStart"/>
      <w:r w:rsidR="005C2C13" w:rsidRPr="005C2C13">
        <w:rPr>
          <w:i/>
        </w:rPr>
        <w:t>pos</w:t>
      </w:r>
      <w:proofErr w:type="spellEnd"/>
      <w:r w:rsidR="005C2C13">
        <w:t>”.</w:t>
      </w:r>
    </w:p>
    <w:p w14:paraId="736AE17D" w14:textId="6D5C5822" w:rsidR="00D813EA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settings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  <w:r w:rsidR="005C2C13">
        <w:t>. JSON object containing further settings.</w:t>
      </w:r>
    </w:p>
    <w:p w14:paraId="012268FF" w14:textId="1EC00A74" w:rsidR="00C766FD" w:rsidRDefault="00C766FD" w:rsidP="00C766FD">
      <w:pPr>
        <w:pStyle w:val="Heading3"/>
      </w:pPr>
      <w:r>
        <w:t>Settings tokens</w:t>
      </w:r>
    </w:p>
    <w:p w14:paraId="785BFB7F" w14:textId="759B1460" w:rsidR="00C766FD" w:rsidRDefault="00C766FD" w:rsidP="00C766FD">
      <w:pPr>
        <w:pStyle w:val="ListParagraph"/>
        <w:numPr>
          <w:ilvl w:val="0"/>
          <w:numId w:val="14"/>
        </w:numPr>
      </w:pPr>
      <w:r>
        <w:t>“</w:t>
      </w:r>
      <w:proofErr w:type="spellStart"/>
      <w:r w:rsidRPr="0059090E">
        <w:rPr>
          <w:i/>
        </w:rPr>
        <w:t>QuickFindFields</w:t>
      </w:r>
      <w:proofErr w:type="spellEnd"/>
      <w:r w:rsidRPr="00C766FD">
        <w:t>":</w:t>
      </w:r>
      <w:r w:rsidR="0059090E">
        <w:t xml:space="preserve"> A subset of the </w:t>
      </w:r>
      <w:proofErr w:type="spellStart"/>
      <w:r w:rsidR="0059090E">
        <w:t>datatable</w:t>
      </w:r>
      <w:proofErr w:type="spellEnd"/>
      <w:r w:rsidR="0059090E">
        <w:t xml:space="preserve"> properties that are used in the “Find record” wizard.</w:t>
      </w:r>
      <w:r w:rsidR="00E92295">
        <w:t xml:space="preserve"> Formatted as a comma separated string.</w:t>
      </w:r>
    </w:p>
    <w:p w14:paraId="369F8ED1" w14:textId="252D58DC" w:rsidR="00C766FD" w:rsidRPr="00C766FD" w:rsidRDefault="00C766FD" w:rsidP="00C766FD">
      <w:pPr>
        <w:pStyle w:val="ListParagraph"/>
        <w:numPr>
          <w:ilvl w:val="0"/>
          <w:numId w:val="14"/>
        </w:numPr>
      </w:pPr>
      <w:r w:rsidRPr="00C766FD">
        <w:t>"</w:t>
      </w:r>
      <w:proofErr w:type="spellStart"/>
      <w:r w:rsidRPr="0059090E">
        <w:rPr>
          <w:i/>
        </w:rPr>
        <w:t>GenomeMaxViewportSizeX</w:t>
      </w:r>
      <w:proofErr w:type="spellEnd"/>
      <w:r w:rsidR="00B331A5">
        <w:t xml:space="preserve">”. </w:t>
      </w:r>
      <w:r w:rsidR="000E23D5">
        <w:t>(</w:t>
      </w:r>
      <w:r w:rsidR="00B331A5">
        <w:t xml:space="preserve">Only applicable to </w:t>
      </w:r>
      <w:proofErr w:type="spellStart"/>
      <w:r w:rsidR="00B331A5">
        <w:t>datatables</w:t>
      </w:r>
      <w:proofErr w:type="spellEnd"/>
      <w:r w:rsidR="00B331A5">
        <w:t xml:space="preserve"> that contain genomic positions</w:t>
      </w:r>
      <w:r w:rsidR="000E23D5">
        <w:t>)</w:t>
      </w:r>
      <w:bookmarkStart w:id="0" w:name="_GoBack"/>
      <w:bookmarkEnd w:id="0"/>
      <w:r w:rsidR="00B331A5">
        <w:t>. M</w:t>
      </w:r>
      <w:r>
        <w:t>aximum viewport size (</w:t>
      </w:r>
      <w:r w:rsidR="00B331A5">
        <w:t xml:space="preserve">number, </w:t>
      </w:r>
      <w:r>
        <w:t xml:space="preserve">in </w:t>
      </w:r>
      <w:proofErr w:type="spellStart"/>
      <w:r>
        <w:t>bp</w:t>
      </w:r>
      <w:proofErr w:type="spellEnd"/>
      <w:r>
        <w:t xml:space="preserve">) </w:t>
      </w:r>
      <w:r w:rsidR="00B331A5">
        <w:t>for which individual records are displayed in the genome browser.</w:t>
      </w:r>
    </w:p>
    <w:p w14:paraId="0921F308" w14:textId="164C53BB" w:rsidR="00D813EA" w:rsidRDefault="00D813EA" w:rsidP="00D813EA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workspaces</w:t>
      </w:r>
      <w:r w:rsidR="00C51427">
        <w:t>”</w:t>
      </w:r>
    </w:p>
    <w:p w14:paraId="74966012" w14:textId="12D96C88" w:rsidR="004767FF" w:rsidRPr="004767FF" w:rsidRDefault="00C766FD" w:rsidP="00C766FD">
      <w:pPr>
        <w:pStyle w:val="Heading3"/>
      </w:pPr>
      <w:r>
        <w:t>Table columns</w:t>
      </w:r>
    </w:p>
    <w:p w14:paraId="767528A9" w14:textId="4E1E59CF" w:rsidR="00D813EA" w:rsidRPr="00A4408B" w:rsidRDefault="00D813EA" w:rsidP="003101EE">
      <w:pPr>
        <w:pStyle w:val="ListParagraph"/>
        <w:numPr>
          <w:ilvl w:val="0"/>
          <w:numId w:val="6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</w:p>
    <w:p w14:paraId="07A5C26D" w14:textId="7D6841E6" w:rsidR="00D813EA" w:rsidRDefault="00D813EA" w:rsidP="003101EE">
      <w:pPr>
        <w:pStyle w:val="ListParagraph"/>
        <w:numPr>
          <w:ilvl w:val="0"/>
          <w:numId w:val="6"/>
        </w:numPr>
      </w:pPr>
      <w:proofErr w:type="gramStart"/>
      <w:r w:rsidRPr="004610BF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</w:p>
    <w:p w14:paraId="7EB160DC" w14:textId="1BD8BE41" w:rsidR="00A4408B" w:rsidRDefault="004C425A" w:rsidP="001F3E3C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{</w:t>
      </w:r>
      <w:proofErr w:type="spellStart"/>
      <w:r w:rsidRPr="004610BF">
        <w:rPr>
          <w:i/>
        </w:rPr>
        <w:t>tableid</w:t>
      </w:r>
      <w:proofErr w:type="spellEnd"/>
      <w:r w:rsidRPr="004610BF">
        <w:rPr>
          <w:i/>
        </w:rPr>
        <w:t>}</w:t>
      </w:r>
      <w:r w:rsidR="00C51427">
        <w:t>”</w:t>
      </w:r>
    </w:p>
    <w:p w14:paraId="72C47A25" w14:textId="768ED446" w:rsidR="004767FF" w:rsidRPr="004767FF" w:rsidRDefault="004767FF" w:rsidP="004767FF">
      <w:r>
        <w:t>Table columns:</w:t>
      </w:r>
    </w:p>
    <w:p w14:paraId="35DE68AA" w14:textId="77777777" w:rsidR="001F3E3C" w:rsidRPr="001F3E3C" w:rsidRDefault="001F3E3C" w:rsidP="001F3E3C"/>
    <w:p w14:paraId="2C895E0A" w14:textId="7A9D2503" w:rsidR="004C425A" w:rsidRDefault="004C425A" w:rsidP="004C425A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{</w:t>
      </w:r>
      <w:proofErr w:type="spellStart"/>
      <w:proofErr w:type="gramStart"/>
      <w:r w:rsidRPr="004610BF">
        <w:rPr>
          <w:i/>
        </w:rPr>
        <w:t>tableid</w:t>
      </w:r>
      <w:proofErr w:type="spellEnd"/>
      <w:r w:rsidRPr="004610BF">
        <w:rPr>
          <w:i/>
        </w:rPr>
        <w:t>}INFO</w:t>
      </w:r>
      <w:proofErr w:type="gramEnd"/>
      <w:r w:rsidRPr="004610BF">
        <w:rPr>
          <w:i/>
        </w:rPr>
        <w:t>_{</w:t>
      </w:r>
      <w:proofErr w:type="spellStart"/>
      <w:r w:rsidRPr="004610BF">
        <w:rPr>
          <w:i/>
        </w:rPr>
        <w:t>workspaceid</w:t>
      </w:r>
      <w:proofErr w:type="spellEnd"/>
      <w:r w:rsidRPr="004610BF">
        <w:rPr>
          <w:i/>
        </w:rPr>
        <w:t>}</w:t>
      </w:r>
      <w:r w:rsidR="00C51427">
        <w:t>”</w:t>
      </w:r>
    </w:p>
    <w:p w14:paraId="30621DEC" w14:textId="607284ED" w:rsidR="001F3E3C" w:rsidRPr="001F3E3C" w:rsidRDefault="004767FF" w:rsidP="001F3E3C">
      <w:r>
        <w:t>Table columns:</w:t>
      </w:r>
    </w:p>
    <w:p w14:paraId="3D5AFF35" w14:textId="51FCCCEF" w:rsidR="004C425A" w:rsidRDefault="004C425A" w:rsidP="00E36F8B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{</w:t>
      </w:r>
      <w:proofErr w:type="spellStart"/>
      <w:proofErr w:type="gramStart"/>
      <w:r w:rsidRPr="004610BF">
        <w:rPr>
          <w:i/>
        </w:rPr>
        <w:t>tableid</w:t>
      </w:r>
      <w:proofErr w:type="spellEnd"/>
      <w:r w:rsidRPr="004610BF">
        <w:rPr>
          <w:i/>
        </w:rPr>
        <w:t>}CMB</w:t>
      </w:r>
      <w:proofErr w:type="gramEnd"/>
      <w:r w:rsidRPr="004610BF">
        <w:rPr>
          <w:i/>
        </w:rPr>
        <w:t>_{</w:t>
      </w:r>
      <w:proofErr w:type="spellStart"/>
      <w:r w:rsidRPr="004610BF">
        <w:rPr>
          <w:i/>
        </w:rPr>
        <w:t>workspaceid</w:t>
      </w:r>
      <w:proofErr w:type="spellEnd"/>
      <w:r w:rsidRPr="004610BF">
        <w:rPr>
          <w:i/>
        </w:rPr>
        <w:t>}</w:t>
      </w:r>
      <w:r w:rsidR="00C51427">
        <w:t>”</w:t>
      </w:r>
    </w:p>
    <w:p w14:paraId="3F22AA3F" w14:textId="416896BE" w:rsidR="001F3E3C" w:rsidRPr="001F3E3C" w:rsidRDefault="004767FF" w:rsidP="001F3E3C">
      <w:r>
        <w:t>Table columns:</w:t>
      </w:r>
    </w:p>
    <w:p w14:paraId="75DDE682" w14:textId="48A84355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annotation</w:t>
      </w:r>
      <w:r w:rsidR="00C51427">
        <w:t>”</w:t>
      </w:r>
    </w:p>
    <w:p w14:paraId="646BDEA6" w14:textId="1949682A" w:rsidR="004767FF" w:rsidRPr="004767FF" w:rsidRDefault="004767FF" w:rsidP="004767FF">
      <w:r>
        <w:t>Table columns:</w:t>
      </w:r>
    </w:p>
    <w:p w14:paraId="5CE0FC8A" w14:textId="23B4FD62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chromid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3E4528F4" w14:textId="71695092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fstart</w:t>
      </w:r>
      <w:proofErr w:type="spellEnd"/>
      <w:proofErr w:type="gramEnd"/>
      <w:r w:rsidR="00630066">
        <w:t xml:space="preserve">, </w:t>
      </w:r>
      <w:proofErr w:type="spellStart"/>
      <w:r w:rsidRPr="00A4408B">
        <w:t>int</w:t>
      </w:r>
      <w:proofErr w:type="spellEnd"/>
    </w:p>
    <w:p w14:paraId="7E40E4EA" w14:textId="7044E52D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fstop</w:t>
      </w:r>
      <w:proofErr w:type="spellEnd"/>
      <w:proofErr w:type="gramEnd"/>
      <w:r w:rsidR="00630066">
        <w:t xml:space="preserve">, </w:t>
      </w:r>
      <w:proofErr w:type="spellStart"/>
      <w:r w:rsidRPr="00A4408B">
        <w:t>int</w:t>
      </w:r>
      <w:proofErr w:type="spellEnd"/>
    </w:p>
    <w:p w14:paraId="1A9AE1C4" w14:textId="1E18DE2B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gramStart"/>
      <w:r w:rsidRPr="004610BF">
        <w:rPr>
          <w:i/>
        </w:rPr>
        <w:t>fid</w:t>
      </w:r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42D3E050" w14:textId="3B0FE3F9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fparentid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55513B2C" w14:textId="6BA9A4D1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ftype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2857E638" w14:textId="6624CC33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fname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(100)</w:t>
      </w:r>
    </w:p>
    <w:p w14:paraId="4F27C703" w14:textId="2CBABE7C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fnames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(200)</w:t>
      </w:r>
    </w:p>
    <w:p w14:paraId="440AA1AB" w14:textId="132A5B7D" w:rsidR="00A4408B" w:rsidRPr="00A4408B" w:rsidRDefault="00630066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descr</w:t>
      </w:r>
      <w:proofErr w:type="spellEnd"/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(100)</w:t>
      </w:r>
    </w:p>
    <w:p w14:paraId="7EFEDD9B" w14:textId="3AE7E9CE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chromosomes</w:t>
      </w:r>
      <w:r w:rsidR="00C51427">
        <w:t>”</w:t>
      </w:r>
    </w:p>
    <w:p w14:paraId="302DCF47" w14:textId="68759D39" w:rsidR="004767FF" w:rsidRPr="004767FF" w:rsidRDefault="004767FF" w:rsidP="004767FF">
      <w:r>
        <w:t>Table columns:</w:t>
      </w:r>
    </w:p>
    <w:p w14:paraId="128877FA" w14:textId="5B0485FA" w:rsidR="00A4408B" w:rsidRPr="00A4408B" w:rsidRDefault="00A4408B" w:rsidP="003101EE">
      <w:pPr>
        <w:pStyle w:val="ListParagraph"/>
        <w:numPr>
          <w:ilvl w:val="0"/>
          <w:numId w:val="8"/>
        </w:numPr>
      </w:pPr>
      <w:proofErr w:type="gramStart"/>
      <w:r w:rsidRPr="004610BF">
        <w:rPr>
          <w:i/>
        </w:rPr>
        <w:t>id</w:t>
      </w:r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037FB271" w14:textId="5794B12B" w:rsidR="00A4408B" w:rsidRPr="00A4408B" w:rsidRDefault="00A4408B" w:rsidP="003101EE">
      <w:pPr>
        <w:pStyle w:val="ListParagraph"/>
        <w:numPr>
          <w:ilvl w:val="0"/>
          <w:numId w:val="8"/>
        </w:numPr>
      </w:pPr>
      <w:proofErr w:type="spellStart"/>
      <w:proofErr w:type="gramStart"/>
      <w:r w:rsidRPr="004610BF">
        <w:rPr>
          <w:i/>
        </w:rPr>
        <w:t>len</w:t>
      </w:r>
      <w:proofErr w:type="spellEnd"/>
      <w:proofErr w:type="gramEnd"/>
      <w:r w:rsidR="00630066">
        <w:t xml:space="preserve">, </w:t>
      </w:r>
      <w:r w:rsidRPr="00A4408B">
        <w:t>float</w:t>
      </w:r>
    </w:p>
    <w:p w14:paraId="54ED4FD3" w14:textId="7EAACE16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proofErr w:type="spellStart"/>
      <w:r w:rsidRPr="00227873">
        <w:rPr>
          <w:i/>
        </w:rPr>
        <w:t>externallinks</w:t>
      </w:r>
      <w:proofErr w:type="spellEnd"/>
      <w:r w:rsidR="00C51427">
        <w:t>”</w:t>
      </w:r>
    </w:p>
    <w:p w14:paraId="031D8A06" w14:textId="1F44B464" w:rsidR="004767FF" w:rsidRPr="004767FF" w:rsidRDefault="004767FF" w:rsidP="004767FF">
      <w:r>
        <w:t>Table columns:</w:t>
      </w:r>
    </w:p>
    <w:p w14:paraId="2F1C2307" w14:textId="7E5DA74B" w:rsidR="00A4408B" w:rsidRPr="00A4408B" w:rsidRDefault="001847F6" w:rsidP="003101EE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linktype</w:t>
      </w:r>
      <w:proofErr w:type="spellEnd"/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(20)</w:t>
      </w:r>
    </w:p>
    <w:p w14:paraId="6578810F" w14:textId="69E7DEEE" w:rsidR="00A4408B" w:rsidRPr="00A4408B" w:rsidRDefault="001847F6" w:rsidP="003101EE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linkname</w:t>
      </w:r>
      <w:proofErr w:type="spellEnd"/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(50)</w:t>
      </w:r>
    </w:p>
    <w:p w14:paraId="0FDF1E27" w14:textId="7F6045DF" w:rsidR="00A4408B" w:rsidRPr="00A4408B" w:rsidRDefault="001847F6" w:rsidP="003101EE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linkurl</w:t>
      </w:r>
      <w:proofErr w:type="spellEnd"/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(200)</w:t>
      </w:r>
    </w:p>
    <w:p w14:paraId="7D9471DD" w14:textId="4A241400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proofErr w:type="spellStart"/>
      <w:r w:rsidRPr="00227873">
        <w:rPr>
          <w:i/>
        </w:rPr>
        <w:t>propertycatalog</w:t>
      </w:r>
      <w:proofErr w:type="spellEnd"/>
      <w:r w:rsidR="00C51427">
        <w:t>”</w:t>
      </w:r>
    </w:p>
    <w:p w14:paraId="29C91A40" w14:textId="2300E364" w:rsidR="004767FF" w:rsidRPr="004767FF" w:rsidRDefault="004767FF" w:rsidP="004767FF">
      <w:r>
        <w:t>Table columns:</w:t>
      </w:r>
    </w:p>
    <w:p w14:paraId="42E1383A" w14:textId="2B656E0E" w:rsidR="00A4408B" w:rsidRPr="00A4408B" w:rsidRDefault="001847F6" w:rsidP="003101EE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workspaceid</w:t>
      </w:r>
      <w:proofErr w:type="spellEnd"/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(50)</w:t>
      </w:r>
    </w:p>
    <w:p w14:paraId="5536D62C" w14:textId="6D3BD43E" w:rsidR="00A4408B" w:rsidRPr="00A4408B" w:rsidRDefault="001847F6" w:rsidP="003101EE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source</w:t>
      </w:r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(50)</w:t>
      </w:r>
    </w:p>
    <w:p w14:paraId="33C32C4E" w14:textId="2B4A4177" w:rsidR="00A4408B" w:rsidRPr="00A4408B" w:rsidRDefault="001847F6" w:rsidP="003101EE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datatype</w:t>
      </w:r>
      <w:proofErr w:type="spellEnd"/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(20)</w:t>
      </w:r>
    </w:p>
    <w:p w14:paraId="61876967" w14:textId="5ABE3E48" w:rsidR="00A4408B" w:rsidRPr="00A4408B" w:rsidRDefault="001847F6" w:rsidP="003101EE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propid</w:t>
      </w:r>
      <w:proofErr w:type="spellEnd"/>
      <w:proofErr w:type="gramEnd"/>
      <w:r>
        <w:t xml:space="preserve">, </w:t>
      </w:r>
      <w:proofErr w:type="spellStart"/>
      <w:r w:rsidR="00C64C11">
        <w:t>varchar</w:t>
      </w:r>
      <w:proofErr w:type="spellEnd"/>
      <w:r w:rsidR="00C64C11">
        <w:t>(50)</w:t>
      </w:r>
    </w:p>
    <w:p w14:paraId="22E36FAF" w14:textId="4F683802" w:rsidR="00A4408B" w:rsidRPr="00A4408B" w:rsidRDefault="00A4408B" w:rsidP="003101EE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0A404932" w14:textId="6C39751F" w:rsidR="00A4408B" w:rsidRPr="00A4408B" w:rsidRDefault="00A4408B" w:rsidP="003101EE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name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</w:p>
    <w:p w14:paraId="5F44B49D" w14:textId="734F22A4" w:rsidR="00A4408B" w:rsidRPr="00A4408B" w:rsidRDefault="00A4408B" w:rsidP="003101EE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ordr</w:t>
      </w:r>
      <w:proofErr w:type="spellEnd"/>
      <w:proofErr w:type="gramEnd"/>
      <w:r w:rsidR="001847F6">
        <w:t xml:space="preserve">, </w:t>
      </w:r>
      <w:proofErr w:type="spellStart"/>
      <w:r w:rsidR="00C64C11">
        <w:t>int</w:t>
      </w:r>
      <w:proofErr w:type="spellEnd"/>
    </w:p>
    <w:p w14:paraId="348DDC98" w14:textId="3DF0DB80" w:rsidR="00A4408B" w:rsidRPr="00A4408B" w:rsidRDefault="00A4408B" w:rsidP="003101EE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settings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(1000)</w:t>
      </w:r>
    </w:p>
    <w:p w14:paraId="41547754" w14:textId="04500490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r w:rsidRPr="00227873">
        <w:rPr>
          <w:i/>
        </w:rPr>
        <w:t>settings</w:t>
      </w:r>
      <w:r w:rsidR="00C51427">
        <w:t>”</w:t>
      </w:r>
    </w:p>
    <w:p w14:paraId="74203A82" w14:textId="13717C80" w:rsidR="004767FF" w:rsidRPr="004767FF" w:rsidRDefault="004767FF" w:rsidP="004767FF">
      <w:r>
        <w:t>Table columns:</w:t>
      </w:r>
    </w:p>
    <w:p w14:paraId="6072AFA0" w14:textId="5C2182F5" w:rsidR="00A4408B" w:rsidRPr="00A4408B" w:rsidRDefault="00A4408B" w:rsidP="003101EE">
      <w:pPr>
        <w:pStyle w:val="ListParagraph"/>
        <w:numPr>
          <w:ilvl w:val="0"/>
          <w:numId w:val="11"/>
        </w:numPr>
      </w:pPr>
      <w:proofErr w:type="gramStart"/>
      <w:r w:rsidRPr="00227873">
        <w:rPr>
          <w:i/>
        </w:rPr>
        <w:t>id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65F1DA17" w14:textId="5B13DDFF" w:rsidR="00A4408B" w:rsidRPr="00A4408B" w:rsidRDefault="00A4408B" w:rsidP="003101EE">
      <w:pPr>
        <w:pStyle w:val="ListParagraph"/>
        <w:numPr>
          <w:ilvl w:val="0"/>
          <w:numId w:val="11"/>
        </w:numPr>
      </w:pPr>
      <w:proofErr w:type="gramStart"/>
      <w:r w:rsidRPr="00227873">
        <w:rPr>
          <w:i/>
        </w:rPr>
        <w:t>content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</w:p>
    <w:p w14:paraId="0A4887F0" w14:textId="3EC8518B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proofErr w:type="spellStart"/>
      <w:r w:rsidRPr="00227873">
        <w:rPr>
          <w:i/>
        </w:rPr>
        <w:t>summaryvalues</w:t>
      </w:r>
      <w:proofErr w:type="spellEnd"/>
      <w:r w:rsidR="00C51427">
        <w:t>”</w:t>
      </w:r>
    </w:p>
    <w:p w14:paraId="03C1E3F0" w14:textId="405232D2" w:rsidR="004767FF" w:rsidRPr="004767FF" w:rsidRDefault="004767FF" w:rsidP="004767FF">
      <w:r>
        <w:t>Table columns:</w:t>
      </w:r>
    </w:p>
    <w:p w14:paraId="1B93C507" w14:textId="243855BB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workspaceid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</w:p>
    <w:p w14:paraId="0EFA51EC" w14:textId="203DB576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gramStart"/>
      <w:r w:rsidRPr="00227873">
        <w:rPr>
          <w:i/>
        </w:rPr>
        <w:t>source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34257CF0" w14:textId="7A673120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propid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1D36D17D" w14:textId="63D4A0D8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5B0F7B21" w14:textId="6F2B60FF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gramStart"/>
      <w:r w:rsidRPr="00227873">
        <w:rPr>
          <w:i/>
        </w:rPr>
        <w:t>name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</w:p>
    <w:p w14:paraId="7BF38F34" w14:textId="6E35115E" w:rsidR="00A4408B" w:rsidRPr="00A4408B" w:rsidRDefault="001847F6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ordr</w:t>
      </w:r>
      <w:proofErr w:type="spellEnd"/>
      <w:proofErr w:type="gramEnd"/>
      <w:r>
        <w:t xml:space="preserve">, </w:t>
      </w:r>
      <w:proofErr w:type="spellStart"/>
      <w:r w:rsidR="00C64C11">
        <w:t>int</w:t>
      </w:r>
      <w:proofErr w:type="spellEnd"/>
    </w:p>
    <w:p w14:paraId="49C9C583" w14:textId="04E8315F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gramStart"/>
      <w:r w:rsidRPr="00227873">
        <w:rPr>
          <w:i/>
        </w:rPr>
        <w:t>settings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</w:p>
    <w:p w14:paraId="5CAB03BC" w14:textId="5ABAC47B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minval</w:t>
      </w:r>
      <w:proofErr w:type="spellEnd"/>
      <w:proofErr w:type="gramEnd"/>
      <w:r w:rsidR="001847F6">
        <w:t xml:space="preserve">, </w:t>
      </w:r>
      <w:r w:rsidRPr="00A4408B">
        <w:t>float</w:t>
      </w:r>
    </w:p>
    <w:p w14:paraId="27BB38A3" w14:textId="4A107AA6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maxval</w:t>
      </w:r>
      <w:proofErr w:type="spellEnd"/>
      <w:proofErr w:type="gramEnd"/>
      <w:r w:rsidR="001847F6">
        <w:t xml:space="preserve">, </w:t>
      </w:r>
      <w:r w:rsidRPr="00A4408B">
        <w:t>float</w:t>
      </w:r>
    </w:p>
    <w:p w14:paraId="547889EC" w14:textId="753E1595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minblocksize</w:t>
      </w:r>
      <w:proofErr w:type="spellEnd"/>
      <w:proofErr w:type="gramEnd"/>
      <w:r w:rsidR="001847F6">
        <w:t xml:space="preserve">, </w:t>
      </w:r>
      <w:proofErr w:type="spellStart"/>
      <w:r w:rsidR="00C64C11">
        <w:t>int</w:t>
      </w:r>
      <w:proofErr w:type="spellEnd"/>
    </w:p>
    <w:p w14:paraId="5744EDB1" w14:textId="197DDC91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proofErr w:type="spellStart"/>
      <w:r w:rsidRPr="00227873">
        <w:rPr>
          <w:i/>
        </w:rPr>
        <w:t>tablebasedsummaryvalues</w:t>
      </w:r>
      <w:proofErr w:type="spellEnd"/>
      <w:r w:rsidR="00C51427">
        <w:t>”</w:t>
      </w:r>
    </w:p>
    <w:p w14:paraId="677CC8FB" w14:textId="0E1743F7" w:rsidR="004767FF" w:rsidRPr="004767FF" w:rsidRDefault="004767FF" w:rsidP="004767FF">
      <w:r>
        <w:t>Table columns:</w:t>
      </w:r>
    </w:p>
    <w:p w14:paraId="0A5F8D13" w14:textId="69CEE8D1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</w:p>
    <w:p w14:paraId="0EB3C95A" w14:textId="41C68526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trackid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</w:p>
    <w:p w14:paraId="2240450F" w14:textId="77EED9DE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trackname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</w:p>
    <w:p w14:paraId="16A60F3E" w14:textId="21291C67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gramStart"/>
      <w:r w:rsidRPr="00227873">
        <w:rPr>
          <w:i/>
        </w:rPr>
        <w:t>settings</w:t>
      </w:r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(5000)</w:t>
      </w:r>
    </w:p>
    <w:p w14:paraId="7BA3793D" w14:textId="41334D8C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minval</w:t>
      </w:r>
      <w:proofErr w:type="spellEnd"/>
      <w:proofErr w:type="gramEnd"/>
      <w:r w:rsidR="001E0605">
        <w:t xml:space="preserve">, </w:t>
      </w:r>
      <w:r w:rsidRPr="00A4408B">
        <w:t>float</w:t>
      </w:r>
    </w:p>
    <w:p w14:paraId="496F1072" w14:textId="6832BB30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maxval</w:t>
      </w:r>
      <w:proofErr w:type="spellEnd"/>
      <w:proofErr w:type="gramEnd"/>
      <w:r w:rsidR="001E0605">
        <w:t xml:space="preserve">, </w:t>
      </w:r>
      <w:r w:rsidRPr="00A4408B">
        <w:t>float</w:t>
      </w:r>
    </w:p>
    <w:p w14:paraId="7E70E6E7" w14:textId="7D441DA4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minblocksize</w:t>
      </w:r>
      <w:proofErr w:type="spellEnd"/>
      <w:proofErr w:type="gramEnd"/>
      <w:r w:rsidR="001E0605">
        <w:t xml:space="preserve">, </w:t>
      </w:r>
      <w:proofErr w:type="spellStart"/>
      <w:r w:rsidRPr="00A4408B">
        <w:t>int</w:t>
      </w:r>
      <w:proofErr w:type="spellEnd"/>
    </w:p>
    <w:p w14:paraId="67134774" w14:textId="77777777" w:rsidR="00A4408B" w:rsidRPr="00A4408B" w:rsidRDefault="00A4408B" w:rsidP="00A4408B"/>
    <w:p w14:paraId="69A92087" w14:textId="256A731B" w:rsidR="007A7772" w:rsidRDefault="00885AEB" w:rsidP="007A7772">
      <w:pPr>
        <w:pStyle w:val="Heading1"/>
      </w:pPr>
      <w:r>
        <w:t>File structure</w:t>
      </w:r>
    </w:p>
    <w:p w14:paraId="0DEDA2BD" w14:textId="7088DF4F" w:rsidR="002E44E0" w:rsidRPr="002E44E0" w:rsidRDefault="002E44E0" w:rsidP="002E44E0">
      <w:pPr>
        <w:pStyle w:val="Heading2"/>
      </w:pPr>
      <w:r>
        <w:t>Helper directories</w:t>
      </w:r>
    </w:p>
    <w:p w14:paraId="45D44F0D" w14:textId="23BE7546" w:rsidR="00A013D3" w:rsidRDefault="00A013D3" w:rsidP="00A013D3">
      <w:r>
        <w:t>Uploads</w:t>
      </w:r>
    </w:p>
    <w:p w14:paraId="76030600" w14:textId="4DEBD1CF" w:rsidR="00A013D3" w:rsidRDefault="002E44E0" w:rsidP="002E44E0">
      <w:pPr>
        <w:pStyle w:val="Heading2"/>
      </w:pPr>
      <w:r>
        <w:t xml:space="preserve">Genome </w:t>
      </w:r>
      <w:proofErr w:type="spellStart"/>
      <w:r>
        <w:t>filterbank</w:t>
      </w:r>
      <w:proofErr w:type="spellEnd"/>
      <w:r>
        <w:t xml:space="preserve"> tracks</w:t>
      </w:r>
    </w:p>
    <w:p w14:paraId="7CE97871" w14:textId="3FDEE119" w:rsidR="00A013D3" w:rsidRDefault="00A013D3" w:rsidP="00A013D3">
      <w:proofErr w:type="spellStart"/>
      <w:r>
        <w:t>SummaryTracks</w:t>
      </w:r>
      <w:proofErr w:type="spellEnd"/>
      <w:r>
        <w:t>/{</w:t>
      </w:r>
      <w:proofErr w:type="spellStart"/>
      <w:r>
        <w:t>datasetid</w:t>
      </w:r>
      <w:proofErr w:type="spellEnd"/>
      <w:r>
        <w:t>}</w:t>
      </w:r>
    </w:p>
    <w:p w14:paraId="6D0A2B6D" w14:textId="348961ED" w:rsidR="00A013D3" w:rsidRDefault="002E44E0" w:rsidP="002E44E0">
      <w:pPr>
        <w:pStyle w:val="Heading2"/>
      </w:pPr>
      <w:r>
        <w:t xml:space="preserve">Table-related Genome </w:t>
      </w:r>
      <w:proofErr w:type="spellStart"/>
      <w:r>
        <w:t>filterbank</w:t>
      </w:r>
      <w:proofErr w:type="spellEnd"/>
      <w:r>
        <w:t xml:space="preserve"> tracks</w:t>
      </w:r>
    </w:p>
    <w:p w14:paraId="0393A991" w14:textId="79E79610" w:rsidR="00A013D3" w:rsidRPr="00A013D3" w:rsidRDefault="00A013D3" w:rsidP="00A013D3">
      <w:proofErr w:type="spellStart"/>
      <w:r>
        <w:t>SummaryTracks</w:t>
      </w:r>
      <w:proofErr w:type="spellEnd"/>
      <w:r>
        <w:t>/{</w:t>
      </w:r>
      <w:proofErr w:type="spellStart"/>
      <w:r>
        <w:t>datasetid</w:t>
      </w:r>
      <w:proofErr w:type="spellEnd"/>
      <w:r>
        <w:t>}/</w:t>
      </w:r>
      <w:proofErr w:type="spellStart"/>
      <w:r>
        <w:t>TableTracks</w:t>
      </w:r>
      <w:proofErr w:type="spellEnd"/>
      <w:r>
        <w:t>/</w:t>
      </w:r>
      <w:r w:rsidR="00D455CC">
        <w:t>{</w:t>
      </w:r>
      <w:proofErr w:type="spellStart"/>
      <w:r w:rsidR="00D455CC">
        <w:t>tableid</w:t>
      </w:r>
      <w:proofErr w:type="spellEnd"/>
      <w:r w:rsidR="00D455CC">
        <w:t>}/{</w:t>
      </w:r>
      <w:proofErr w:type="spellStart"/>
      <w:r w:rsidR="00D455CC">
        <w:t>trackid</w:t>
      </w:r>
      <w:proofErr w:type="spellEnd"/>
      <w:r w:rsidR="00D455CC">
        <w:t>}/{</w:t>
      </w:r>
      <w:proofErr w:type="spellStart"/>
      <w:r w:rsidR="00D455CC">
        <w:t>recordid</w:t>
      </w:r>
      <w:proofErr w:type="spellEnd"/>
      <w:r w:rsidR="00D455CC">
        <w:t>}</w:t>
      </w:r>
    </w:p>
    <w:p w14:paraId="3A30F780" w14:textId="77777777" w:rsidR="00A013D3" w:rsidRPr="00A013D3" w:rsidRDefault="00A013D3" w:rsidP="00A013D3"/>
    <w:sectPr w:rsidR="00A013D3" w:rsidRPr="00A013D3" w:rsidSect="007271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D27"/>
    <w:multiLevelType w:val="hybridMultilevel"/>
    <w:tmpl w:val="E6DA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140D"/>
    <w:multiLevelType w:val="hybridMultilevel"/>
    <w:tmpl w:val="EAC8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A0045"/>
    <w:multiLevelType w:val="hybridMultilevel"/>
    <w:tmpl w:val="FF2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575AA"/>
    <w:multiLevelType w:val="hybridMultilevel"/>
    <w:tmpl w:val="868A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50017"/>
    <w:multiLevelType w:val="hybridMultilevel"/>
    <w:tmpl w:val="7BF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70A93"/>
    <w:multiLevelType w:val="hybridMultilevel"/>
    <w:tmpl w:val="9766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E48"/>
    <w:multiLevelType w:val="hybridMultilevel"/>
    <w:tmpl w:val="DA4E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86A58"/>
    <w:multiLevelType w:val="hybridMultilevel"/>
    <w:tmpl w:val="9A6C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90C69"/>
    <w:multiLevelType w:val="hybridMultilevel"/>
    <w:tmpl w:val="936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E74B5"/>
    <w:multiLevelType w:val="hybridMultilevel"/>
    <w:tmpl w:val="147E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597B03"/>
    <w:multiLevelType w:val="hybridMultilevel"/>
    <w:tmpl w:val="003A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01892"/>
    <w:multiLevelType w:val="hybridMultilevel"/>
    <w:tmpl w:val="77B0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11979"/>
    <w:multiLevelType w:val="hybridMultilevel"/>
    <w:tmpl w:val="CF74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F1184C"/>
    <w:multiLevelType w:val="hybridMultilevel"/>
    <w:tmpl w:val="A19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5"/>
  </w:num>
  <w:num w:numId="5">
    <w:abstractNumId w:val="10"/>
  </w:num>
  <w:num w:numId="6">
    <w:abstractNumId w:val="0"/>
  </w:num>
  <w:num w:numId="7">
    <w:abstractNumId w:val="6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72"/>
    <w:rsid w:val="000E23D5"/>
    <w:rsid w:val="001847F6"/>
    <w:rsid w:val="001E0605"/>
    <w:rsid w:val="001F3E3C"/>
    <w:rsid w:val="00227873"/>
    <w:rsid w:val="002E44E0"/>
    <w:rsid w:val="003101EE"/>
    <w:rsid w:val="0041021C"/>
    <w:rsid w:val="00412A20"/>
    <w:rsid w:val="004610BF"/>
    <w:rsid w:val="004767FF"/>
    <w:rsid w:val="004C425A"/>
    <w:rsid w:val="00512C1B"/>
    <w:rsid w:val="0059090E"/>
    <w:rsid w:val="005A4ED0"/>
    <w:rsid w:val="005C2C13"/>
    <w:rsid w:val="00630066"/>
    <w:rsid w:val="00665413"/>
    <w:rsid w:val="006C523D"/>
    <w:rsid w:val="00727164"/>
    <w:rsid w:val="0075170D"/>
    <w:rsid w:val="007A7772"/>
    <w:rsid w:val="00885AEB"/>
    <w:rsid w:val="0089406F"/>
    <w:rsid w:val="008C3EAE"/>
    <w:rsid w:val="00A013D3"/>
    <w:rsid w:val="00A4408B"/>
    <w:rsid w:val="00B331A5"/>
    <w:rsid w:val="00C51427"/>
    <w:rsid w:val="00C64C11"/>
    <w:rsid w:val="00C766FD"/>
    <w:rsid w:val="00C86A0A"/>
    <w:rsid w:val="00D455CC"/>
    <w:rsid w:val="00D813EA"/>
    <w:rsid w:val="00DB1123"/>
    <w:rsid w:val="00E36F8B"/>
    <w:rsid w:val="00E92295"/>
    <w:rsid w:val="00F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26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EE"/>
    <w:pPr>
      <w:keepNext/>
      <w:keepLines/>
      <w:pBdr>
        <w:top w:val="single" w:sz="4" w:space="1" w:color="auto"/>
        <w:bottom w:val="single" w:sz="4" w:space="1" w:color="auto"/>
      </w:pBdr>
      <w:shd w:val="clear" w:color="auto" w:fill="D2E2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EE"/>
    <w:pPr>
      <w:keepNext/>
      <w:keepLines/>
      <w:pBdr>
        <w:bottom w:val="single" w:sz="4" w:space="1" w:color="548DD4" w:themeColor="text2" w:themeTint="99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C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D2E2FF"/>
    </w:rPr>
  </w:style>
  <w:style w:type="character" w:customStyle="1" w:styleId="Heading2Char">
    <w:name w:val="Heading 2 Char"/>
    <w:basedOn w:val="DefaultParagraphFont"/>
    <w:link w:val="Heading2"/>
    <w:uiPriority w:val="9"/>
    <w:rsid w:val="0031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2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EE"/>
    <w:pPr>
      <w:keepNext/>
      <w:keepLines/>
      <w:pBdr>
        <w:top w:val="single" w:sz="4" w:space="1" w:color="auto"/>
        <w:bottom w:val="single" w:sz="4" w:space="1" w:color="auto"/>
      </w:pBdr>
      <w:shd w:val="clear" w:color="auto" w:fill="D2E2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EE"/>
    <w:pPr>
      <w:keepNext/>
      <w:keepLines/>
      <w:pBdr>
        <w:bottom w:val="single" w:sz="4" w:space="1" w:color="548DD4" w:themeColor="text2" w:themeTint="99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C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D2E2FF"/>
    </w:rPr>
  </w:style>
  <w:style w:type="character" w:customStyle="1" w:styleId="Heading2Char">
    <w:name w:val="Heading 2 Char"/>
    <w:basedOn w:val="DefaultParagraphFont"/>
    <w:link w:val="Heading2"/>
    <w:uiPriority w:val="9"/>
    <w:rsid w:val="0031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2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593</Words>
  <Characters>3383</Characters>
  <Application>Microsoft Macintosh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Vauterin</dc:creator>
  <cp:keywords/>
  <dc:description/>
  <cp:lastModifiedBy>Paul Vauterin</cp:lastModifiedBy>
  <cp:revision>35</cp:revision>
  <dcterms:created xsi:type="dcterms:W3CDTF">2013-11-14T16:47:00Z</dcterms:created>
  <dcterms:modified xsi:type="dcterms:W3CDTF">2013-11-14T17:57:00Z</dcterms:modified>
</cp:coreProperties>
</file>