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r>
        <w:rPr>
          <w:rFonts w:ascii="宋体" w:cs="宋体" w:hAnsi="宋体" w:hint="eastAsia"/>
          <w:color w:val="000000"/>
          <w:sz w:val="21"/>
          <w:szCs w:val="21"/>
          <w:shd w:val="clear" w:color="auto" w:fill="ffffff"/>
        </w:rPr>
        <w:t>1,</w:t>
      </w:r>
      <w:r>
        <w:rPr>
          <w:rFonts w:ascii="宋体" w:cs="宋体" w:hAnsi="宋体" w:hint="eastAsia"/>
          <w:color w:val="000000"/>
          <w:sz w:val="21"/>
          <w:szCs w:val="21"/>
          <w:shd w:val="clear" w:color="auto" w:fill="ffffff"/>
        </w:rPr>
        <w:t>增加如下内容在</w:t>
      </w:r>
      <w:r>
        <w:rPr>
          <w:rFonts w:ascii="宋体" w:cs="宋体" w:hAnsi="宋体" w:hint="eastAsia"/>
          <w:color w:val="000000"/>
          <w:sz w:val="21"/>
          <w:szCs w:val="21"/>
          <w:shd w:val="clear" w:color="auto" w:fill="ffffff"/>
        </w:rPr>
        <w:t>50</w:t>
      </w:r>
      <w:r>
        <w:rPr>
          <w:rFonts w:ascii="宋体" w:cs="宋体" w:hAnsi="宋体" w:hint="eastAsia"/>
          <w:color w:val="000000"/>
          <w:sz w:val="21"/>
          <w:szCs w:val="21"/>
          <w:shd w:val="clear" w:color="auto" w:fill="ffffff"/>
        </w:rPr>
        <w:t>页（第六章第二小节最前面）：</w:t>
      </w:r>
    </w:p>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p>
    <w:p>
      <w:pPr>
        <w:pStyle w:val="style94"/>
        <w:widowControl/>
        <w:shd w:val="clear" w:color="auto" w:fill="ffffff"/>
        <w:spacing w:beforeAutospacing="false" w:afterAutospacing="false" w:lineRule="atLeast" w:line="300"/>
        <w:ind w:firstLine="42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目前，企业间的各工业互联网平台，都是一个个信息孤岛，相互之间的数据很难打通。而实际上，关联企业之间、以及有潜在交易需求的企业之间，均有一定的数据共享和交易需求。在传统的平台软件架构下，如要建立企业间已有平台的数据共享，需要付出非常高昂的成本，很多企业望而却步。</w:t>
      </w:r>
    </w:p>
    <w:p>
      <w:pPr>
        <w:pStyle w:val="style94"/>
        <w:widowControl/>
        <w:shd w:val="clear" w:color="auto" w:fill="ffffff"/>
        <w:spacing w:beforeAutospacing="false" w:afterAutospacing="false" w:lineRule="atLeast" w:line="300"/>
        <w:ind w:firstLine="42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利用区块链技术，可以很好地解决这一难题。比如某企业自身平台上的数据或模型，可以放到区块链上，基于智能合约实现自动点对点数据交易；而其他企业，就可以通过区块链网络，浏览数据提供方发布的智能合约内容，自主决定是否交易。通过这样的方式，利用区块链网络可以间接实现跨企业、跨平台间的数据共享和交易。</w:t>
      </w:r>
    </w:p>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p>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r>
        <w:rPr>
          <w:rFonts w:ascii="宋体" w:cs="宋体" w:hAnsi="宋体" w:hint="eastAsia"/>
          <w:color w:val="000000"/>
          <w:sz w:val="21"/>
          <w:szCs w:val="21"/>
          <w:shd w:val="clear" w:color="auto" w:fill="ffffff"/>
        </w:rPr>
        <w:t>2,</w:t>
      </w:r>
      <w:r>
        <w:rPr>
          <w:rFonts w:ascii="宋体" w:cs="宋体" w:hAnsi="宋体" w:hint="eastAsia"/>
          <w:color w:val="000000"/>
          <w:sz w:val="21"/>
          <w:szCs w:val="21"/>
          <w:shd w:val="clear" w:color="auto" w:fill="ffffff"/>
        </w:rPr>
        <w:t>增加如下一段在</w:t>
      </w:r>
      <w:r>
        <w:rPr>
          <w:rFonts w:ascii="宋体" w:cs="宋体" w:hAnsi="宋体" w:hint="eastAsia"/>
          <w:color w:val="000000"/>
          <w:sz w:val="21"/>
          <w:szCs w:val="21"/>
          <w:shd w:val="clear" w:color="auto" w:fill="ffffff"/>
        </w:rPr>
        <w:t>51</w:t>
      </w:r>
      <w:r>
        <w:rPr>
          <w:rFonts w:ascii="宋体" w:cs="宋体" w:hAnsi="宋体" w:hint="eastAsia"/>
          <w:color w:val="000000"/>
          <w:sz w:val="21"/>
          <w:szCs w:val="21"/>
          <w:shd w:val="clear" w:color="auto" w:fill="ffffff"/>
        </w:rPr>
        <w:t>页（第六章第二小节最后面）：</w:t>
      </w:r>
    </w:p>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p>
    <w:p>
      <w:pPr>
        <w:pStyle w:val="style94"/>
        <w:widowControl/>
        <w:shd w:val="clear" w:color="auto" w:fill="ffffff"/>
        <w:spacing w:beforeAutospacing="false" w:afterAutospacing="false" w:lineRule="atLeast" w:line="300"/>
        <w:ind w:firstLine="420"/>
        <w:rPr>
          <w:rFonts w:ascii="宋体" w:cs="宋体" w:hAnsi="宋体"/>
          <w:color w:val="0000ff"/>
          <w:sz w:val="21"/>
          <w:szCs w:val="21"/>
        </w:rPr>
      </w:pPr>
      <w:r>
        <w:rPr>
          <w:rFonts w:ascii="宋体" w:cs="宋体" w:hAnsi="宋体" w:hint="eastAsia"/>
          <w:color w:val="0000ff"/>
          <w:sz w:val="21"/>
          <w:szCs w:val="21"/>
          <w:shd w:val="clear" w:color="auto" w:fill="ffffff"/>
        </w:rPr>
        <w:t>通过区块链技术，可以实现工业互联网平台间的数据共享和交易，实现高效率、高质量、短周期的互联网数据交易，实现工业互联网平台产生的数据能够安全、有偿、合法合规地被需求方</w:t>
      </w:r>
      <w:r>
        <w:rPr>
          <w:rFonts w:ascii="宋体" w:cs="宋体" w:hAnsi="宋体" w:hint="eastAsia"/>
          <w:color w:val="0000ff"/>
          <w:sz w:val="21"/>
          <w:szCs w:val="21"/>
          <w:shd w:val="clear" w:color="auto" w:fill="ffffff"/>
        </w:rPr>
        <w:t>使用。</w:t>
      </w:r>
    </w:p>
    <w:p>
      <w:pPr>
        <w:pStyle w:val="style0"/>
        <w:rPr>
          <w:rFonts w:ascii="宋体" w:cs="宋体" w:hAnsi="宋体"/>
          <w:szCs w:val="21"/>
        </w:rPr>
      </w:pPr>
    </w:p>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r>
        <w:rPr>
          <w:rFonts w:ascii="宋体" w:cs="宋体" w:hAnsi="宋体" w:hint="eastAsia"/>
          <w:color w:val="000000"/>
          <w:sz w:val="21"/>
          <w:szCs w:val="21"/>
          <w:shd w:val="clear" w:color="auto" w:fill="ffffff"/>
        </w:rPr>
        <w:t xml:space="preserve">3, </w:t>
      </w:r>
      <w:r>
        <w:rPr>
          <w:rFonts w:ascii="宋体" w:cs="宋体" w:hAnsi="宋体" w:hint="eastAsia"/>
          <w:color w:val="000000"/>
          <w:sz w:val="21"/>
          <w:szCs w:val="21"/>
          <w:shd w:val="clear" w:color="auto" w:fill="ffffff"/>
        </w:rPr>
        <w:t>在技术层面的最后面（第七章第一小节的最后），加一句话：</w:t>
      </w:r>
    </w:p>
    <w:p>
      <w:pPr>
        <w:pStyle w:val="style94"/>
        <w:widowControl/>
        <w:shd w:val="clear" w:color="auto" w:fill="ffffff"/>
        <w:spacing w:beforeAutospacing="false" w:afterAutospacing="false" w:lineRule="atLeast" w:line="300"/>
        <w:rPr>
          <w:rFonts w:ascii="宋体" w:cs="宋体" w:hAnsi="宋体"/>
          <w:color w:val="000000"/>
          <w:sz w:val="21"/>
          <w:szCs w:val="21"/>
          <w:shd w:val="clear" w:color="auto" w:fill="ffffff"/>
        </w:rPr>
      </w:pP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rPr>
      </w:pPr>
      <w:r>
        <w:rPr>
          <w:rFonts w:ascii="宋体" w:cs="宋体" w:hAnsi="宋体" w:hint="eastAsia"/>
          <w:color w:val="0000ff"/>
          <w:sz w:val="21"/>
          <w:szCs w:val="21"/>
          <w:shd w:val="clear" w:color="auto" w:fill="ffffff"/>
        </w:rPr>
        <w:t>区块链系统，都会遇到”性能、安全性、去中心化“三个因素的平衡难题，这三者不可能完美兼顾，如比特币和以太坊等公链，都往安全性和去中心化靠拢，牺牲了性能。在工业制造和服务领域的区块链应用也无可避免地面临这三者的权衡问题，这需要根据具体项目的特点做出个性化的取舍。</w:t>
      </w:r>
    </w:p>
    <w:p>
      <w:pPr>
        <w:pStyle w:val="style0"/>
        <w:rPr>
          <w:rFonts w:ascii="宋体" w:cs="宋体" w:hAnsi="宋体"/>
          <w:szCs w:val="21"/>
        </w:rPr>
      </w:pPr>
    </w:p>
    <w:p>
      <w:pPr>
        <w:pStyle w:val="style0"/>
        <w:rPr>
          <w:rFonts w:ascii="宋体" w:cs="宋体" w:hAnsi="宋体"/>
          <w:color w:val="000000"/>
          <w:szCs w:val="21"/>
          <w:shd w:val="clear" w:color="auto" w:fill="ffffff"/>
        </w:rPr>
      </w:pPr>
      <w:r>
        <w:rPr>
          <w:rFonts w:ascii="宋体" w:cs="宋体" w:hAnsi="宋体" w:hint="eastAsia"/>
          <w:szCs w:val="21"/>
        </w:rPr>
        <w:t xml:space="preserve">4, </w:t>
      </w:r>
      <w:r>
        <w:rPr>
          <w:rFonts w:ascii="宋体" w:cs="宋体" w:hAnsi="宋体" w:hint="eastAsia"/>
          <w:color w:val="000000"/>
          <w:szCs w:val="21"/>
          <w:shd w:val="clear" w:color="auto" w:fill="ffffff"/>
        </w:rPr>
        <w:t>在第五章增加一小节</w:t>
      </w:r>
      <w:r>
        <w:rPr>
          <w:rFonts w:ascii="宋体" w:cs="宋体" w:hAnsi="宋体" w:hint="eastAsia"/>
          <w:color w:val="000000"/>
          <w:szCs w:val="21"/>
          <w:shd w:val="clear" w:color="auto" w:fill="ffffff"/>
        </w:rPr>
        <w:t>,</w:t>
      </w:r>
      <w:r>
        <w:rPr>
          <w:rFonts w:ascii="宋体" w:cs="宋体" w:hAnsi="宋体" w:hint="eastAsia"/>
          <w:color w:val="000000"/>
          <w:szCs w:val="21"/>
          <w:shd w:val="clear" w:color="auto" w:fill="ffffff"/>
        </w:rPr>
        <w:t>内容如下：</w:t>
      </w:r>
    </w:p>
    <w:p>
      <w:pPr>
        <w:pStyle w:val="style0"/>
        <w:rPr>
          <w:rFonts w:ascii="宋体" w:cs="宋体" w:hAnsi="宋体"/>
          <w:color w:val="000000"/>
          <w:szCs w:val="21"/>
          <w:shd w:val="clear" w:color="auto" w:fill="ffffff"/>
        </w:rPr>
      </w:pPr>
    </w:p>
    <w:p>
      <w:pPr>
        <w:pStyle w:val="style94"/>
        <w:widowControl/>
        <w:shd w:val="clear" w:color="auto" w:fill="ffffff"/>
        <w:spacing w:beforeAutospacing="false" w:afterAutospacing="false" w:lineRule="atLeast" w:line="300"/>
        <w:ind w:firstLine="420"/>
        <w:rPr>
          <w:rFonts w:ascii="宋体" w:cs="宋体" w:hAnsi="宋体"/>
          <w:b/>
          <w:color w:val="0000ff"/>
          <w:sz w:val="21"/>
          <w:szCs w:val="21"/>
          <w:shd w:val="clear" w:color="auto" w:fill="ffffff"/>
        </w:rPr>
      </w:pPr>
      <w:r>
        <w:rPr>
          <w:rFonts w:ascii="宋体" w:cs="宋体" w:hAnsi="宋体" w:hint="eastAsia"/>
          <w:b/>
          <w:color w:val="0000ff"/>
          <w:sz w:val="21"/>
          <w:szCs w:val="21"/>
          <w:shd w:val="clear" w:color="auto" w:fill="ffffff"/>
        </w:rPr>
        <w:t>5,</w:t>
      </w:r>
      <w:r>
        <w:rPr>
          <w:rFonts w:ascii="宋体" w:cs="宋体" w:hAnsi="宋体" w:hint="eastAsia"/>
          <w:b/>
          <w:color w:val="0000ff"/>
          <w:sz w:val="21"/>
          <w:szCs w:val="21"/>
          <w:shd w:val="clear" w:color="auto" w:fill="ffffff"/>
        </w:rPr>
        <w:t>工业环保</w:t>
      </w:r>
    </w:p>
    <w:p>
      <w:pPr>
        <w:pStyle w:val="style94"/>
        <w:widowControl/>
        <w:shd w:val="clear" w:color="auto" w:fill="ffffff"/>
        <w:spacing w:beforeAutospacing="false" w:afterAutospacing="false" w:lineRule="atLeast" w:line="300"/>
        <w:ind w:firstLine="420" w:firstLineChars="200"/>
        <w:outlineLvl w:val="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(1)</w:t>
      </w:r>
      <w:r>
        <w:rPr>
          <w:rFonts w:ascii="宋体" w:cs="宋体" w:hAnsi="宋体" w:hint="eastAsia"/>
          <w:color w:val="0000ff"/>
          <w:sz w:val="21"/>
          <w:szCs w:val="21"/>
          <w:shd w:val="clear" w:color="auto" w:fill="ffffff"/>
        </w:rPr>
        <w:t>现状分析</w:t>
      </w: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工业环保监测系统一般需要监测多个参数的环境污染源，监测对象包括烟尘、烟气、污水等。在监测系统的感知层</w:t>
      </w:r>
      <w:r>
        <w:rPr>
          <w:rFonts w:ascii="宋体" w:cs="宋体" w:hAnsi="宋体" w:hint="eastAsia"/>
          <w:color w:val="0000ff"/>
          <w:sz w:val="21"/>
          <w:szCs w:val="21"/>
          <w:shd w:val="clear" w:color="auto" w:fill="ffffff"/>
        </w:rPr>
        <w:t>,</w:t>
      </w:r>
      <w:r>
        <w:rPr>
          <w:rFonts w:ascii="宋体" w:cs="宋体" w:hAnsi="宋体" w:hint="eastAsia"/>
          <w:color w:val="0000ff"/>
          <w:sz w:val="21"/>
          <w:szCs w:val="21"/>
          <w:shd w:val="clear" w:color="auto" w:fill="ffffff"/>
        </w:rPr>
        <w:t>采用各种感知设备全面感知和检测环境，并通过各种信息化设备、网络与感知设备进行连接，将感知数据进行实时传输到监测系统平台，最终通过平台实时收集和分析环保领域的所有信息，使相关监管机构及时作出决策并采取适当的措施。</w:t>
      </w: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因此，大量自动感知设备提供的环境检测数据至关重要。然而，现有的工业环保监测系统</w:t>
      </w:r>
      <w:r>
        <w:rPr>
          <w:rFonts w:ascii="宋体" w:cs="宋体" w:hAnsi="宋体"/>
          <w:color w:val="0000ff"/>
          <w:sz w:val="21"/>
          <w:szCs w:val="21"/>
          <w:shd w:val="clear" w:color="auto" w:fill="ffffff"/>
        </w:rPr>
        <w:t>并不能保证数据的真实性与安全性，存在被利益相关方篡改的风险</w:t>
      </w:r>
      <w:r>
        <w:rPr>
          <w:rFonts w:ascii="宋体" w:cs="宋体" w:hAnsi="宋体" w:hint="eastAsia"/>
          <w:color w:val="0000ff"/>
          <w:sz w:val="21"/>
          <w:szCs w:val="21"/>
          <w:shd w:val="clear" w:color="auto" w:fill="ffffff"/>
        </w:rPr>
        <w:t>，存在</w:t>
      </w:r>
      <w:r>
        <w:rPr>
          <w:rFonts w:ascii="宋体" w:cs="宋体" w:hAnsi="宋体"/>
          <w:color w:val="0000ff"/>
          <w:sz w:val="21"/>
          <w:szCs w:val="21"/>
          <w:shd w:val="clear" w:color="auto" w:fill="ffffff"/>
        </w:rPr>
        <w:t>企业为了减少自身的负担，数据</w:t>
      </w:r>
      <w:r>
        <w:rPr>
          <w:rFonts w:ascii="宋体" w:cs="宋体" w:hAnsi="宋体" w:hint="eastAsia"/>
          <w:color w:val="0000ff"/>
          <w:sz w:val="21"/>
          <w:szCs w:val="21"/>
          <w:shd w:val="clear" w:color="auto" w:fill="ffffff"/>
        </w:rPr>
        <w:t>作假来</w:t>
      </w:r>
      <w:r>
        <w:rPr>
          <w:rFonts w:ascii="宋体" w:cs="宋体" w:hAnsi="宋体"/>
          <w:color w:val="0000ff"/>
          <w:sz w:val="21"/>
          <w:szCs w:val="21"/>
          <w:shd w:val="clear" w:color="auto" w:fill="ffffff"/>
        </w:rPr>
        <w:t>减少排污费用的缴纳</w:t>
      </w:r>
      <w:r>
        <w:rPr>
          <w:rFonts w:ascii="宋体" w:cs="宋体" w:hAnsi="宋体" w:hint="eastAsia"/>
          <w:color w:val="0000ff"/>
          <w:sz w:val="21"/>
          <w:szCs w:val="21"/>
          <w:shd w:val="clear" w:color="auto" w:fill="ffffff"/>
        </w:rPr>
        <w:t>的可</w:t>
      </w:r>
      <w:r>
        <w:rPr>
          <w:rFonts w:ascii="宋体" w:cs="宋体" w:hAnsi="宋体" w:hint="eastAsia"/>
          <w:color w:val="0000ff"/>
          <w:sz w:val="21"/>
          <w:szCs w:val="21"/>
          <w:shd w:val="clear" w:color="auto" w:fill="ffffff"/>
        </w:rPr>
        <w:t>能；并且数据造假的可能性也不可避免地影响了相关监控的意义，会导致数据失真，从而影响环保治理决策的准确性。</w:t>
      </w: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 xml:space="preserve">(2) </w:t>
      </w:r>
      <w:r>
        <w:rPr>
          <w:rFonts w:ascii="宋体" w:cs="宋体" w:hAnsi="宋体" w:hint="eastAsia"/>
          <w:color w:val="0000ff"/>
          <w:sz w:val="21"/>
          <w:szCs w:val="21"/>
          <w:shd w:val="clear" w:color="auto" w:fill="ffffff"/>
        </w:rPr>
        <w:t>区块链解决方案及应用价值</w:t>
      </w: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设计一套基于</w:t>
      </w:r>
      <w:r>
        <w:rPr>
          <w:rFonts w:ascii="宋体" w:cs="宋体" w:hAnsi="宋体" w:hint="eastAsia"/>
          <w:color w:val="0000ff"/>
          <w:sz w:val="21"/>
          <w:szCs w:val="21"/>
          <w:shd w:val="clear" w:color="auto" w:fill="ffffff"/>
        </w:rPr>
        <w:t>区块链的环境数据监测系统，</w:t>
      </w:r>
      <w:r>
        <w:rPr>
          <w:rFonts w:ascii="宋体" w:cs="宋体" w:hAnsi="宋体" w:hint="eastAsia"/>
          <w:color w:val="0000ff"/>
          <w:sz w:val="21"/>
          <w:szCs w:val="21"/>
          <w:shd w:val="clear" w:color="auto" w:fill="ffffff"/>
        </w:rPr>
        <w:t>对</w:t>
      </w:r>
      <w:r>
        <w:rPr>
          <w:rFonts w:ascii="宋体" w:cs="宋体" w:hAnsi="宋体" w:hint="eastAsia"/>
          <w:color w:val="0000ff"/>
          <w:sz w:val="21"/>
          <w:szCs w:val="21"/>
          <w:shd w:val="clear" w:color="auto" w:fill="ffffff"/>
        </w:rPr>
        <w:t>感知设备</w:t>
      </w:r>
      <w:r>
        <w:rPr>
          <w:rFonts w:ascii="宋体" w:cs="宋体" w:hAnsi="宋体" w:hint="eastAsia"/>
          <w:color w:val="0000ff"/>
          <w:sz w:val="21"/>
          <w:szCs w:val="21"/>
          <w:shd w:val="clear" w:color="auto" w:fill="ffffff"/>
        </w:rPr>
        <w:t>采集</w:t>
      </w:r>
      <w:r>
        <w:rPr>
          <w:rFonts w:ascii="宋体" w:cs="宋体" w:hAnsi="宋体" w:hint="eastAsia"/>
          <w:color w:val="0000ff"/>
          <w:sz w:val="21"/>
          <w:szCs w:val="21"/>
          <w:shd w:val="clear" w:color="auto" w:fill="ffffff"/>
        </w:rPr>
        <w:t>的</w:t>
      </w:r>
      <w:r>
        <w:rPr>
          <w:rFonts w:ascii="宋体" w:cs="宋体" w:hAnsi="宋体" w:hint="eastAsia"/>
          <w:color w:val="0000ff"/>
          <w:sz w:val="21"/>
          <w:szCs w:val="21"/>
          <w:shd w:val="clear" w:color="auto" w:fill="ffffff"/>
        </w:rPr>
        <w:t>数据</w:t>
      </w:r>
      <w:r>
        <w:rPr>
          <w:rFonts w:ascii="宋体" w:cs="宋体" w:hAnsi="宋体" w:hint="eastAsia"/>
          <w:color w:val="0000ff"/>
          <w:sz w:val="21"/>
          <w:szCs w:val="21"/>
          <w:shd w:val="clear" w:color="auto" w:fill="ffffff"/>
        </w:rPr>
        <w:t>进行</w:t>
      </w:r>
      <w:r>
        <w:rPr>
          <w:rFonts w:ascii="宋体" w:cs="宋体" w:hAnsi="宋体" w:hint="eastAsia"/>
          <w:color w:val="0000ff"/>
          <w:sz w:val="21"/>
          <w:szCs w:val="21"/>
          <w:shd w:val="clear" w:color="auto" w:fill="ffffff"/>
        </w:rPr>
        <w:t>上链</w:t>
      </w:r>
      <w:r>
        <w:rPr>
          <w:rFonts w:ascii="宋体" w:cs="宋体" w:hAnsi="宋体" w:hint="eastAsia"/>
          <w:color w:val="0000ff"/>
          <w:sz w:val="21"/>
          <w:szCs w:val="21"/>
          <w:shd w:val="clear" w:color="auto" w:fill="ffffff"/>
        </w:rPr>
        <w:t>管理</w:t>
      </w:r>
      <w:r>
        <w:rPr>
          <w:rFonts w:ascii="宋体" w:cs="宋体" w:hAnsi="宋体" w:hint="eastAsia"/>
          <w:color w:val="0000ff"/>
          <w:sz w:val="21"/>
          <w:szCs w:val="21"/>
          <w:shd w:val="clear" w:color="auto" w:fill="ffffff"/>
        </w:rPr>
        <w:t>，</w:t>
      </w:r>
      <w:r>
        <w:rPr>
          <w:rFonts w:ascii="宋体" w:cs="宋体" w:hAnsi="宋体" w:hint="eastAsia"/>
          <w:color w:val="0000ff"/>
          <w:sz w:val="21"/>
          <w:szCs w:val="21"/>
          <w:shd w:val="clear" w:color="auto" w:fill="ffffff"/>
        </w:rPr>
        <w:t>可以</w:t>
      </w:r>
      <w:r>
        <w:rPr>
          <w:rFonts w:ascii="宋体" w:cs="宋体" w:hAnsi="宋体" w:hint="eastAsia"/>
          <w:color w:val="0000ff"/>
          <w:sz w:val="21"/>
          <w:szCs w:val="21"/>
          <w:shd w:val="clear" w:color="auto" w:fill="ffffff"/>
        </w:rPr>
        <w:t>确保数据监测的准确性与非人为干预，从源头上</w:t>
      </w:r>
      <w:r>
        <w:rPr>
          <w:rFonts w:ascii="宋体" w:cs="宋体" w:hAnsi="宋体" w:hint="eastAsia"/>
          <w:color w:val="0000ff"/>
          <w:sz w:val="21"/>
          <w:szCs w:val="21"/>
          <w:shd w:val="clear" w:color="auto" w:fill="ffffff"/>
        </w:rPr>
        <w:t>可以</w:t>
      </w:r>
      <w:r>
        <w:rPr>
          <w:rFonts w:ascii="宋体" w:cs="宋体" w:hAnsi="宋体" w:hint="eastAsia"/>
          <w:color w:val="0000ff"/>
          <w:sz w:val="21"/>
          <w:szCs w:val="21"/>
          <w:shd w:val="clear" w:color="auto" w:fill="ffffff"/>
        </w:rPr>
        <w:t>解决</w:t>
      </w:r>
      <w:r>
        <w:rPr>
          <w:rFonts w:ascii="宋体" w:cs="宋体" w:hAnsi="宋体" w:hint="eastAsia"/>
          <w:color w:val="0000ff"/>
          <w:sz w:val="21"/>
          <w:szCs w:val="21"/>
          <w:shd w:val="clear" w:color="auto" w:fill="ffffff"/>
        </w:rPr>
        <w:t>感知</w:t>
      </w:r>
      <w:r>
        <w:rPr>
          <w:rFonts w:ascii="宋体" w:cs="宋体" w:hAnsi="宋体" w:hint="eastAsia"/>
          <w:color w:val="0000ff"/>
          <w:sz w:val="21"/>
          <w:szCs w:val="21"/>
          <w:shd w:val="clear" w:color="auto" w:fill="ffffff"/>
        </w:rPr>
        <w:t>设备</w:t>
      </w:r>
      <w:r>
        <w:rPr>
          <w:rFonts w:ascii="宋体" w:cs="宋体" w:hAnsi="宋体" w:hint="eastAsia"/>
          <w:color w:val="0000ff"/>
          <w:sz w:val="21"/>
          <w:szCs w:val="21"/>
          <w:shd w:val="clear" w:color="auto" w:fill="ffffff"/>
        </w:rPr>
        <w:t>数据采集的真实性</w:t>
      </w:r>
      <w:r>
        <w:rPr>
          <w:rFonts w:ascii="宋体" w:cs="宋体" w:hAnsi="宋体" w:hint="eastAsia"/>
          <w:color w:val="0000ff"/>
          <w:sz w:val="21"/>
          <w:szCs w:val="21"/>
          <w:shd w:val="clear" w:color="auto" w:fill="ffffff"/>
        </w:rPr>
        <w:t>。</w:t>
      </w: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污染监测</w:t>
      </w:r>
      <w:r>
        <w:rPr>
          <w:rFonts w:ascii="宋体" w:cs="宋体" w:hAnsi="宋体" w:hint="eastAsia"/>
          <w:color w:val="0000ff"/>
          <w:sz w:val="21"/>
          <w:szCs w:val="21"/>
          <w:shd w:val="clear" w:color="auto" w:fill="ffffff"/>
        </w:rPr>
        <w:t>感知设备</w:t>
      </w:r>
      <w:r>
        <w:rPr>
          <w:rFonts w:ascii="宋体" w:cs="宋体" w:hAnsi="宋体" w:hint="eastAsia"/>
          <w:color w:val="0000ff"/>
          <w:sz w:val="21"/>
          <w:szCs w:val="21"/>
          <w:shd w:val="clear" w:color="auto" w:fill="ffffff"/>
        </w:rPr>
        <w:t>可</w:t>
      </w:r>
      <w:r>
        <w:rPr>
          <w:rFonts w:ascii="宋体" w:cs="宋体" w:hAnsi="宋体"/>
          <w:color w:val="0000ff"/>
          <w:sz w:val="21"/>
          <w:szCs w:val="21"/>
          <w:shd w:val="clear" w:color="auto" w:fill="ffffff"/>
        </w:rPr>
        <w:t>在区块链上</w:t>
      </w:r>
      <w:r>
        <w:rPr>
          <w:rFonts w:ascii="宋体" w:cs="宋体" w:hAnsi="宋体" w:hint="eastAsia"/>
          <w:color w:val="0000ff"/>
          <w:sz w:val="21"/>
          <w:szCs w:val="21"/>
          <w:shd w:val="clear" w:color="auto" w:fill="ffffff"/>
        </w:rPr>
        <w:t>完成</w:t>
      </w:r>
      <w:r>
        <w:rPr>
          <w:rFonts w:ascii="宋体" w:cs="宋体" w:hAnsi="宋体"/>
          <w:color w:val="0000ff"/>
          <w:sz w:val="21"/>
          <w:szCs w:val="21"/>
          <w:shd w:val="clear" w:color="auto" w:fill="ffffff"/>
        </w:rPr>
        <w:t>注册</w:t>
      </w:r>
      <w:r>
        <w:rPr>
          <w:rFonts w:ascii="宋体" w:cs="宋体" w:hAnsi="宋体" w:hint="eastAsia"/>
          <w:color w:val="0000ff"/>
          <w:sz w:val="21"/>
          <w:szCs w:val="21"/>
          <w:shd w:val="clear" w:color="auto" w:fill="ffffff"/>
        </w:rPr>
        <w:t>，将</w:t>
      </w:r>
      <w:r>
        <w:rPr>
          <w:rFonts w:ascii="宋体" w:cs="宋体" w:hAnsi="宋体"/>
          <w:color w:val="0000ff"/>
          <w:sz w:val="21"/>
          <w:szCs w:val="21"/>
          <w:shd w:val="clear" w:color="auto" w:fill="ffffff"/>
        </w:rPr>
        <w:t>采集到的传感器工业信号数据转换为数字信号，</w:t>
      </w:r>
      <w:r>
        <w:rPr>
          <w:rFonts w:ascii="宋体" w:cs="宋体" w:hAnsi="宋体" w:hint="eastAsia"/>
          <w:color w:val="0000ff"/>
          <w:sz w:val="21"/>
          <w:szCs w:val="21"/>
          <w:shd w:val="clear" w:color="auto" w:fill="ffffff"/>
        </w:rPr>
        <w:t>作为</w:t>
      </w:r>
      <w:r>
        <w:rPr>
          <w:rFonts w:ascii="宋体" w:cs="宋体" w:hAnsi="宋体" w:hint="eastAsia"/>
          <w:color w:val="0000ff"/>
          <w:sz w:val="21"/>
          <w:szCs w:val="21"/>
          <w:shd w:val="clear" w:color="auto" w:fill="ffffff"/>
        </w:rPr>
        <w:t>参与者节点</w:t>
      </w:r>
      <w:r>
        <w:rPr>
          <w:rFonts w:ascii="宋体" w:cs="宋体" w:hAnsi="宋体"/>
          <w:color w:val="0000ff"/>
          <w:sz w:val="21"/>
          <w:szCs w:val="21"/>
          <w:shd w:val="clear" w:color="auto" w:fill="ffffff"/>
        </w:rPr>
        <w:t>传入到区块链网络中，参与者节点</w:t>
      </w:r>
      <w:r>
        <w:rPr>
          <w:rFonts w:ascii="宋体" w:cs="宋体" w:hAnsi="宋体" w:hint="eastAsia"/>
          <w:color w:val="0000ff"/>
          <w:sz w:val="21"/>
          <w:szCs w:val="21"/>
          <w:shd w:val="clear" w:color="auto" w:fill="ffffff"/>
        </w:rPr>
        <w:t>的上传权限通过验证后</w:t>
      </w:r>
      <w:r>
        <w:rPr>
          <w:rFonts w:ascii="宋体" w:cs="宋体" w:hAnsi="宋体"/>
          <w:color w:val="0000ff"/>
          <w:sz w:val="21"/>
          <w:szCs w:val="21"/>
          <w:shd w:val="clear" w:color="auto" w:fill="ffffff"/>
        </w:rPr>
        <w:t>，</w:t>
      </w:r>
      <w:r>
        <w:rPr>
          <w:rFonts w:ascii="宋体" w:cs="宋体" w:hAnsi="宋体" w:hint="eastAsia"/>
          <w:color w:val="0000ff"/>
          <w:sz w:val="21"/>
          <w:szCs w:val="21"/>
          <w:shd w:val="clear" w:color="auto" w:fill="ffffff"/>
        </w:rPr>
        <w:t>监测</w:t>
      </w:r>
      <w:r>
        <w:rPr>
          <w:rFonts w:ascii="宋体" w:cs="宋体" w:hAnsi="宋体" w:hint="eastAsia"/>
          <w:color w:val="0000ff"/>
          <w:sz w:val="21"/>
          <w:szCs w:val="21"/>
          <w:shd w:val="clear" w:color="auto" w:fill="ffffff"/>
        </w:rPr>
        <w:t>数据</w:t>
      </w:r>
      <w:r>
        <w:rPr>
          <w:rFonts w:ascii="宋体" w:cs="宋体" w:hAnsi="宋体" w:hint="eastAsia"/>
          <w:color w:val="0000ff"/>
          <w:sz w:val="21"/>
          <w:szCs w:val="21"/>
          <w:shd w:val="clear" w:color="auto" w:fill="ffffff"/>
        </w:rPr>
        <w:t>直接写</w:t>
      </w:r>
      <w:r>
        <w:rPr>
          <w:rFonts w:ascii="宋体" w:cs="宋体" w:hAnsi="宋体"/>
          <w:color w:val="0000ff"/>
          <w:sz w:val="21"/>
          <w:szCs w:val="21"/>
          <w:shd w:val="clear" w:color="auto" w:fill="ffffff"/>
        </w:rPr>
        <w:t>入到</w:t>
      </w:r>
      <w:r>
        <w:rPr>
          <w:rFonts w:ascii="宋体" w:cs="宋体" w:hAnsi="宋体" w:hint="eastAsia"/>
          <w:color w:val="0000ff"/>
          <w:sz w:val="21"/>
          <w:szCs w:val="21"/>
          <w:shd w:val="clear" w:color="auto" w:fill="ffffff"/>
        </w:rPr>
        <w:t>区块链</w:t>
      </w:r>
      <w:r>
        <w:rPr>
          <w:rFonts w:ascii="宋体" w:cs="宋体" w:hAnsi="宋体"/>
          <w:color w:val="0000ff"/>
          <w:sz w:val="21"/>
          <w:szCs w:val="21"/>
          <w:shd w:val="clear" w:color="auto" w:fill="ffffff"/>
        </w:rPr>
        <w:t>数据库中，</w:t>
      </w:r>
      <w:r>
        <w:rPr>
          <w:rFonts w:ascii="宋体" w:cs="宋体" w:hAnsi="宋体" w:hint="eastAsia"/>
          <w:color w:val="0000ff"/>
          <w:sz w:val="21"/>
          <w:szCs w:val="21"/>
          <w:shd w:val="clear" w:color="auto" w:fill="ffffff"/>
        </w:rPr>
        <w:t>同时</w:t>
      </w:r>
      <w:r>
        <w:rPr>
          <w:rFonts w:ascii="宋体" w:cs="宋体" w:hAnsi="宋体"/>
          <w:color w:val="0000ff"/>
          <w:sz w:val="21"/>
          <w:szCs w:val="21"/>
          <w:shd w:val="clear" w:color="auto" w:fill="ffffff"/>
        </w:rPr>
        <w:t>由</w:t>
      </w:r>
      <w:r>
        <w:rPr>
          <w:rFonts w:ascii="宋体" w:cs="宋体" w:hAnsi="宋体" w:hint="eastAsia"/>
          <w:color w:val="0000ff"/>
          <w:sz w:val="21"/>
          <w:szCs w:val="21"/>
          <w:shd w:val="clear" w:color="auto" w:fill="ffffff"/>
        </w:rPr>
        <w:t>区块链</w:t>
      </w:r>
      <w:r>
        <w:rPr>
          <w:rFonts w:ascii="宋体" w:cs="宋体" w:hAnsi="宋体"/>
          <w:color w:val="0000ff"/>
          <w:sz w:val="21"/>
          <w:szCs w:val="21"/>
          <w:shd w:val="clear" w:color="auto" w:fill="ffffff"/>
        </w:rPr>
        <w:t>网络</w:t>
      </w:r>
      <w:r>
        <w:rPr>
          <w:rFonts w:ascii="宋体" w:cs="宋体" w:hAnsi="宋体" w:hint="eastAsia"/>
          <w:color w:val="0000ff"/>
          <w:sz w:val="21"/>
          <w:szCs w:val="21"/>
          <w:shd w:val="clear" w:color="auto" w:fill="ffffff"/>
        </w:rPr>
        <w:t>中</w:t>
      </w:r>
      <w:r>
        <w:rPr>
          <w:rFonts w:ascii="宋体" w:cs="宋体" w:hAnsi="宋体"/>
          <w:color w:val="0000ff"/>
          <w:sz w:val="21"/>
          <w:szCs w:val="21"/>
          <w:shd w:val="clear" w:color="auto" w:fill="ffffff"/>
        </w:rPr>
        <w:t>的</w:t>
      </w:r>
      <w:r>
        <w:rPr>
          <w:rFonts w:ascii="宋体" w:cs="宋体" w:hAnsi="宋体" w:hint="eastAsia"/>
          <w:color w:val="0000ff"/>
          <w:sz w:val="21"/>
          <w:szCs w:val="21"/>
          <w:shd w:val="clear" w:color="auto" w:fill="ffffff"/>
        </w:rPr>
        <w:t>验证</w:t>
      </w:r>
      <w:r>
        <w:rPr>
          <w:rFonts w:ascii="宋体" w:cs="宋体" w:hAnsi="宋体"/>
          <w:color w:val="0000ff"/>
          <w:sz w:val="21"/>
          <w:szCs w:val="21"/>
          <w:shd w:val="clear" w:color="auto" w:fill="ffffff"/>
        </w:rPr>
        <w:t>节点</w:t>
      </w:r>
      <w:r>
        <w:rPr>
          <w:rFonts w:ascii="宋体" w:cs="宋体" w:hAnsi="宋体" w:hint="eastAsia"/>
          <w:color w:val="0000ff"/>
          <w:sz w:val="21"/>
          <w:szCs w:val="21"/>
          <w:shd w:val="clear" w:color="auto" w:fill="ffffff"/>
        </w:rPr>
        <w:t>进行</w:t>
      </w:r>
      <w:r>
        <w:rPr>
          <w:rFonts w:ascii="宋体" w:cs="宋体" w:hAnsi="宋体"/>
          <w:color w:val="0000ff"/>
          <w:sz w:val="21"/>
          <w:szCs w:val="21"/>
          <w:shd w:val="clear" w:color="auto" w:fill="ffffff"/>
        </w:rPr>
        <w:t>验证确认，</w:t>
      </w:r>
      <w:r>
        <w:rPr>
          <w:rFonts w:ascii="宋体" w:cs="宋体" w:hAnsi="宋体" w:hint="eastAsia"/>
          <w:color w:val="0000ff"/>
          <w:sz w:val="21"/>
          <w:szCs w:val="21"/>
          <w:shd w:val="clear" w:color="auto" w:fill="ffffff"/>
        </w:rPr>
        <w:t>实现监测</w:t>
      </w:r>
      <w:r>
        <w:rPr>
          <w:rFonts w:ascii="宋体" w:cs="宋体" w:hAnsi="宋体"/>
          <w:color w:val="0000ff"/>
          <w:sz w:val="21"/>
          <w:szCs w:val="21"/>
          <w:shd w:val="clear" w:color="auto" w:fill="ffffff"/>
        </w:rPr>
        <w:t>系统</w:t>
      </w:r>
      <w:r>
        <w:rPr>
          <w:rFonts w:ascii="宋体" w:cs="宋体" w:hAnsi="宋体" w:hint="eastAsia"/>
          <w:color w:val="0000ff"/>
          <w:sz w:val="21"/>
          <w:szCs w:val="21"/>
          <w:shd w:val="clear" w:color="auto" w:fill="ffffff"/>
        </w:rPr>
        <w:t>的</w:t>
      </w:r>
      <w:r>
        <w:rPr>
          <w:rFonts w:ascii="宋体" w:cs="宋体" w:hAnsi="宋体"/>
          <w:color w:val="0000ff"/>
          <w:sz w:val="21"/>
          <w:szCs w:val="21"/>
          <w:shd w:val="clear" w:color="auto" w:fill="ffffff"/>
        </w:rPr>
        <w:t>自动创建、审核、管理每一</w:t>
      </w:r>
      <w:r>
        <w:rPr>
          <w:rFonts w:ascii="宋体" w:cs="宋体" w:hAnsi="宋体" w:hint="eastAsia"/>
          <w:color w:val="0000ff"/>
          <w:sz w:val="21"/>
          <w:szCs w:val="21"/>
          <w:shd w:val="clear" w:color="auto" w:fill="ffffff"/>
        </w:rPr>
        <w:t>笔</w:t>
      </w:r>
      <w:r>
        <w:rPr>
          <w:rFonts w:ascii="宋体" w:cs="宋体" w:hAnsi="宋体"/>
          <w:color w:val="0000ff"/>
          <w:sz w:val="21"/>
          <w:szCs w:val="21"/>
          <w:shd w:val="clear" w:color="auto" w:fill="ffffff"/>
        </w:rPr>
        <w:t>数据，确保数据的真实性</w:t>
      </w:r>
      <w:r>
        <w:rPr>
          <w:rFonts w:ascii="宋体" w:cs="宋体" w:hAnsi="宋体" w:hint="eastAsia"/>
          <w:color w:val="0000ff"/>
          <w:sz w:val="21"/>
          <w:szCs w:val="21"/>
          <w:shd w:val="clear" w:color="auto" w:fill="ffffff"/>
        </w:rPr>
        <w:t>与</w:t>
      </w:r>
      <w:r>
        <w:rPr>
          <w:rFonts w:ascii="宋体" w:cs="宋体" w:hAnsi="宋体"/>
          <w:color w:val="0000ff"/>
          <w:sz w:val="21"/>
          <w:szCs w:val="21"/>
          <w:shd w:val="clear" w:color="auto" w:fill="ffffff"/>
        </w:rPr>
        <w:t>不可篡改</w:t>
      </w:r>
      <w:r>
        <w:rPr>
          <w:rFonts w:ascii="宋体" w:cs="宋体" w:hAnsi="宋体" w:hint="eastAsia"/>
          <w:color w:val="0000ff"/>
          <w:sz w:val="21"/>
          <w:szCs w:val="21"/>
          <w:shd w:val="clear" w:color="auto" w:fill="ffffff"/>
        </w:rPr>
        <w:t>；同时可对不同的机构</w:t>
      </w:r>
      <w:r>
        <w:rPr>
          <w:rFonts w:ascii="宋体" w:cs="宋体" w:hAnsi="宋体" w:hint="eastAsia"/>
          <w:color w:val="0000ff"/>
          <w:sz w:val="21"/>
          <w:szCs w:val="21"/>
          <w:shd w:val="clear" w:color="auto" w:fill="ffffff"/>
        </w:rPr>
        <w:t>设置不同的数据</w:t>
      </w:r>
      <w:r>
        <w:rPr>
          <w:rFonts w:ascii="宋体" w:cs="宋体" w:hAnsi="宋体" w:hint="eastAsia"/>
          <w:color w:val="0000ff"/>
          <w:sz w:val="21"/>
          <w:szCs w:val="21"/>
          <w:shd w:val="clear" w:color="auto" w:fill="ffffff"/>
        </w:rPr>
        <w:t>查阅</w:t>
      </w:r>
      <w:r>
        <w:rPr>
          <w:rFonts w:ascii="宋体" w:cs="宋体" w:hAnsi="宋体" w:hint="eastAsia"/>
          <w:color w:val="0000ff"/>
          <w:sz w:val="21"/>
          <w:szCs w:val="21"/>
          <w:shd w:val="clear" w:color="auto" w:fill="ffffff"/>
        </w:rPr>
        <w:t>权限，</w:t>
      </w:r>
      <w:r>
        <w:rPr>
          <w:rFonts w:ascii="宋体" w:cs="宋体" w:hAnsi="宋体" w:hint="eastAsia"/>
          <w:color w:val="0000ff"/>
          <w:sz w:val="21"/>
          <w:szCs w:val="21"/>
          <w:shd w:val="clear" w:color="auto" w:fill="ffffff"/>
        </w:rPr>
        <w:t>避免</w:t>
      </w:r>
      <w:r>
        <w:rPr>
          <w:rFonts w:ascii="宋体" w:cs="宋体" w:hAnsi="宋体" w:hint="eastAsia"/>
          <w:color w:val="0000ff"/>
          <w:sz w:val="21"/>
          <w:szCs w:val="21"/>
          <w:shd w:val="clear" w:color="auto" w:fill="ffffff"/>
        </w:rPr>
        <w:t>监测</w:t>
      </w:r>
      <w:r>
        <w:rPr>
          <w:rFonts w:ascii="宋体" w:cs="宋体" w:hAnsi="宋体" w:hint="eastAsia"/>
          <w:color w:val="0000ff"/>
          <w:sz w:val="21"/>
          <w:szCs w:val="21"/>
          <w:shd w:val="clear" w:color="auto" w:fill="ffffff"/>
        </w:rPr>
        <w:t>数据</w:t>
      </w:r>
      <w:r>
        <w:rPr>
          <w:rFonts w:ascii="宋体" w:cs="宋体" w:hAnsi="宋体" w:hint="eastAsia"/>
          <w:color w:val="0000ff"/>
          <w:sz w:val="21"/>
          <w:szCs w:val="21"/>
          <w:shd w:val="clear" w:color="auto" w:fill="ffffff"/>
        </w:rPr>
        <w:t>的</w:t>
      </w:r>
      <w:r>
        <w:rPr>
          <w:rFonts w:ascii="宋体" w:cs="宋体" w:hAnsi="宋体" w:hint="eastAsia"/>
          <w:color w:val="0000ff"/>
          <w:sz w:val="21"/>
          <w:szCs w:val="21"/>
          <w:shd w:val="clear" w:color="auto" w:fill="ffffff"/>
        </w:rPr>
        <w:t>外泄</w:t>
      </w:r>
      <w:r>
        <w:rPr>
          <w:rFonts w:ascii="宋体" w:cs="宋体" w:hAnsi="宋体" w:hint="eastAsia"/>
          <w:color w:val="0000ff"/>
          <w:sz w:val="21"/>
          <w:szCs w:val="21"/>
          <w:shd w:val="clear" w:color="auto" w:fill="ffffff"/>
        </w:rPr>
        <w:t>，</w:t>
      </w:r>
      <w:r>
        <w:rPr>
          <w:rFonts w:ascii="宋体" w:cs="宋体" w:hAnsi="宋体" w:hint="eastAsia"/>
          <w:color w:val="0000ff"/>
          <w:sz w:val="21"/>
          <w:szCs w:val="21"/>
          <w:shd w:val="clear" w:color="auto" w:fill="ffffff"/>
        </w:rPr>
        <w:t>并</w:t>
      </w:r>
      <w:r>
        <w:rPr>
          <w:rFonts w:ascii="宋体" w:cs="宋体" w:hAnsi="宋体" w:hint="eastAsia"/>
          <w:color w:val="0000ff"/>
          <w:sz w:val="21"/>
          <w:szCs w:val="21"/>
          <w:shd w:val="clear" w:color="auto" w:fill="ffffff"/>
        </w:rPr>
        <w:t>可</w:t>
      </w:r>
      <w:r>
        <w:rPr>
          <w:rFonts w:ascii="宋体" w:cs="宋体" w:hAnsi="宋体" w:hint="eastAsia"/>
          <w:color w:val="0000ff"/>
          <w:sz w:val="21"/>
          <w:szCs w:val="21"/>
          <w:shd w:val="clear" w:color="auto" w:fill="ffffff"/>
        </w:rPr>
        <w:t>根据</w:t>
      </w:r>
      <w:r>
        <w:rPr>
          <w:rFonts w:ascii="宋体" w:cs="宋体" w:hAnsi="宋体" w:hint="eastAsia"/>
          <w:color w:val="0000ff"/>
          <w:sz w:val="21"/>
          <w:szCs w:val="21"/>
          <w:shd w:val="clear" w:color="auto" w:fill="ffffff"/>
        </w:rPr>
        <w:t>监测的结构，</w:t>
      </w:r>
      <w:r>
        <w:rPr>
          <w:rFonts w:ascii="宋体" w:cs="宋体" w:hAnsi="宋体"/>
          <w:color w:val="0000ff"/>
          <w:sz w:val="21"/>
          <w:szCs w:val="21"/>
          <w:shd w:val="clear" w:color="auto" w:fill="ffffff"/>
        </w:rPr>
        <w:t>严格按照行业标准向相关监管机构</w:t>
      </w:r>
      <w:r>
        <w:rPr>
          <w:rFonts w:ascii="宋体" w:cs="宋体" w:hAnsi="宋体" w:hint="eastAsia"/>
          <w:color w:val="0000ff"/>
          <w:sz w:val="21"/>
          <w:szCs w:val="21"/>
          <w:shd w:val="clear" w:color="auto" w:fill="ffffff"/>
        </w:rPr>
        <w:t>支付</w:t>
      </w:r>
      <w:r>
        <w:rPr>
          <w:rFonts w:ascii="宋体" w:cs="宋体" w:hAnsi="宋体"/>
          <w:color w:val="0000ff"/>
          <w:sz w:val="21"/>
          <w:szCs w:val="21"/>
          <w:shd w:val="clear" w:color="auto" w:fill="ffffff"/>
        </w:rPr>
        <w:t>相应费用。</w:t>
      </w:r>
    </w:p>
    <w:p>
      <w:pPr>
        <w:pStyle w:val="style94"/>
        <w:widowControl/>
        <w:shd w:val="clear" w:color="auto" w:fill="ffffff"/>
        <w:spacing w:beforeAutospacing="false" w:afterAutospacing="false" w:lineRule="atLeast" w:line="300"/>
        <w:ind w:firstLine="420" w:firstLineChars="200"/>
        <w:rPr>
          <w:rFonts w:ascii="宋体" w:cs="宋体" w:hAnsi="宋体"/>
          <w:color w:val="0000ff"/>
          <w:sz w:val="21"/>
          <w:szCs w:val="21"/>
          <w:shd w:val="clear" w:color="auto" w:fill="ffffff"/>
        </w:rPr>
      </w:pPr>
      <w:r>
        <w:rPr>
          <w:rFonts w:ascii="宋体" w:cs="宋体" w:hAnsi="宋体" w:hint="eastAsia"/>
          <w:color w:val="0000ff"/>
          <w:sz w:val="21"/>
          <w:szCs w:val="21"/>
          <w:shd w:val="clear" w:color="auto" w:fill="ffffff"/>
        </w:rPr>
        <w:t>该方案中</w:t>
      </w:r>
      <w:r>
        <w:rPr>
          <w:rFonts w:ascii="宋体" w:cs="宋体" w:hAnsi="宋体"/>
          <w:color w:val="0000ff"/>
          <w:sz w:val="21"/>
          <w:szCs w:val="21"/>
          <w:shd w:val="clear" w:color="auto" w:fill="ffffff"/>
        </w:rPr>
        <w:t>，</w:t>
      </w:r>
      <w:r>
        <w:rPr>
          <w:rFonts w:ascii="宋体" w:cs="宋体" w:hAnsi="宋体" w:hint="eastAsia"/>
          <w:color w:val="0000ff"/>
          <w:sz w:val="21"/>
          <w:szCs w:val="21"/>
          <w:shd w:val="clear" w:color="auto" w:fill="ffffff"/>
        </w:rPr>
        <w:t>感知</w:t>
      </w:r>
      <w:r>
        <w:rPr>
          <w:rFonts w:ascii="宋体" w:cs="宋体" w:hAnsi="宋体"/>
          <w:color w:val="0000ff"/>
          <w:sz w:val="21"/>
          <w:szCs w:val="21"/>
          <w:shd w:val="clear" w:color="auto" w:fill="ffffff"/>
        </w:rPr>
        <w:t>设备发挥着实时采集、记录终</w:t>
      </w:r>
      <w:bookmarkStart w:id="0" w:name="_GoBack"/>
      <w:bookmarkEnd w:id="0"/>
      <w:r>
        <w:rPr>
          <w:rFonts w:ascii="宋体" w:cs="宋体" w:hAnsi="宋体"/>
          <w:color w:val="0000ff"/>
          <w:sz w:val="21"/>
          <w:szCs w:val="21"/>
          <w:shd w:val="clear" w:color="auto" w:fill="ffffff"/>
        </w:rPr>
        <w:t>端数据的作用，而区块链则</w:t>
      </w:r>
      <w:r>
        <w:rPr>
          <w:rFonts w:ascii="宋体" w:cs="宋体" w:hAnsi="宋体" w:hint="eastAsia"/>
          <w:color w:val="0000ff"/>
          <w:sz w:val="21"/>
          <w:szCs w:val="21"/>
          <w:shd w:val="clear" w:color="auto" w:fill="ffffff"/>
        </w:rPr>
        <w:t>保证</w:t>
      </w:r>
      <w:r>
        <w:rPr>
          <w:rFonts w:ascii="宋体" w:cs="宋体" w:hAnsi="宋体"/>
          <w:color w:val="0000ff"/>
          <w:sz w:val="21"/>
          <w:szCs w:val="21"/>
          <w:shd w:val="clear" w:color="auto" w:fill="ffffff"/>
        </w:rPr>
        <w:t>在不可信的多方间确保数据传输的真实性</w:t>
      </w:r>
      <w:r>
        <w:rPr>
          <w:rFonts w:ascii="宋体" w:cs="宋体" w:hAnsi="宋体" w:hint="eastAsia"/>
          <w:color w:val="0000ff"/>
          <w:sz w:val="21"/>
          <w:szCs w:val="21"/>
          <w:shd w:val="clear" w:color="auto" w:fill="ffffff"/>
        </w:rPr>
        <w:t>，以及不同</w:t>
      </w:r>
      <w:r>
        <w:rPr>
          <w:rFonts w:ascii="宋体" w:cs="宋体" w:hAnsi="宋体" w:hint="eastAsia"/>
          <w:color w:val="0000ff"/>
          <w:sz w:val="21"/>
          <w:szCs w:val="21"/>
          <w:shd w:val="clear" w:color="auto" w:fill="ffffff"/>
        </w:rPr>
        <w:t>参与对象</w:t>
      </w:r>
      <w:r>
        <w:rPr>
          <w:rFonts w:ascii="宋体" w:cs="宋体" w:hAnsi="宋体" w:hint="eastAsia"/>
          <w:color w:val="0000ff"/>
          <w:sz w:val="21"/>
          <w:szCs w:val="21"/>
          <w:shd w:val="clear" w:color="auto" w:fill="ffffff"/>
        </w:rPr>
        <w:t>数据权限的</w:t>
      </w:r>
      <w:r>
        <w:rPr>
          <w:rFonts w:ascii="宋体" w:cs="宋体" w:hAnsi="宋体"/>
          <w:color w:val="0000ff"/>
          <w:sz w:val="21"/>
          <w:szCs w:val="21"/>
          <w:shd w:val="clear" w:color="auto" w:fill="ffffff"/>
        </w:rPr>
        <w:t>安全性问题。</w:t>
      </w:r>
      <w:r>
        <w:rPr>
          <w:rFonts w:ascii="宋体" w:cs="宋体" w:hAnsi="宋体" w:hint="eastAsia"/>
          <w:color w:val="0000ff"/>
          <w:sz w:val="21"/>
          <w:szCs w:val="21"/>
          <w:shd w:val="clear" w:color="auto" w:fill="ffffff"/>
        </w:rPr>
        <w:t>因此</w:t>
      </w:r>
      <w:r>
        <w:rPr>
          <w:rFonts w:ascii="宋体" w:cs="宋体" w:hAnsi="宋体"/>
          <w:color w:val="0000ff"/>
          <w:sz w:val="21"/>
          <w:szCs w:val="21"/>
          <w:shd w:val="clear" w:color="auto" w:fill="ffffff"/>
        </w:rPr>
        <w:t>，</w:t>
      </w:r>
      <w:r>
        <w:rPr>
          <w:rFonts w:ascii="宋体" w:cs="宋体" w:hAnsi="宋体" w:hint="eastAsia"/>
          <w:color w:val="0000ff"/>
          <w:sz w:val="21"/>
          <w:szCs w:val="21"/>
          <w:shd w:val="clear" w:color="auto" w:fill="ffffff"/>
        </w:rPr>
        <w:t>基于区块链技术，</w:t>
      </w:r>
      <w:r>
        <w:rPr>
          <w:rFonts w:ascii="宋体" w:cs="宋体" w:hAnsi="宋体" w:hint="eastAsia"/>
          <w:color w:val="0000ff"/>
          <w:sz w:val="21"/>
          <w:szCs w:val="21"/>
          <w:shd w:val="clear" w:color="auto" w:fill="ffffff"/>
        </w:rPr>
        <w:t>搭建一个值得多方信任</w:t>
      </w:r>
      <w:r>
        <w:rPr>
          <w:rFonts w:ascii="宋体" w:cs="宋体" w:hAnsi="宋体"/>
          <w:color w:val="0000ff"/>
          <w:sz w:val="21"/>
          <w:szCs w:val="21"/>
          <w:shd w:val="clear" w:color="auto" w:fill="ffffff"/>
        </w:rPr>
        <w:t>的工业</w:t>
      </w:r>
      <w:r>
        <w:rPr>
          <w:rFonts w:ascii="宋体" w:cs="宋体" w:hAnsi="宋体" w:hint="eastAsia"/>
          <w:color w:val="0000ff"/>
          <w:sz w:val="21"/>
          <w:szCs w:val="21"/>
          <w:shd w:val="clear" w:color="auto" w:fill="ffffff"/>
        </w:rPr>
        <w:t>环保</w:t>
      </w:r>
      <w:r>
        <w:rPr>
          <w:rFonts w:ascii="宋体" w:cs="宋体" w:hAnsi="宋体"/>
          <w:color w:val="0000ff"/>
          <w:sz w:val="21"/>
          <w:szCs w:val="21"/>
          <w:shd w:val="clear" w:color="auto" w:fill="ffffff"/>
        </w:rPr>
        <w:t>区块链应用</w:t>
      </w:r>
      <w:r>
        <w:rPr>
          <w:rFonts w:ascii="宋体" w:cs="宋体" w:hAnsi="宋体" w:hint="eastAsia"/>
          <w:color w:val="0000ff"/>
          <w:sz w:val="21"/>
          <w:szCs w:val="21"/>
          <w:shd w:val="clear" w:color="auto" w:fill="ffffff"/>
        </w:rPr>
        <w:t>，</w:t>
      </w:r>
      <w:r>
        <w:rPr>
          <w:rFonts w:ascii="宋体" w:cs="宋体" w:hAnsi="宋体" w:hint="eastAsia"/>
          <w:color w:val="0000ff"/>
          <w:sz w:val="21"/>
          <w:szCs w:val="21"/>
          <w:shd w:val="clear" w:color="auto" w:fill="ffffff"/>
        </w:rPr>
        <w:t>监管机构可以获取到</w:t>
      </w:r>
      <w:r>
        <w:rPr>
          <w:rFonts w:ascii="宋体" w:cs="宋体" w:hAnsi="宋体" w:hint="eastAsia"/>
          <w:color w:val="0000ff"/>
          <w:sz w:val="21"/>
          <w:szCs w:val="21"/>
          <w:shd w:val="clear" w:color="auto" w:fill="ffffff"/>
        </w:rPr>
        <w:t>无法</w:t>
      </w:r>
      <w:r>
        <w:rPr>
          <w:rFonts w:ascii="宋体" w:cs="宋体" w:hAnsi="宋体" w:hint="eastAsia"/>
          <w:color w:val="0000ff"/>
          <w:sz w:val="21"/>
          <w:szCs w:val="21"/>
          <w:shd w:val="clear" w:color="auto" w:fill="ffffff"/>
        </w:rPr>
        <w:t>篡改</w:t>
      </w:r>
      <w:r>
        <w:rPr>
          <w:rFonts w:ascii="宋体" w:cs="宋体" w:hAnsi="宋体" w:hint="eastAsia"/>
          <w:color w:val="0000ff"/>
          <w:sz w:val="21"/>
          <w:szCs w:val="21"/>
          <w:shd w:val="clear" w:color="auto" w:fill="ffffff"/>
        </w:rPr>
        <w:t>的</w:t>
      </w:r>
      <w:r>
        <w:rPr>
          <w:rFonts w:ascii="宋体" w:cs="宋体" w:hAnsi="宋体" w:hint="eastAsia"/>
          <w:color w:val="0000ff"/>
          <w:sz w:val="21"/>
          <w:szCs w:val="21"/>
          <w:shd w:val="clear" w:color="auto" w:fill="ffffff"/>
        </w:rPr>
        <w:t>企业</w:t>
      </w:r>
      <w:r>
        <w:rPr>
          <w:rFonts w:ascii="宋体" w:cs="宋体" w:hAnsi="宋体" w:hint="eastAsia"/>
          <w:color w:val="0000ff"/>
          <w:sz w:val="21"/>
          <w:szCs w:val="21"/>
          <w:shd w:val="clear" w:color="auto" w:fill="ffffff"/>
        </w:rPr>
        <w:t>排污数据，</w:t>
      </w:r>
      <w:r>
        <w:rPr>
          <w:rFonts w:ascii="宋体" w:cs="宋体" w:hAnsi="宋体" w:hint="eastAsia"/>
          <w:color w:val="0000ff"/>
          <w:sz w:val="21"/>
          <w:szCs w:val="21"/>
          <w:shd w:val="clear" w:color="auto" w:fill="ffffff"/>
        </w:rPr>
        <w:t>更</w:t>
      </w:r>
      <w:r>
        <w:rPr>
          <w:rFonts w:ascii="宋体" w:cs="宋体" w:hAnsi="宋体" w:hint="eastAsia"/>
          <w:color w:val="0000ff"/>
          <w:sz w:val="21"/>
          <w:szCs w:val="21"/>
          <w:shd w:val="clear" w:color="auto" w:fill="ffffff"/>
        </w:rPr>
        <w:t>精准地</w:t>
      </w:r>
      <w:r>
        <w:rPr>
          <w:rFonts w:ascii="宋体" w:cs="宋体" w:hAnsi="宋体" w:hint="eastAsia"/>
          <w:color w:val="0000ff"/>
          <w:sz w:val="21"/>
          <w:szCs w:val="21"/>
          <w:shd w:val="clear" w:color="auto" w:fill="ffffff"/>
        </w:rPr>
        <w:t>给出</w:t>
      </w:r>
      <w:r>
        <w:rPr>
          <w:rFonts w:ascii="宋体" w:cs="宋体" w:hAnsi="宋体" w:hint="eastAsia"/>
          <w:color w:val="0000ff"/>
          <w:sz w:val="21"/>
          <w:szCs w:val="21"/>
          <w:shd w:val="clear" w:color="auto" w:fill="ffffff"/>
        </w:rPr>
        <w:t>环保治理</w:t>
      </w:r>
      <w:r>
        <w:rPr>
          <w:rFonts w:ascii="宋体" w:cs="宋体" w:hAnsi="宋体" w:hint="eastAsia"/>
          <w:color w:val="0000ff"/>
          <w:sz w:val="21"/>
          <w:szCs w:val="21"/>
          <w:shd w:val="clear" w:color="auto" w:fill="ffffff"/>
        </w:rPr>
        <w:t>决策</w:t>
      </w:r>
      <w:r>
        <w:rPr>
          <w:rFonts w:ascii="宋体" w:cs="宋体" w:hAnsi="宋体" w:hint="eastAsia"/>
          <w:color w:val="0000ff"/>
          <w:sz w:val="21"/>
          <w:szCs w:val="21"/>
          <w:shd w:val="clear" w:color="auto" w:fill="ffffff"/>
        </w:rPr>
        <w:t>。</w:t>
      </w:r>
    </w:p>
    <w:p>
      <w:pPr>
        <w:pStyle w:val="style94"/>
        <w:widowControl/>
        <w:shd w:val="clear" w:color="auto" w:fill="ffffff"/>
        <w:spacing w:beforeAutospacing="false" w:afterAutospacing="false" w:lineRule="atLeast" w:line="300"/>
        <w:rPr>
          <w:rFonts w:ascii="宋体" w:cs="宋体" w:hAnsi="宋体"/>
          <w:color w:val="000000"/>
          <w:szCs w:val="21"/>
          <w:shd w:val="clear" w:color="auto" w:fill="ffffff"/>
        </w:rPr>
      </w:pPr>
    </w:p>
    <w:p>
      <w:pPr>
        <w:pStyle w:val="style0"/>
        <w:rPr>
          <w:rFonts w:ascii="宋体" w:cs="宋体" w:hAnsi="宋体"/>
          <w:szCs w:val="21"/>
        </w:rPr>
      </w:pPr>
    </w:p>
    <w:sectPr>
      <w:headerReference w:type="default" r:id="rId2"/>
      <w:footerReference w:type="even" r:id="rId3"/>
      <w:footerReference w:type="default" r:id="rId4"/>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华文仿宋">
    <w:altName w:val="华文仿宋"/>
    <w:panose1 w:val="02010600040001010101"/>
    <w:charset w:val="86"/>
    <w:family w:val="auto"/>
    <w:pitch w:val="variable"/>
    <w:sig w:usb0="00000287" w:usb1="080F0000" w:usb2="00000010" w:usb3="00000000" w:csb0="0004009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page" w:vAnchor="text" w:x="9541" w:yAlign="top"/>
      <w:rPr>
        <w:rStyle w:val="style41"/>
      </w:rPr>
    </w:pPr>
    <w:r>
      <w:rPr>
        <w:rStyle w:val="style41"/>
        <w:rFonts w:hint="eastAsia"/>
      </w:rPr>
      <w:t>第</w:t>
    </w:r>
    <w:r>
      <w:rPr>
        <w:rStyle w:val="style41"/>
      </w:rPr>
      <w:fldChar w:fldCharType="begin"/>
    </w:r>
    <w:r>
      <w:rPr>
        <w:rStyle w:val="style41"/>
      </w:rPr>
      <w:instrText xml:space="preserve">PAGE  </w:instrText>
    </w:r>
    <w:r>
      <w:rPr>
        <w:rStyle w:val="style41"/>
      </w:rPr>
      <w:fldChar w:fldCharType="separate"/>
    </w:r>
    <w:r>
      <w:rPr>
        <w:rStyle w:val="style41"/>
        <w:noProof/>
      </w:rPr>
      <w:t>2</w:t>
    </w:r>
    <w:r>
      <w:rPr>
        <w:rStyle w:val="style41"/>
      </w:rPr>
      <w:fldChar w:fldCharType="end"/>
    </w:r>
    <w:r>
      <w:rPr>
        <w:rStyle w:val="style41"/>
        <w:rFonts w:hint="eastAsia"/>
      </w:rPr>
      <w:t>页</w:t>
    </w:r>
  </w:p>
  <w:p>
    <w:pPr>
      <w:pStyle w:val="style32"/>
      <w:ind w:right="360"/>
      <w:jc w:val="both"/>
      <w:rPr>
        <w:rFonts w:ascii="宋体" w:hAnsi="宋体"/>
      </w:rPr>
    </w:pPr>
    <w:r>
      <w:t>&lt;</w:t>
    </w:r>
    <w:r>
      <w:rPr>
        <w:rFonts w:hAnsi="宋体" w:hint="eastAsia"/>
      </w:rPr>
      <w:t>以上</w:t>
    </w:r>
    <w:r>
      <w:rPr>
        <w:rFonts w:hAnsi="宋体"/>
      </w:rPr>
      <w:t>所有信息均为中兴通讯股份有限公司</w:t>
    </w:r>
    <w:r>
      <w:rPr>
        <w:rFonts w:hAnsi="宋体" w:hint="eastAsia"/>
      </w:rPr>
      <w:t>所有</w:t>
    </w:r>
    <w:r>
      <w:rPr>
        <w:rFonts w:hAnsi="宋体"/>
      </w:rPr>
      <w:t>，不</w:t>
    </w:r>
    <w:r>
      <w:rPr>
        <w:rFonts w:hAnsi="宋体" w:hint="eastAsia"/>
      </w:rPr>
      <w:t>得</w:t>
    </w:r>
    <w:r>
      <w:rPr>
        <w:rFonts w:hAnsi="宋体"/>
      </w:rPr>
      <w:t>外传</w:t>
    </w:r>
    <w:r>
      <w:t>&gt;</w:t>
    </w:r>
    <w:r>
      <w:rPr>
        <w:rFonts w:ascii="宋体" w:hAnsi="宋体" w:hint="eastAsia"/>
      </w:rPr>
      <w:tab/>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distribute"/>
      <w:rPr>
        <w:rFonts w:eastAsia="华文仿宋"/>
        <w:szCs w:val="21"/>
      </w:rPr>
    </w:pPr>
    <w:r>
      <w:rPr>
        <w:rFonts w:cs="宋体"/>
        <w:noProof/>
        <w:color w:val="000000"/>
        <w:kern w:val="0"/>
        <w:sz w:val="20"/>
        <w:szCs w:val="20"/>
      </w:rPr>
      <w:drawing>
        <wp:anchor distT="0" distB="0" distL="0" distR="0" simplePos="false" relativeHeight="2" behindDoc="false" locked="false" layoutInCell="true" allowOverlap="true">
          <wp:simplePos x="0" y="0"/>
          <wp:positionH relativeFrom="margin">
            <wp:posOffset>-46990</wp:posOffset>
          </wp:positionH>
          <wp:positionV relativeFrom="paragraph">
            <wp:posOffset>278130</wp:posOffset>
          </wp:positionV>
          <wp:extent cx="5387975" cy="52070"/>
          <wp:effectExtent l="19050" t="0" r="3175" b="0"/>
          <wp:wrapTopAndBottom/>
          <wp:docPr id="409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cstate="print"/>
                  <a:srcRect l="0" t="0" r="0" b="0"/>
                  <a:stretch/>
                </pic:blipFill>
                <pic:spPr>
                  <a:xfrm rot="0">
                    <a:off x="0" y="0"/>
                    <a:ext cx="5387975" cy="52070"/>
                  </a:xfrm>
                  <a:prstGeom prst="rect"/>
                  <a:ln>
                    <a:noFill/>
                  </a:ln>
                </pic:spPr>
              </pic:pic>
            </a:graphicData>
          </a:graphic>
        </wp:anchor>
      </w:drawing>
    </w:r>
    <w:r>
      <w:rPr>
        <w:noProof/>
      </w:rPr>
      <w:drawing>
        <wp:inline distL="0" distT="0" distB="0" distR="0">
          <wp:extent cx="885825" cy="228600"/>
          <wp:effectExtent l="19050" t="0" r="9525" b="0"/>
          <wp:docPr id="409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2" cstate="print"/>
                  <a:srcRect l="0" t="0" r="0" b="0"/>
                  <a:stretch/>
                </pic:blipFill>
                <pic:spPr>
                  <a:xfrm rot="0">
                    <a:off x="0" y="0"/>
                    <a:ext cx="885825" cy="228600"/>
                  </a:xfrm>
                  <a:prstGeom prst="rect"/>
                  <a:ln>
                    <a:noFill/>
                  </a:ln>
                </pic:spPr>
              </pic:pic>
            </a:graphicData>
          </a:graphic>
        </wp:inline>
      </w:drawing>
    </w:r>
    <w:r>
      <w:rPr>
        <w:rFonts w:hint="eastAsia"/>
      </w:rPr>
      <w:t xml:space="preserve">                                                       </w:t>
    </w:r>
    <w:r>
      <w:rPr>
        <w:rFonts w:hint="eastAsia"/>
      </w:rPr>
      <w:t>内部公开</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qFormat/>
    <w:uiPriority w:val="99"/>
    <w:pPr/>
    <w:rPr>
      <w:sz w:val="18"/>
      <w:szCs w:val="18"/>
    </w:rPr>
  </w:style>
  <w:style w:type="paragraph" w:styleId="style32">
    <w:name w:val="footer"/>
    <w:basedOn w:val="style0"/>
    <w:next w:val="style32"/>
    <w:qFormat/>
    <w:pPr>
      <w:tabs>
        <w:tab w:val="center" w:leader="none" w:pos="4153"/>
        <w:tab w:val="right" w:leader="none" w:pos="8306"/>
      </w:tabs>
      <w:snapToGrid w:val="false"/>
      <w:jc w:val="left"/>
    </w:pPr>
    <w:rPr>
      <w:sz w:val="18"/>
      <w:szCs w:val="18"/>
    </w:rPr>
  </w:style>
  <w:style w:type="paragraph" w:styleId="style31">
    <w:name w:val="header"/>
    <w:basedOn w:val="style0"/>
    <w:next w:val="style31"/>
    <w:qFormat/>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pPr>
      <w:spacing w:beforeAutospacing="true" w:afterAutospacing="true"/>
      <w:jc w:val="left"/>
    </w:pPr>
    <w:rPr>
      <w:kern w:val="0"/>
      <w:sz w:val="24"/>
    </w:rPr>
  </w:style>
  <w:style w:type="character" w:styleId="style41">
    <w:name w:val="page number"/>
    <w:basedOn w:val="style65"/>
    <w:next w:val="style41"/>
    <w:qFormat/>
  </w:style>
  <w:style w:type="character" w:customStyle="1" w:styleId="style4097">
    <w:name w:val="批注框文本 Char"/>
    <w:basedOn w:val="style65"/>
    <w:next w:val="style4097"/>
    <w:link w:val="style153"/>
    <w:qFormat/>
    <w:uiPriority w:val="99"/>
    <w:rPr>
      <w:kern w:val="2"/>
      <w:sz w:val="18"/>
      <w:szCs w:val="18"/>
    </w:rPr>
  </w:style>
  <w:style w:type="paragraph" w:styleId="style89">
    <w:name w:val="Document Map"/>
    <w:basedOn w:val="style0"/>
    <w:next w:val="style89"/>
    <w:link w:val="style4098"/>
    <w:pPr/>
    <w:rPr>
      <w:rFonts w:ascii="宋体"/>
      <w:sz w:val="18"/>
      <w:szCs w:val="18"/>
    </w:rPr>
  </w:style>
  <w:style w:type="character" w:customStyle="1" w:styleId="style4098">
    <w:name w:val="文档结构图 Char"/>
    <w:basedOn w:val="style65"/>
    <w:next w:val="style4098"/>
    <w:link w:val="style89"/>
    <w:rPr>
      <w:rFonts w:ascii="宋体"/>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footer" Target="footer3.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Words>1370</Words>
  <Pages>2</Pages>
  <Characters>1381</Characters>
  <Application>WPS Office</Application>
  <DocSecurity>0</DocSecurity>
  <Paragraphs>34</Paragraphs>
  <ScaleCrop>false</ScaleCrop>
  <Company>Hewlett-Packard Company</Company>
  <LinksUpToDate>false</LinksUpToDate>
  <CharactersWithSpaces>1440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2019-03-05T08:40:00Z</dcterms:created>
  <dc:creator>10075906</dc:creator>
  <lastModifiedBy>DE106</lastModifiedBy>
  <dcterms:modified xsi:type="dcterms:W3CDTF">2019-03-07T08:28:18Z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