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6F02" w14:textId="77777777" w:rsidR="00C51C87" w:rsidRDefault="00C51C87" w:rsidP="00C51C87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7059461D" w14:textId="35898886" w:rsidR="000401CB" w:rsidRDefault="00C51C87" w:rsidP="00C51C8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B</w:t>
      </w:r>
      <w:r>
        <w:rPr>
          <w:rFonts w:ascii="Courier" w:hAnsi="Courier" w:cs="Courier"/>
          <w:color w:val="000000"/>
        </w:rPr>
        <w:t>ackground selection (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), the effect that purifying selection exerts on evolution at linked sites, is </w:t>
      </w:r>
      <w:r>
        <w:rPr>
          <w:rFonts w:ascii="Courier" w:hAnsi="Courier" w:cs="Courier"/>
          <w:color w:val="000000"/>
        </w:rPr>
        <w:t xml:space="preserve">expected to be </w:t>
      </w:r>
      <w:r>
        <w:rPr>
          <w:rFonts w:ascii="Courier" w:hAnsi="Courier" w:cs="Courier"/>
          <w:color w:val="000000"/>
        </w:rPr>
        <w:t xml:space="preserve">ubiquitous across </w:t>
      </w:r>
      <w:r>
        <w:rPr>
          <w:rFonts w:ascii="Courier" w:hAnsi="Courier" w:cs="Courier"/>
          <w:color w:val="000000"/>
          <w:u w:val="single"/>
        </w:rPr>
        <w:t>eukaryotic</w:t>
      </w:r>
      <w:r>
        <w:rPr>
          <w:rFonts w:ascii="Courier" w:hAnsi="Courier" w:cs="Courier"/>
          <w:color w:val="000000"/>
        </w:rPr>
        <w:t xml:space="preserve"> genomes.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t xml:space="preserve">effects </w:t>
      </w:r>
      <w:r>
        <w:rPr>
          <w:rFonts w:ascii="Courier" w:hAnsi="Courier" w:cs="Courier"/>
          <w:color w:val="000000"/>
        </w:rPr>
        <w:t>reflect the interplay of fitness effects and rate</w:t>
      </w:r>
      <w:r>
        <w:rPr>
          <w:rFonts w:ascii="Courier" w:hAnsi="Courier" w:cs="Courier"/>
          <w:color w:val="000000"/>
        </w:rPr>
        <w:t>s</w:t>
      </w:r>
      <w:r>
        <w:rPr>
          <w:rFonts w:ascii="Courier" w:hAnsi="Courier" w:cs="Courier"/>
          <w:color w:val="000000"/>
        </w:rPr>
        <w:t xml:space="preserve"> of deleterious mutations with the recombination rate.  </w:t>
      </w:r>
      <w:r>
        <w:rPr>
          <w:rFonts w:ascii="Courier" w:hAnsi="Courier" w:cs="Courier"/>
          <w:color w:val="000000"/>
          <w:u w:val="single"/>
        </w:rPr>
        <w:t>Leveraging</w:t>
      </w:r>
      <w:r>
        <w:rPr>
          <w:rFonts w:ascii="Courier" w:hAnsi="Courier" w:cs="Courier"/>
          <w:color w:val="000000"/>
        </w:rPr>
        <w:t xml:space="preserve"> the theory of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 to analyse patterns of nucleotide diversity has shed light on central issues in evolutionary biology. Fundamental to theoretical models of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 are recombination rate estimates and an assumption that recombination rates are invariant over time. However, in some lineages recombination rates evolve very rapidly violating this central assumption.</w:t>
      </w:r>
      <w:r>
        <w:rPr>
          <w:rFonts w:ascii="Courier" w:hAnsi="Courier" w:cs="Courier"/>
          <w:color w:val="000000"/>
        </w:rPr>
        <w:t xml:space="preserve"> Here</w:t>
      </w:r>
      <w:r>
        <w:rPr>
          <w:rFonts w:ascii="Courier" w:hAnsi="Courier" w:cs="Courier"/>
          <w:color w:val="000000"/>
        </w:rPr>
        <w:t xml:space="preserve">, we investigate the effect that recombination rate evolution can have on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. We show that </w:t>
      </w:r>
      <w:r>
        <w:rPr>
          <w:rFonts w:ascii="Courier" w:hAnsi="Courier" w:cs="Courier"/>
          <w:color w:val="000000"/>
        </w:rPr>
        <w:t>r</w:t>
      </w:r>
      <w:r>
        <w:rPr>
          <w:rFonts w:ascii="Courier" w:hAnsi="Courier" w:cs="Courier"/>
          <w:color w:val="000000"/>
        </w:rPr>
        <w:t xml:space="preserve">ecombination rate evolution may have localised effects </w:t>
      </w:r>
      <w:r>
        <w:rPr>
          <w:rFonts w:ascii="Courier" w:hAnsi="Courier" w:cs="Courier"/>
          <w:color w:val="000000"/>
        </w:rPr>
        <w:t xml:space="preserve">and </w:t>
      </w:r>
      <w:r>
        <w:rPr>
          <w:rFonts w:ascii="Courier" w:hAnsi="Courier" w:cs="Courier"/>
          <w:color w:val="000000"/>
        </w:rPr>
        <w:t xml:space="preserve">cause analyses to underestimate the effects genome-wide effects of </w:t>
      </w:r>
      <w:r>
        <w:rPr>
          <w:rFonts w:ascii="Courier" w:hAnsi="Courier" w:cs="Courier"/>
          <w:color w:val="000000"/>
          <w:u w:val="single"/>
        </w:rPr>
        <w:t>BG</w:t>
      </w:r>
      <w:r>
        <w:rPr>
          <w:rFonts w:ascii="Courier" w:hAnsi="Courier" w:cs="Courier"/>
          <w:color w:val="000000"/>
          <w:u w:val="single"/>
        </w:rPr>
        <w:t>S</w:t>
      </w:r>
      <w:r>
        <w:rPr>
          <w:rFonts w:ascii="Courier" w:hAnsi="Courier" w:cs="Courier"/>
          <w:color w:val="000000"/>
        </w:rPr>
        <w:t>. Indeed, we find evidence that rapid recombination rate evolution in the recent history of the house mouse may impact inferences of selection in that species.</w:t>
      </w:r>
    </w:p>
    <w:p w14:paraId="784757F0" w14:textId="64059B87" w:rsidR="00C51C87" w:rsidRDefault="00C51C87" w:rsidP="00C51C8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462C884C" w14:textId="1334FD17" w:rsidR="00C51C87" w:rsidRDefault="00C51C87" w:rsidP="00C51C87">
      <w:pPr>
        <w:autoSpaceDE w:val="0"/>
        <w:autoSpaceDN w:val="0"/>
        <w:adjustRightInd w:val="0"/>
        <w:rPr>
          <w:rFonts w:ascii="Courier" w:hAnsi="Courier" w:cs="Courier"/>
          <w:color w:val="6B0001"/>
        </w:rPr>
      </w:pPr>
      <w:r>
        <w:rPr>
          <w:rFonts w:ascii="Courier" w:hAnsi="Courier" w:cs="Courier"/>
          <w:color w:val="000000"/>
        </w:rPr>
        <w:t>Different modes of selection (e.g. positive, purifying and balancing) can all affect variation at linked sites (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>). In the case of purifying selection, the removal of deleterious mutations occur can cause linked neutral variants to be lost along with them through a process referred to as background selection (</w:t>
      </w:r>
      <w:r>
        <w:rPr>
          <w:rFonts w:ascii="Courier" w:hAnsi="Courier" w:cs="Courier"/>
          <w:color w:val="000000"/>
          <w:u w:val="single"/>
        </w:rPr>
        <w:t>BG</w:t>
      </w:r>
      <w:r>
        <w:rPr>
          <w:rFonts w:ascii="Courier" w:hAnsi="Courier" w:cs="Courier"/>
          <w:color w:val="000000"/>
          <w:u w:val="single"/>
        </w:rPr>
        <w:t xml:space="preserve">S; </w:t>
      </w:r>
      <w:r>
        <w:rPr>
          <w:rFonts w:ascii="Courier" w:hAnsi="Courier" w:cs="Courier"/>
          <w:color w:val="000000"/>
          <w:u w:val="single"/>
        </w:rPr>
        <w:t>Charlesworth</w:t>
      </w:r>
      <w:r>
        <w:rPr>
          <w:rFonts w:ascii="Courier" w:hAnsi="Courier" w:cs="Courier"/>
          <w:color w:val="000000"/>
        </w:rPr>
        <w:t xml:space="preserve"> et al 1993). Of the mutations that</w:t>
      </w:r>
      <w:r>
        <w:rPr>
          <w:rFonts w:ascii="Courier" w:hAnsi="Courier" w:cs="Courier"/>
          <w:color w:val="000000"/>
        </w:rPr>
        <w:t xml:space="preserve"> affect</w:t>
      </w:r>
      <w:r>
        <w:rPr>
          <w:rFonts w:ascii="Courier" w:hAnsi="Courier" w:cs="Courier"/>
          <w:color w:val="000000"/>
        </w:rPr>
        <w:t xml:space="preserve"> fitness, the vast majority are likely deleterious with a comparatively small proportion</w:t>
      </w:r>
      <w:r>
        <w:rPr>
          <w:rFonts w:ascii="Courier" w:hAnsi="Courier" w:cs="Courier"/>
          <w:color w:val="000000"/>
        </w:rPr>
        <w:t xml:space="preserve"> that are</w:t>
      </w:r>
      <w:r>
        <w:rPr>
          <w:rFonts w:ascii="Courier" w:hAnsi="Courier" w:cs="Courier"/>
          <w:color w:val="000000"/>
        </w:rPr>
        <w:t xml:space="preserve"> beneficial (</w:t>
      </w:r>
      <w:proofErr w:type="spellStart"/>
      <w:r>
        <w:rPr>
          <w:rFonts w:ascii="Courier" w:hAnsi="Courier" w:cs="Courier"/>
          <w:color w:val="000000"/>
          <w:u w:val="single"/>
        </w:rPr>
        <w:t>Keightley</w:t>
      </w:r>
      <w:proofErr w:type="spellEnd"/>
      <w:r>
        <w:rPr>
          <w:rFonts w:ascii="Courier" w:hAnsi="Courier" w:cs="Courier"/>
          <w:color w:val="000000"/>
        </w:rPr>
        <w:t xml:space="preserve"> and Eyre-Walker review). For those reasons, it has been proposed that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 be thought of as the null expectation in population </w:t>
      </w:r>
      <w:r>
        <w:rPr>
          <w:rFonts w:ascii="Courier" w:hAnsi="Courier" w:cs="Courier"/>
          <w:color w:val="000000"/>
          <w:u w:val="single"/>
        </w:rPr>
        <w:t>genomics</w:t>
      </w:r>
      <w:r>
        <w:rPr>
          <w:rFonts w:ascii="Courier" w:hAnsi="Courier" w:cs="Courier"/>
          <w:color w:val="000000"/>
        </w:rPr>
        <w:t xml:space="preserve"> (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 xml:space="preserve">), providing evolutionary biologists with a framework for understanding natural selection through the analysis of genome-wide patterns of nucleotide diversity. </w:t>
      </w:r>
    </w:p>
    <w:p w14:paraId="24567697" w14:textId="1F10F9E7" w:rsidR="007B2752" w:rsidRDefault="007B2752" w:rsidP="007B2752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24104417" w14:textId="25D4FB8C" w:rsidR="007B2752" w:rsidRDefault="007B2752" w:rsidP="007B2752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The first empirical evidence that selection at linked sites influences genetic variation across the genome came from studies in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{Drosophila}. </w:t>
      </w:r>
      <w:proofErr w:type="spellStart"/>
      <w:r>
        <w:rPr>
          <w:rFonts w:ascii="Courier" w:hAnsi="Courier" w:cs="Courier"/>
          <w:color w:val="000000"/>
          <w:u w:val="single"/>
        </w:rPr>
        <w:t>AguadÃ</w:t>
      </w:r>
      <w:proofErr w:type="spellEnd"/>
      <w:r>
        <w:rPr>
          <w:rFonts w:ascii="Courier" w:hAnsi="Courier" w:cs="Courier"/>
          <w:color w:val="000000"/>
          <w:u w:val="single"/>
        </w:rPr>
        <w:t>©</w:t>
      </w:r>
      <w:r>
        <w:rPr>
          <w:rFonts w:ascii="Courier" w:hAnsi="Courier" w:cs="Courier"/>
          <w:color w:val="000000"/>
        </w:rPr>
        <w:t xml:space="preserve"> et al (1989) measured genetic variability in the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>{yellow-</w:t>
      </w:r>
      <w:proofErr w:type="spellStart"/>
      <w:r>
        <w:rPr>
          <w:rFonts w:ascii="Courier" w:hAnsi="Courier" w:cs="Courier"/>
          <w:color w:val="000000"/>
          <w:u w:val="single"/>
        </w:rPr>
        <w:t>achaete</w:t>
      </w:r>
      <w:proofErr w:type="spellEnd"/>
      <w:r>
        <w:rPr>
          <w:rFonts w:ascii="Courier" w:hAnsi="Courier" w:cs="Courier"/>
          <w:color w:val="000000"/>
        </w:rPr>
        <w:t>-</w:t>
      </w:r>
      <w:r>
        <w:rPr>
          <w:rFonts w:ascii="Courier" w:hAnsi="Courier" w:cs="Courier"/>
          <w:color w:val="000000"/>
          <w:u w:val="single"/>
        </w:rPr>
        <w:t>scute</w:t>
      </w:r>
      <w:r>
        <w:rPr>
          <w:rFonts w:ascii="Courier" w:hAnsi="Courier" w:cs="Courier"/>
          <w:color w:val="000000"/>
        </w:rPr>
        <w:t xml:space="preserve">} regions located at the tip of the X-chromosome in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{D. </w:t>
      </w:r>
      <w:r>
        <w:rPr>
          <w:rFonts w:ascii="Courier" w:hAnsi="Courier" w:cs="Courier"/>
          <w:color w:val="000000"/>
          <w:u w:val="single"/>
        </w:rPr>
        <w:t>melanogaster</w:t>
      </w:r>
      <w:r>
        <w:rPr>
          <w:rFonts w:ascii="Courier" w:hAnsi="Courier" w:cs="Courier"/>
          <w:color w:val="000000"/>
        </w:rPr>
        <w:t xml:space="preserve">}. The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>{yellow-</w:t>
      </w:r>
      <w:proofErr w:type="spellStart"/>
      <w:r>
        <w:rPr>
          <w:rFonts w:ascii="Courier" w:hAnsi="Courier" w:cs="Courier"/>
          <w:color w:val="000000"/>
          <w:u w:val="single"/>
        </w:rPr>
        <w:t>achaete</w:t>
      </w:r>
      <w:proofErr w:type="spellEnd"/>
      <w:r>
        <w:rPr>
          <w:rFonts w:ascii="Courier" w:hAnsi="Courier" w:cs="Courier"/>
          <w:color w:val="000000"/>
        </w:rPr>
        <w:t>-</w:t>
      </w:r>
      <w:r>
        <w:rPr>
          <w:rFonts w:ascii="Courier" w:hAnsi="Courier" w:cs="Courier"/>
          <w:color w:val="000000"/>
          <w:u w:val="single"/>
        </w:rPr>
        <w:t>scute</w:t>
      </w:r>
      <w:r>
        <w:rPr>
          <w:rFonts w:ascii="Courier" w:hAnsi="Courier" w:cs="Courier"/>
          <w:color w:val="000000"/>
        </w:rPr>
        <w:t xml:space="preserve">} regions experience restricted crossing-over and </w:t>
      </w:r>
      <w:proofErr w:type="spellStart"/>
      <w:r>
        <w:rPr>
          <w:rFonts w:ascii="Courier" w:hAnsi="Courier" w:cs="Courier"/>
          <w:color w:val="000000"/>
          <w:u w:val="single"/>
        </w:rPr>
        <w:t>AguadÃ</w:t>
      </w:r>
      <w:proofErr w:type="spellEnd"/>
      <w:r>
        <w:rPr>
          <w:rFonts w:ascii="Courier" w:hAnsi="Courier" w:cs="Courier"/>
          <w:color w:val="000000"/>
          <w:u w:val="single"/>
        </w:rPr>
        <w:t>©</w:t>
      </w:r>
      <w:r>
        <w:rPr>
          <w:rFonts w:ascii="Courier" w:hAnsi="Courier" w:cs="Courier"/>
          <w:color w:val="000000"/>
        </w:rPr>
        <w:t xml:space="preserve"> et al (1989) found that they harbour far less genetic variation than had been reported for more highly recombining regions of the genome. Subsequent studies demonstrated a positive correlation between nucleotide diversity and recombination rate genome-wide in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{D. </w:t>
      </w:r>
      <w:r>
        <w:rPr>
          <w:rFonts w:ascii="Courier" w:hAnsi="Courier" w:cs="Courier"/>
          <w:color w:val="000000"/>
          <w:u w:val="single"/>
        </w:rPr>
        <w:t>melanogaster</w:t>
      </w:r>
      <w:r>
        <w:rPr>
          <w:rFonts w:ascii="Courier" w:hAnsi="Courier" w:cs="Courier"/>
          <w:color w:val="000000"/>
        </w:rPr>
        <w:t xml:space="preserve">} (Begun and </w:t>
      </w:r>
      <w:proofErr w:type="spellStart"/>
      <w:r>
        <w:rPr>
          <w:rFonts w:ascii="Courier" w:hAnsi="Courier" w:cs="Courier"/>
          <w:color w:val="000000"/>
          <w:u w:val="single"/>
        </w:rPr>
        <w:t>Aquadro</w:t>
      </w:r>
      <w:proofErr w:type="spellEnd"/>
      <w:r>
        <w:rPr>
          <w:rFonts w:ascii="Courier" w:hAnsi="Courier" w:cs="Courier"/>
          <w:color w:val="000000"/>
        </w:rPr>
        <w:t xml:space="preserve"> 1993; 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 xml:space="preserve">) and similar patterns have been reported in numerous other species (Cutter and </w:t>
      </w:r>
      <w:proofErr w:type="spellStart"/>
      <w:r>
        <w:rPr>
          <w:rFonts w:ascii="Courier" w:hAnsi="Courier" w:cs="Courier"/>
          <w:color w:val="000000"/>
          <w:u w:val="single"/>
        </w:rPr>
        <w:t>Payseur</w:t>
      </w:r>
      <w:proofErr w:type="spellEnd"/>
      <w:r>
        <w:rPr>
          <w:rFonts w:ascii="Courier" w:hAnsi="Courier" w:cs="Courier"/>
          <w:color w:val="000000"/>
        </w:rPr>
        <w:t xml:space="preserve"> 2012).</w:t>
      </w:r>
    </w:p>
    <w:p w14:paraId="6FDAC703" w14:textId="2EABE727" w:rsidR="00C51C87" w:rsidRDefault="00C51C87" w:rsidP="00C51C8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49E44F91" w14:textId="21AE633C" w:rsidR="007B2752" w:rsidRDefault="007B2752" w:rsidP="007B2752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lastRenderedPageBreak/>
        <w:t xml:space="preserve">Interpreting </w:t>
      </w:r>
      <w:r w:rsidR="000B4ECC">
        <w:rPr>
          <w:rFonts w:ascii="Courier" w:hAnsi="Courier" w:cs="Courier"/>
          <w:color w:val="000000"/>
        </w:rPr>
        <w:t xml:space="preserve">genome-wide </w:t>
      </w:r>
      <w:r>
        <w:rPr>
          <w:rFonts w:ascii="Courier" w:hAnsi="Courier" w:cs="Courier"/>
          <w:color w:val="000000"/>
        </w:rPr>
        <w:t xml:space="preserve">patterns of genetic variability in terms of selection at linked sites accurate estimates of population genetic parameters. For example, </w:t>
      </w:r>
      <w:r w:rsidR="00785D6B">
        <w:rPr>
          <w:rFonts w:ascii="Courier" w:hAnsi="Courier" w:cs="Courier"/>
          <w:color w:val="000000"/>
        </w:rPr>
        <w:t xml:space="preserve">for a give region </w:t>
      </w:r>
      <w:r>
        <w:rPr>
          <w:rFonts w:ascii="Courier" w:hAnsi="Courier" w:cs="Courier"/>
          <w:color w:val="000000"/>
        </w:rPr>
        <w:t xml:space="preserve">under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, </w:t>
      </w:r>
      <w:r w:rsidR="001706CA">
        <w:rPr>
          <w:rFonts w:ascii="Courier" w:hAnsi="Courier" w:cs="Courier"/>
          <w:color w:val="000000"/>
        </w:rPr>
        <w:t xml:space="preserve">the expected </w:t>
      </w:r>
      <w:r>
        <w:rPr>
          <w:rFonts w:ascii="Courier" w:hAnsi="Courier" w:cs="Courier"/>
          <w:color w:val="000000"/>
        </w:rPr>
        <w:t>reduction in nucleotide diversity (</w:t>
      </w:r>
      <w:r>
        <w:rPr>
          <w:rFonts w:ascii="Courier" w:hAnsi="Courier" w:cs="Courier"/>
          <w:color w:val="0F7001"/>
        </w:rPr>
        <w:t>$\pi$</w:t>
      </w:r>
      <w:r>
        <w:rPr>
          <w:rFonts w:ascii="Courier" w:hAnsi="Courier" w:cs="Courier"/>
          <w:color w:val="000000"/>
        </w:rPr>
        <w:t xml:space="preserve">) </w:t>
      </w:r>
      <w:r w:rsidR="001706CA">
        <w:rPr>
          <w:rFonts w:ascii="Courier" w:hAnsi="Courier" w:cs="Courier"/>
          <w:color w:val="000000"/>
        </w:rPr>
        <w:t xml:space="preserve">is </w:t>
      </w:r>
      <w:r>
        <w:rPr>
          <w:rFonts w:ascii="Courier" w:hAnsi="Courier" w:cs="Courier"/>
          <w:color w:val="000000"/>
        </w:rPr>
        <w:t>proportional to the ratio of the local deleterious mutation rate and the local recombination rate (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 xml:space="preserve">). </w:t>
      </w:r>
      <w:r w:rsidR="00BA5D19">
        <w:rPr>
          <w:rFonts w:ascii="Courier" w:hAnsi="Courier" w:cs="Courier"/>
          <w:color w:val="000000"/>
        </w:rPr>
        <w:t xml:space="preserve">Empirical </w:t>
      </w:r>
      <w:r>
        <w:rPr>
          <w:rFonts w:ascii="Courier" w:hAnsi="Courier" w:cs="Courier"/>
          <w:color w:val="000000"/>
        </w:rPr>
        <w:t xml:space="preserve">estimates </w:t>
      </w:r>
      <w:r w:rsidR="00BA5D19">
        <w:rPr>
          <w:rFonts w:ascii="Courier" w:hAnsi="Courier" w:cs="Courier"/>
          <w:color w:val="000000"/>
        </w:rPr>
        <w:t xml:space="preserve">of the recombination rate </w:t>
      </w:r>
      <w:r>
        <w:rPr>
          <w:rFonts w:ascii="Courier" w:hAnsi="Courier" w:cs="Courier"/>
          <w:color w:val="000000"/>
        </w:rPr>
        <w:t xml:space="preserve">can be obtained by examining the inheritance of genetic markers through known pedigrees, as in traditional genetic mapping, or by directly comparing an individual's genome to </w:t>
      </w:r>
      <w:r w:rsidR="00335017">
        <w:rPr>
          <w:rFonts w:ascii="Courier" w:hAnsi="Courier" w:cs="Courier"/>
          <w:color w:val="000000"/>
        </w:rPr>
        <w:t xml:space="preserve">that </w:t>
      </w:r>
      <w:r>
        <w:rPr>
          <w:rFonts w:ascii="Courier" w:hAnsi="Courier" w:cs="Courier"/>
          <w:color w:val="000000"/>
        </w:rPr>
        <w:t xml:space="preserve">of its gametes (REF). Both methods </w:t>
      </w:r>
      <w:r w:rsidR="00335017">
        <w:rPr>
          <w:rFonts w:ascii="Courier" w:hAnsi="Courier" w:cs="Courier"/>
          <w:color w:val="000000"/>
        </w:rPr>
        <w:t xml:space="preserve">directly </w:t>
      </w:r>
      <w:r>
        <w:rPr>
          <w:rFonts w:ascii="Courier" w:hAnsi="Courier" w:cs="Courier"/>
          <w:color w:val="000000"/>
        </w:rPr>
        <w:t xml:space="preserve">observe recombination events over one or a small number of generations, </w:t>
      </w:r>
      <w:r w:rsidR="00335017">
        <w:rPr>
          <w:rFonts w:ascii="Courier" w:hAnsi="Courier" w:cs="Courier"/>
          <w:color w:val="000000"/>
        </w:rPr>
        <w:t xml:space="preserve">and </w:t>
      </w:r>
      <w:r>
        <w:rPr>
          <w:rFonts w:ascii="Courier" w:hAnsi="Courier" w:cs="Courier"/>
          <w:color w:val="000000"/>
        </w:rPr>
        <w:t>thus provid</w:t>
      </w:r>
      <w:r w:rsidR="00335017">
        <w:rPr>
          <w:rFonts w:ascii="Courier" w:hAnsi="Courier" w:cs="Courier"/>
          <w:color w:val="000000"/>
        </w:rPr>
        <w:t>e</w:t>
      </w:r>
      <w:r>
        <w:rPr>
          <w:rFonts w:ascii="Courier" w:hAnsi="Courier" w:cs="Courier"/>
          <w:color w:val="000000"/>
        </w:rPr>
        <w:t xml:space="preserve"> estimates of recombination rates for contemporary populations. The use of such recombination rate estimates when analysing genome-wide variation in </w:t>
      </w:r>
      <w:r>
        <w:rPr>
          <w:rFonts w:ascii="Courier" w:hAnsi="Courier" w:cs="Courier"/>
          <w:color w:val="0F7001"/>
        </w:rPr>
        <w:t>$\pi$</w:t>
      </w:r>
      <w:r>
        <w:rPr>
          <w:rFonts w:ascii="Courier" w:hAnsi="Courier" w:cs="Courier"/>
          <w:color w:val="000000"/>
        </w:rPr>
        <w:t xml:space="preserve"> in terms of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 implicitly assumes that recombination rates have not changed over the time in which patterns of diversity have been established under </w:t>
      </w:r>
      <w:r>
        <w:rPr>
          <w:rFonts w:ascii="Courier" w:hAnsi="Courier" w:cs="Courier"/>
          <w:color w:val="000000"/>
          <w:u w:val="single"/>
        </w:rPr>
        <w:t>BGS</w:t>
      </w:r>
      <w:r>
        <w:rPr>
          <w:rFonts w:ascii="Courier" w:hAnsi="Courier" w:cs="Courier"/>
          <w:color w:val="000000"/>
        </w:rPr>
        <w:t xml:space="preserve">. </w:t>
      </w:r>
      <w:r>
        <w:rPr>
          <w:rFonts w:ascii="Courier" w:hAnsi="Courier" w:cs="Courier"/>
          <w:color w:val="6B0001"/>
        </w:rPr>
        <w:t>\\</w:t>
      </w:r>
    </w:p>
    <w:p w14:paraId="19C05DBA" w14:textId="77777777" w:rsidR="00335017" w:rsidRDefault="00335017" w:rsidP="00335017">
      <w:pPr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 </w:t>
      </w:r>
    </w:p>
    <w:p w14:paraId="03D87287" w14:textId="1301C7FB" w:rsidR="00335017" w:rsidRDefault="00335017" w:rsidP="00006249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However, r</w:t>
      </w:r>
      <w:r>
        <w:rPr>
          <w:rFonts w:ascii="Courier" w:hAnsi="Courier" w:cs="Courier"/>
          <w:color w:val="000000"/>
        </w:rPr>
        <w:t>ecombination rate landscapes evolve rapidly in some lineages. In the house mouse (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{Mus </w:t>
      </w:r>
      <w:r>
        <w:rPr>
          <w:rFonts w:ascii="Courier" w:hAnsi="Courier" w:cs="Courier"/>
          <w:color w:val="000000"/>
          <w:u w:val="single"/>
        </w:rPr>
        <w:t>musculus</w:t>
      </w:r>
      <w:r>
        <w:rPr>
          <w:rFonts w:ascii="Courier" w:hAnsi="Courier" w:cs="Courier"/>
          <w:color w:val="000000"/>
        </w:rPr>
        <w:t>}), for example, there has been extensive evolution of recombination rates at broad and fine scales in the last five million years.</w:t>
      </w:r>
      <w:r w:rsidR="00860782">
        <w:rPr>
          <w:rFonts w:ascii="Courier" w:hAnsi="Courier" w:cs="Courier"/>
          <w:color w:val="000000"/>
        </w:rPr>
        <w:t xml:space="preserve"> </w:t>
      </w:r>
      <w:r w:rsidR="000C3DB2">
        <w:rPr>
          <w:rFonts w:ascii="Courier" w:hAnsi="Courier" w:cs="Courier"/>
          <w:color w:val="000000"/>
        </w:rPr>
        <w:t xml:space="preserve">In the last 5 million years, </w:t>
      </w:r>
      <w:r>
        <w:rPr>
          <w:rFonts w:ascii="Courier" w:hAnsi="Courier" w:cs="Courier"/>
          <w:color w:val="000000"/>
        </w:rPr>
        <w:t xml:space="preserve">the lineage leading to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{M. </w:t>
      </w:r>
      <w:r>
        <w:rPr>
          <w:rFonts w:ascii="Courier" w:hAnsi="Courier" w:cs="Courier"/>
          <w:color w:val="000000"/>
          <w:u w:val="single"/>
        </w:rPr>
        <w:t>musculus</w:t>
      </w:r>
      <w:r>
        <w:rPr>
          <w:rFonts w:ascii="Courier" w:hAnsi="Courier" w:cs="Courier"/>
          <w:color w:val="000000"/>
        </w:rPr>
        <w:t>}  (2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{n}=40) </w:t>
      </w:r>
      <w:r w:rsidR="000C3DB2">
        <w:rPr>
          <w:rFonts w:ascii="Courier" w:hAnsi="Courier" w:cs="Courier"/>
          <w:color w:val="000000"/>
        </w:rPr>
        <w:t>has experienced large chromosomal rearrangements (</w:t>
      </w:r>
      <w:proofErr w:type="spellStart"/>
      <w:r w:rsidR="000C3DB2">
        <w:rPr>
          <w:rFonts w:ascii="Courier" w:hAnsi="Courier" w:cs="Courier"/>
          <w:color w:val="000000"/>
        </w:rPr>
        <w:t>Thybert</w:t>
      </w:r>
      <w:proofErr w:type="spellEnd"/>
      <w:r w:rsidR="000C3DB2">
        <w:rPr>
          <w:rFonts w:ascii="Courier" w:hAnsi="Courier" w:cs="Courier"/>
          <w:color w:val="000000"/>
        </w:rPr>
        <w:t xml:space="preserve"> et al 2018). </w:t>
      </w:r>
      <w:r w:rsidR="000C3DB2">
        <w:rPr>
          <w:rFonts w:ascii="Courier" w:hAnsi="Courier" w:cs="Courier"/>
          <w:color w:val="000000"/>
        </w:rPr>
        <w:t xml:space="preserve">Due to the requirement of at least one cross-over per chromosome per meiosis in mammals, </w:t>
      </w:r>
      <w:r w:rsidR="000C3DB2">
        <w:rPr>
          <w:rFonts w:ascii="Courier" w:hAnsi="Courier" w:cs="Courier"/>
          <w:color w:val="000000"/>
          <w:u w:val="single"/>
        </w:rPr>
        <w:t>karyotype</w:t>
      </w:r>
      <w:r w:rsidR="000C3DB2">
        <w:rPr>
          <w:rFonts w:ascii="Courier" w:hAnsi="Courier" w:cs="Courier"/>
          <w:color w:val="000000"/>
        </w:rPr>
        <w:t xml:space="preserve"> evolution likely influences recombination rate landscapes at broad scales</w:t>
      </w:r>
      <w:r w:rsidR="000C3DB2">
        <w:rPr>
          <w:rFonts w:ascii="Courier" w:hAnsi="Courier" w:cs="Courier"/>
          <w:color w:val="000000"/>
        </w:rPr>
        <w:t xml:space="preserve">. Indeed, </w:t>
      </w:r>
      <w:r w:rsidR="00860782">
        <w:rPr>
          <w:rFonts w:ascii="Courier" w:hAnsi="Courier" w:cs="Courier"/>
          <w:color w:val="000000"/>
        </w:rPr>
        <w:t xml:space="preserve">there are differences in recombination rate among populations of </w:t>
      </w:r>
      <w:r w:rsidR="000C3DB2">
        <w:rPr>
          <w:rFonts w:ascii="Courier" w:hAnsi="Courier" w:cs="Courier"/>
          <w:color w:val="6B0001"/>
        </w:rPr>
        <w:t>\</w:t>
      </w:r>
      <w:proofErr w:type="spellStart"/>
      <w:r w:rsidR="000C3DB2">
        <w:rPr>
          <w:rFonts w:ascii="Courier" w:hAnsi="Courier" w:cs="Courier"/>
          <w:color w:val="6B0001"/>
        </w:rPr>
        <w:t>textit</w:t>
      </w:r>
      <w:proofErr w:type="spellEnd"/>
      <w:r w:rsidR="000C3DB2">
        <w:rPr>
          <w:rFonts w:ascii="Courier" w:hAnsi="Courier" w:cs="Courier"/>
          <w:color w:val="000000"/>
        </w:rPr>
        <w:t xml:space="preserve">{Mus </w:t>
      </w:r>
      <w:r w:rsidR="000C3DB2">
        <w:rPr>
          <w:rFonts w:ascii="Courier" w:hAnsi="Courier" w:cs="Courier"/>
          <w:color w:val="000000"/>
          <w:u w:val="single"/>
        </w:rPr>
        <w:t>musculus</w:t>
      </w:r>
      <w:r w:rsidR="00860782">
        <w:rPr>
          <w:rFonts w:ascii="Courier" w:hAnsi="Courier" w:cs="Courier"/>
          <w:color w:val="000000"/>
          <w:u w:val="single"/>
        </w:rPr>
        <w:t xml:space="preserve"> </w:t>
      </w:r>
      <w:proofErr w:type="spellStart"/>
      <w:r w:rsidR="00860782">
        <w:rPr>
          <w:rFonts w:ascii="Courier" w:hAnsi="Courier" w:cs="Courier"/>
          <w:color w:val="000000"/>
          <w:u w:val="single"/>
        </w:rPr>
        <w:t>domesticus</w:t>
      </w:r>
      <w:proofErr w:type="spellEnd"/>
      <w:r w:rsidR="000C3DB2">
        <w:rPr>
          <w:rFonts w:ascii="Courier" w:hAnsi="Courier" w:cs="Courier"/>
          <w:color w:val="000000"/>
        </w:rPr>
        <w:t>}</w:t>
      </w:r>
      <w:r w:rsidR="00006249">
        <w:rPr>
          <w:rFonts w:ascii="Courier" w:hAnsi="Courier" w:cs="Courier"/>
          <w:color w:val="000000"/>
        </w:rPr>
        <w:t xml:space="preserve"> with different</w:t>
      </w:r>
      <w:r w:rsidR="000C3DB2">
        <w:rPr>
          <w:rFonts w:ascii="Courier" w:hAnsi="Courier" w:cs="Courier"/>
          <w:color w:val="000000"/>
        </w:rPr>
        <w:t xml:space="preserve"> </w:t>
      </w:r>
      <w:r w:rsidR="000C3DB2">
        <w:rPr>
          <w:rFonts w:ascii="Courier" w:hAnsi="Courier" w:cs="Courier"/>
          <w:color w:val="000000"/>
          <w:u w:val="single"/>
        </w:rPr>
        <w:t>karyotypes</w:t>
      </w:r>
      <w:r w:rsidR="000C3DB2">
        <w:rPr>
          <w:rFonts w:ascii="Courier" w:hAnsi="Courier" w:cs="Courier"/>
          <w:color w:val="000000"/>
        </w:rPr>
        <w:t xml:space="preserve"> (</w:t>
      </w:r>
      <w:r w:rsidR="000C3DB2">
        <w:rPr>
          <w:rFonts w:ascii="Courier" w:hAnsi="Courier" w:cs="Courier"/>
          <w:color w:val="000000"/>
        </w:rPr>
        <w:t>Vara et al 2021</w:t>
      </w:r>
      <w:r w:rsidR="000C3DB2">
        <w:rPr>
          <w:rFonts w:ascii="Courier" w:hAnsi="Courier" w:cs="Courier"/>
          <w:color w:val="000000"/>
        </w:rPr>
        <w:t>)</w:t>
      </w:r>
      <w:r w:rsidR="00006249">
        <w:rPr>
          <w:rFonts w:ascii="Courier" w:hAnsi="Courier" w:cs="Courier"/>
          <w:color w:val="000000"/>
        </w:rPr>
        <w:t xml:space="preserve"> as well as recombination rate differences between sub-species (Dumont and </w:t>
      </w:r>
      <w:proofErr w:type="spellStart"/>
      <w:r w:rsidR="00006249">
        <w:rPr>
          <w:rFonts w:ascii="Courier" w:hAnsi="Courier" w:cs="Courier"/>
          <w:color w:val="000000"/>
        </w:rPr>
        <w:t>Payseur</w:t>
      </w:r>
      <w:proofErr w:type="spellEnd"/>
      <w:r w:rsidR="00006249">
        <w:rPr>
          <w:rFonts w:ascii="Courier" w:hAnsi="Courier" w:cs="Courier"/>
          <w:color w:val="000000"/>
        </w:rPr>
        <w:t xml:space="preserve"> 2012)</w:t>
      </w:r>
      <w:r w:rsidR="000C3DB2">
        <w:rPr>
          <w:rFonts w:ascii="Courier" w:hAnsi="Courier" w:cs="Courier"/>
          <w:color w:val="000000"/>
        </w:rPr>
        <w:t>.</w:t>
      </w:r>
      <w:r w:rsidR="000C3DB2">
        <w:rPr>
          <w:rFonts w:ascii="Courier" w:hAnsi="Courier" w:cs="Courier"/>
          <w:color w:val="000000"/>
        </w:rPr>
        <w:t xml:space="preserve"> </w:t>
      </w:r>
      <w:r w:rsidR="00006249">
        <w:rPr>
          <w:rFonts w:ascii="Courier" w:hAnsi="Courier" w:cs="Courier"/>
          <w:color w:val="000000"/>
        </w:rPr>
        <w:t>R</w:t>
      </w:r>
      <w:r>
        <w:rPr>
          <w:rFonts w:ascii="Courier" w:hAnsi="Courier" w:cs="Courier"/>
          <w:color w:val="000000"/>
        </w:rPr>
        <w:t xml:space="preserve">ecombination in mice is typically restricted to narrow windows </w:t>
      </w:r>
      <w:r w:rsidR="00F70FBE">
        <w:rPr>
          <w:rFonts w:ascii="Courier" w:hAnsi="Courier" w:cs="Courier"/>
          <w:color w:val="000000"/>
        </w:rPr>
        <w:t xml:space="preserve">of the genome </w:t>
      </w:r>
      <w:r w:rsidR="00006249">
        <w:rPr>
          <w:rFonts w:ascii="Courier" w:hAnsi="Courier" w:cs="Courier"/>
          <w:color w:val="000000"/>
        </w:rPr>
        <w:t xml:space="preserve">(on the order of </w:t>
      </w:r>
      <w:r w:rsidR="00F70FBE">
        <w:rPr>
          <w:rFonts w:ascii="Courier" w:hAnsi="Courier" w:cs="Courier"/>
          <w:color w:val="000000"/>
        </w:rPr>
        <w:t>5-</w:t>
      </w:r>
      <w:r w:rsidR="00006249">
        <w:rPr>
          <w:rFonts w:ascii="Courier" w:hAnsi="Courier" w:cs="Courier"/>
          <w:color w:val="000000"/>
        </w:rPr>
        <w:t>10</w:t>
      </w:r>
      <w:r w:rsidR="00F70FBE">
        <w:rPr>
          <w:rFonts w:ascii="Courier" w:hAnsi="Courier" w:cs="Courier"/>
          <w:color w:val="000000"/>
        </w:rPr>
        <w:t xml:space="preserve"> </w:t>
      </w:r>
      <w:proofErr w:type="spellStart"/>
      <w:r w:rsidR="00F70FBE">
        <w:rPr>
          <w:rFonts w:ascii="Courier" w:hAnsi="Courier" w:cs="Courier"/>
          <w:color w:val="000000"/>
        </w:rPr>
        <w:t>Kb</w:t>
      </w:r>
      <w:r w:rsidR="00006249">
        <w:rPr>
          <w:rFonts w:ascii="Courier" w:hAnsi="Courier" w:cs="Courier"/>
          <w:color w:val="000000"/>
        </w:rPr>
        <w:t>p</w:t>
      </w:r>
      <w:proofErr w:type="spellEnd"/>
      <w:r w:rsidR="00006249"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t>, referred to as hotspots (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 xml:space="preserve">). </w:t>
      </w:r>
      <w:r w:rsidR="00006249">
        <w:rPr>
          <w:rFonts w:ascii="Courier" w:hAnsi="Courier" w:cs="Courier"/>
          <w:color w:val="000000"/>
        </w:rPr>
        <w:t>The locations</w:t>
      </w:r>
      <w:r>
        <w:rPr>
          <w:rFonts w:ascii="Courier" w:hAnsi="Courier" w:cs="Courier"/>
          <w:color w:val="000000"/>
        </w:rPr>
        <w:t xml:space="preserve"> of recombination hotspots in mice, as in humans and several other mammals (REF), are determined by the binding of</w:t>
      </w:r>
      <w:r w:rsidR="00006249">
        <w:rPr>
          <w:rFonts w:ascii="Courier" w:hAnsi="Courier" w:cs="Courier"/>
          <w:color w:val="000000"/>
        </w:rPr>
        <w:t xml:space="preserve"> a</w:t>
      </w:r>
      <w:r>
        <w:rPr>
          <w:rFonts w:ascii="Courier" w:hAnsi="Courier" w:cs="Courier"/>
          <w:color w:val="000000"/>
        </w:rPr>
        <w:t xml:space="preserve"> protein encoded by the </w:t>
      </w:r>
      <w:r>
        <w:rPr>
          <w:rFonts w:ascii="Courier" w:hAnsi="Courier" w:cs="Courier"/>
          <w:color w:val="000000"/>
          <w:u w:val="single"/>
        </w:rPr>
        <w:t>PRDM9</w:t>
      </w:r>
      <w:r>
        <w:rPr>
          <w:rFonts w:ascii="Courier" w:hAnsi="Courier" w:cs="Courier"/>
          <w:color w:val="000000"/>
        </w:rPr>
        <w:t xml:space="preserve"> gene to specific DNA motifs (</w:t>
      </w:r>
      <w:r>
        <w:rPr>
          <w:rFonts w:ascii="Courier" w:hAnsi="Courier" w:cs="Courier"/>
          <w:color w:val="000000"/>
          <w:u w:val="single"/>
        </w:rPr>
        <w:t>REFS</w:t>
      </w:r>
      <w:r>
        <w:rPr>
          <w:rFonts w:ascii="Courier" w:hAnsi="Courier" w:cs="Courier"/>
          <w:color w:val="000000"/>
        </w:rPr>
        <w:t xml:space="preserve">). </w:t>
      </w:r>
      <w:r w:rsidR="00F70FBE">
        <w:rPr>
          <w:rFonts w:ascii="Courier" w:hAnsi="Courier" w:cs="Courier"/>
          <w:color w:val="000000"/>
        </w:rPr>
        <w:t>N</w:t>
      </w:r>
      <w:r>
        <w:rPr>
          <w:rFonts w:ascii="Courier" w:hAnsi="Courier" w:cs="Courier"/>
          <w:color w:val="000000"/>
        </w:rPr>
        <w:t xml:space="preserve">atural populations of </w:t>
      </w:r>
      <w:r>
        <w:rPr>
          <w:rFonts w:ascii="Courier" w:hAnsi="Courier" w:cs="Courier"/>
          <w:color w:val="6B0001"/>
        </w:rPr>
        <w:t>\</w:t>
      </w:r>
      <w:proofErr w:type="spellStart"/>
      <w:r>
        <w:rPr>
          <w:rFonts w:ascii="Courier" w:hAnsi="Courier" w:cs="Courier"/>
          <w:color w:val="6B0001"/>
        </w:rPr>
        <w:t>textit</w:t>
      </w:r>
      <w:proofErr w:type="spellEnd"/>
      <w:r>
        <w:rPr>
          <w:rFonts w:ascii="Courier" w:hAnsi="Courier" w:cs="Courier"/>
          <w:color w:val="000000"/>
        </w:rPr>
        <w:t xml:space="preserve">{M. </w:t>
      </w:r>
      <w:r>
        <w:rPr>
          <w:rFonts w:ascii="Courier" w:hAnsi="Courier" w:cs="Courier"/>
          <w:color w:val="000000"/>
          <w:u w:val="single"/>
        </w:rPr>
        <w:t>musculus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  <w:u w:val="single"/>
        </w:rPr>
        <w:t>spp</w:t>
      </w:r>
      <w:r>
        <w:rPr>
          <w:rFonts w:ascii="Courier" w:hAnsi="Courier" w:cs="Courier"/>
          <w:color w:val="000000"/>
        </w:rPr>
        <w:t>.} harbour</w:t>
      </w:r>
      <w:r w:rsidR="00F70FBE">
        <w:rPr>
          <w:rFonts w:ascii="Courier" w:hAnsi="Courier" w:cs="Courier"/>
          <w:color w:val="000000"/>
        </w:rPr>
        <w:t xml:space="preserve"> various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  <w:u w:val="single"/>
        </w:rPr>
        <w:t>PRDM9</w:t>
      </w:r>
      <w:r>
        <w:rPr>
          <w:rFonts w:ascii="Courier" w:hAnsi="Courier" w:cs="Courier"/>
          <w:color w:val="000000"/>
        </w:rPr>
        <w:t xml:space="preserve"> alleles corresponding to </w:t>
      </w:r>
      <w:proofErr w:type="spellStart"/>
      <w:r w:rsidR="00F70FBE">
        <w:rPr>
          <w:rFonts w:ascii="Courier" w:hAnsi="Courier" w:cs="Courier"/>
          <w:color w:val="000000"/>
        </w:rPr>
        <w:t>diffent</w:t>
      </w:r>
      <w:proofErr w:type="spellEnd"/>
      <w:r w:rsidR="00F70FBE"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t>suites of recombination hotspots  (</w:t>
      </w:r>
      <w:proofErr w:type="spellStart"/>
      <w:r>
        <w:rPr>
          <w:rFonts w:ascii="Courier" w:hAnsi="Courier" w:cs="Courier"/>
          <w:color w:val="000000"/>
          <w:u w:val="single"/>
        </w:rPr>
        <w:t>Smagulova</w:t>
      </w:r>
      <w:proofErr w:type="spellEnd"/>
      <w:r>
        <w:rPr>
          <w:rFonts w:ascii="Courier" w:hAnsi="Courier" w:cs="Courier"/>
          <w:color w:val="000000"/>
        </w:rPr>
        <w:t xml:space="preserve"> et al 2015)</w:t>
      </w:r>
      <w:r w:rsidR="00F70FBE">
        <w:rPr>
          <w:rFonts w:ascii="Courier" w:hAnsi="Courier" w:cs="Courier"/>
          <w:color w:val="000000"/>
        </w:rPr>
        <w:t xml:space="preserve">, there is evidence that </w:t>
      </w:r>
      <w:r w:rsidR="00F70FBE">
        <w:rPr>
          <w:rFonts w:ascii="Courier" w:hAnsi="Courier" w:cs="Courier"/>
          <w:color w:val="000000"/>
          <w:u w:val="single"/>
        </w:rPr>
        <w:t>PRDM9</w:t>
      </w:r>
      <w:r w:rsidR="00F70FBE">
        <w:rPr>
          <w:rFonts w:ascii="Courier" w:hAnsi="Courier" w:cs="Courier"/>
          <w:color w:val="000000"/>
        </w:rPr>
        <w:t xml:space="preserve"> has undergone recurrent bouts of positive selection in mice (</w:t>
      </w:r>
      <w:proofErr w:type="spellStart"/>
      <w:r w:rsidR="00F70FBE">
        <w:rPr>
          <w:rFonts w:ascii="Courier" w:hAnsi="Courier" w:cs="Courier"/>
          <w:color w:val="000000"/>
          <w:u w:val="single"/>
        </w:rPr>
        <w:t>Kono</w:t>
      </w:r>
      <w:proofErr w:type="spellEnd"/>
      <w:r w:rsidR="00F70FBE">
        <w:rPr>
          <w:rFonts w:ascii="Courier" w:hAnsi="Courier" w:cs="Courier"/>
          <w:color w:val="000000"/>
        </w:rPr>
        <w:t xml:space="preserve"> et al </w:t>
      </w:r>
      <w:r w:rsidR="00F70FBE">
        <w:rPr>
          <w:rFonts w:ascii="Courier" w:hAnsi="Courier" w:cs="Courier"/>
          <w:color w:val="000000"/>
          <w:u w:val="single"/>
        </w:rPr>
        <w:t>201X</w:t>
      </w:r>
      <w:r w:rsidR="00F70FBE"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t xml:space="preserve">. Overall, there is clear evidence that recombination rates have evolved at broad and fine scales in mice in the relatively recent past. </w:t>
      </w:r>
      <w:r>
        <w:rPr>
          <w:rFonts w:ascii="Courier" w:hAnsi="Courier" w:cs="Courier"/>
          <w:color w:val="6B0001"/>
        </w:rPr>
        <w:t>\\</w:t>
      </w:r>
    </w:p>
    <w:p w14:paraId="13CFA04F" w14:textId="016E2100" w:rsidR="007B2752" w:rsidRDefault="007B2752" w:rsidP="00C51C8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7BF8B51C" w14:textId="4F040D9C" w:rsidR="008E595C" w:rsidRDefault="005A73D5" w:rsidP="003774C9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After </w:t>
      </w:r>
      <w:r w:rsidR="003774C9">
        <w:rPr>
          <w:rFonts w:ascii="Courier" w:hAnsi="Courier" w:cs="Courier"/>
          <w:color w:val="000000"/>
        </w:rPr>
        <w:t>recombination rate</w:t>
      </w:r>
      <w:r>
        <w:rPr>
          <w:rFonts w:ascii="Courier" w:hAnsi="Courier" w:cs="Courier"/>
          <w:color w:val="000000"/>
        </w:rPr>
        <w:t xml:space="preserve"> landscapes evolve</w:t>
      </w:r>
      <w:r w:rsidR="003774C9">
        <w:rPr>
          <w:rFonts w:ascii="Courier" w:hAnsi="Courier" w:cs="Courier"/>
          <w:color w:val="000000"/>
        </w:rPr>
        <w:t xml:space="preserve">, </w:t>
      </w:r>
      <w:r>
        <w:rPr>
          <w:rFonts w:ascii="Courier" w:hAnsi="Courier" w:cs="Courier"/>
          <w:color w:val="000000"/>
        </w:rPr>
        <w:t xml:space="preserve">there will be a lag period where </w:t>
      </w:r>
      <w:r w:rsidR="003774C9">
        <w:rPr>
          <w:rFonts w:ascii="Courier" w:hAnsi="Courier" w:cs="Courier"/>
          <w:color w:val="000000"/>
        </w:rPr>
        <w:t xml:space="preserve">patterns of genetic variability </w:t>
      </w:r>
      <w:r>
        <w:rPr>
          <w:rFonts w:ascii="Courier" w:hAnsi="Courier" w:cs="Courier"/>
          <w:color w:val="000000"/>
        </w:rPr>
        <w:t xml:space="preserve">more closely </w:t>
      </w:r>
      <w:r w:rsidR="003774C9">
        <w:rPr>
          <w:rFonts w:ascii="Courier" w:hAnsi="Courier" w:cs="Courier"/>
          <w:color w:val="000000"/>
        </w:rPr>
        <w:t>reflect ancestral recombination rates</w:t>
      </w:r>
      <w:r>
        <w:rPr>
          <w:rFonts w:ascii="Courier" w:hAnsi="Courier" w:cs="Courier"/>
          <w:color w:val="000000"/>
        </w:rPr>
        <w:t xml:space="preserve"> than the derived </w:t>
      </w:r>
      <w:r>
        <w:rPr>
          <w:rFonts w:ascii="Courier" w:hAnsi="Courier" w:cs="Courier"/>
          <w:color w:val="000000"/>
        </w:rPr>
        <w:lastRenderedPageBreak/>
        <w:t>recombination rates</w:t>
      </w:r>
      <w:r w:rsidR="003774C9">
        <w:rPr>
          <w:rFonts w:ascii="Courier" w:hAnsi="Courier" w:cs="Courier"/>
          <w:color w:val="000000"/>
        </w:rPr>
        <w:t xml:space="preserve">. </w:t>
      </w:r>
      <w:r w:rsidR="001253BE">
        <w:rPr>
          <w:rFonts w:ascii="Courier" w:hAnsi="Courier" w:cs="Courier"/>
          <w:color w:val="000000"/>
        </w:rPr>
        <w:t xml:space="preserve">Depending on how recombination rate landscapes evolve, analysis of BGS lineages that are still within the lag period may be obscured. </w:t>
      </w:r>
      <w:r w:rsidR="000A0D7C">
        <w:rPr>
          <w:rFonts w:ascii="Courier" w:hAnsi="Courier" w:cs="Courier"/>
          <w:color w:val="000000"/>
        </w:rPr>
        <w:t xml:space="preserve">For example, the </w:t>
      </w:r>
      <w:r w:rsidR="000A0D7C">
        <w:rPr>
          <w:rFonts w:ascii="Courier" w:hAnsi="Courier" w:cs="Courier"/>
          <w:color w:val="000000"/>
        </w:rPr>
        <w:t>hallmark signature of selection at linked sites,</w:t>
      </w:r>
      <w:r w:rsidR="003774C9">
        <w:rPr>
          <w:rFonts w:ascii="Courier" w:hAnsi="Courier" w:cs="Courier"/>
          <w:color w:val="000000"/>
        </w:rPr>
        <w:t xml:space="preserve"> </w:t>
      </w:r>
      <w:r w:rsidR="000A0D7C">
        <w:rPr>
          <w:rFonts w:ascii="Courier" w:hAnsi="Courier" w:cs="Courier"/>
          <w:color w:val="000000"/>
        </w:rPr>
        <w:t xml:space="preserve">a </w:t>
      </w:r>
      <w:r w:rsidR="003774C9">
        <w:rPr>
          <w:rFonts w:ascii="Courier" w:hAnsi="Courier" w:cs="Courier"/>
          <w:color w:val="000000"/>
        </w:rPr>
        <w:t>positive correlation between nucleotide diversity and recombination rate</w:t>
      </w:r>
      <w:r w:rsidR="000A0D7C">
        <w:rPr>
          <w:rFonts w:ascii="Courier" w:hAnsi="Courier" w:cs="Courier"/>
          <w:color w:val="000000"/>
        </w:rPr>
        <w:t xml:space="preserve"> may not be clearly observed</w:t>
      </w:r>
      <w:r w:rsidR="003774C9">
        <w:rPr>
          <w:rFonts w:ascii="Courier" w:hAnsi="Courier" w:cs="Courier"/>
          <w:color w:val="000000"/>
        </w:rPr>
        <w:t xml:space="preserve">. In this </w:t>
      </w:r>
      <w:r w:rsidR="008E595C">
        <w:rPr>
          <w:rFonts w:ascii="Courier" w:hAnsi="Courier" w:cs="Courier"/>
          <w:color w:val="000000"/>
        </w:rPr>
        <w:t>letter</w:t>
      </w:r>
      <w:r w:rsidR="003774C9">
        <w:rPr>
          <w:rFonts w:ascii="Courier" w:hAnsi="Courier" w:cs="Courier"/>
          <w:color w:val="000000"/>
        </w:rPr>
        <w:t xml:space="preserve">, we examine how patterns of neutral genetic variability under background selection respond to evolution of the recombination rate. </w:t>
      </w:r>
      <w:r w:rsidR="00EA5654">
        <w:rPr>
          <w:rFonts w:ascii="Courier" w:hAnsi="Courier" w:cs="Courier"/>
          <w:color w:val="000000"/>
        </w:rPr>
        <w:t>\\</w:t>
      </w:r>
    </w:p>
    <w:p w14:paraId="78F4AE60" w14:textId="77777777" w:rsidR="003774C9" w:rsidRPr="00C51C87" w:rsidRDefault="003774C9" w:rsidP="00C51C87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sectPr w:rsidR="003774C9" w:rsidRPr="00C51C87" w:rsidSect="00763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CB"/>
    <w:rsid w:val="00006249"/>
    <w:rsid w:val="000401CB"/>
    <w:rsid w:val="000A0D7C"/>
    <w:rsid w:val="000B4ECC"/>
    <w:rsid w:val="000C3DB2"/>
    <w:rsid w:val="001253BE"/>
    <w:rsid w:val="0015636D"/>
    <w:rsid w:val="001706CA"/>
    <w:rsid w:val="00335017"/>
    <w:rsid w:val="003774C9"/>
    <w:rsid w:val="003A179D"/>
    <w:rsid w:val="005A73D5"/>
    <w:rsid w:val="00785D6B"/>
    <w:rsid w:val="007B2752"/>
    <w:rsid w:val="00803197"/>
    <w:rsid w:val="00860782"/>
    <w:rsid w:val="0089537F"/>
    <w:rsid w:val="008E595C"/>
    <w:rsid w:val="00BA5D19"/>
    <w:rsid w:val="00C51C87"/>
    <w:rsid w:val="00DF2F14"/>
    <w:rsid w:val="00EA5654"/>
    <w:rsid w:val="00F7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0D6B"/>
  <w15:chartTrackingRefBased/>
  <w15:docId w15:val="{E281BC50-6894-A64F-8F17-BA9062A0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853</Words>
  <Characters>5031</Characters>
  <Application>Microsoft Office Word</Application>
  <DocSecurity>0</DocSecurity>
  <Lines>104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Booker</dc:creator>
  <cp:keywords/>
  <dc:description/>
  <cp:lastModifiedBy>Tom Booker</cp:lastModifiedBy>
  <cp:revision>18</cp:revision>
  <dcterms:created xsi:type="dcterms:W3CDTF">2021-08-25T22:33:00Z</dcterms:created>
  <dcterms:modified xsi:type="dcterms:W3CDTF">2021-08-26T16:02:00Z</dcterms:modified>
</cp:coreProperties>
</file>