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A9B25" w14:textId="77777777" w:rsidR="00B57D37" w:rsidRDefault="00C2045F">
      <w:r>
        <w:t>Problem Statement- This design is meant to help the casual fisherman who are on Lake Oconee and may not know the regulations for keeping fish on the lake, as well as give them a way to accurately record their fishes weight so that they can go home and brag accordingly.</w:t>
      </w:r>
    </w:p>
    <w:p w14:paraId="74CED0C0" w14:textId="77777777" w:rsidR="00C2045F" w:rsidRDefault="00C2045F"/>
    <w:p w14:paraId="3D2B4EAF" w14:textId="77777777" w:rsidR="00C2045F" w:rsidRDefault="00C2045F">
      <w:r>
        <w:t>Proposed idea- This design will include a digital scale that when the fish is placed onto it, will display the weight onto the main screen. It will also house a database with fishing regulations and slot limits for fish to be kept regarding Lake Oconee in Georgia.</w:t>
      </w:r>
    </w:p>
    <w:p w14:paraId="41767002" w14:textId="77777777" w:rsidR="00C2045F" w:rsidRDefault="00C2045F"/>
    <w:p w14:paraId="77B3CDCC" w14:textId="77777777" w:rsidR="00C2045F" w:rsidRDefault="00C2045F">
      <w:r>
        <w:t>Influences-</w:t>
      </w:r>
    </w:p>
    <w:p w14:paraId="47EAF97B" w14:textId="77777777" w:rsidR="004E37BA" w:rsidRDefault="004E37BA">
      <w:r>
        <w:rPr>
          <w:noProof/>
        </w:rPr>
        <w:drawing>
          <wp:inline distT="0" distB="0" distL="0" distR="0" wp14:anchorId="116CAB68" wp14:editId="10F87932">
            <wp:extent cx="5995035" cy="37840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6 at 9.47.01 AM.png"/>
                    <pic:cNvPicPr/>
                  </pic:nvPicPr>
                  <pic:blipFill>
                    <a:blip r:embed="rId4">
                      <a:extLst>
                        <a:ext uri="{28A0092B-C50C-407E-A947-70E740481C1C}">
                          <a14:useLocalDpi xmlns:a14="http://schemas.microsoft.com/office/drawing/2010/main" val="0"/>
                        </a:ext>
                      </a:extLst>
                    </a:blip>
                    <a:stretch>
                      <a:fillRect/>
                    </a:stretch>
                  </pic:blipFill>
                  <pic:spPr>
                    <a:xfrm>
                      <a:off x="0" y="0"/>
                      <a:ext cx="6048002" cy="3817479"/>
                    </a:xfrm>
                    <a:prstGeom prst="rect">
                      <a:avLst/>
                    </a:prstGeom>
                  </pic:spPr>
                </pic:pic>
              </a:graphicData>
            </a:graphic>
          </wp:inline>
        </w:drawing>
      </w:r>
    </w:p>
    <w:p w14:paraId="1C71AC97" w14:textId="77777777" w:rsidR="00F71EDD" w:rsidRDefault="002A376E">
      <w:hyperlink r:id="rId5" w:history="1">
        <w:r w:rsidR="00F71EDD" w:rsidRPr="00B03AE9">
          <w:rPr>
            <w:rStyle w:val="Hyperlink"/>
          </w:rPr>
          <w:t>http://www.eregulations.com/wp-content/uploads/2017/01/17GAFW_LR.pdf</w:t>
        </w:r>
      </w:hyperlink>
      <w:r w:rsidR="00F71EDD">
        <w:t xml:space="preserve"> (fishing regulation, limits) </w:t>
      </w:r>
    </w:p>
    <w:p w14:paraId="4FF6EC94" w14:textId="77777777" w:rsidR="00F71EDD" w:rsidRDefault="00F71EDD"/>
    <w:p w14:paraId="4EDECDCB" w14:textId="77777777" w:rsidR="00F71EDD" w:rsidRDefault="00F71EDD"/>
    <w:p w14:paraId="5489D164" w14:textId="77777777" w:rsidR="00983E14" w:rsidRDefault="00983E14">
      <w:r>
        <w:rPr>
          <w:noProof/>
        </w:rPr>
        <w:drawing>
          <wp:inline distT="0" distB="0" distL="0" distR="0" wp14:anchorId="274E206C" wp14:editId="7B3E9DFB">
            <wp:extent cx="1194435" cy="1106384"/>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 2.jpg"/>
                    <pic:cNvPicPr/>
                  </pic:nvPicPr>
                  <pic:blipFill>
                    <a:blip r:embed="rId6">
                      <a:extLst>
                        <a:ext uri="{28A0092B-C50C-407E-A947-70E740481C1C}">
                          <a14:useLocalDpi xmlns:a14="http://schemas.microsoft.com/office/drawing/2010/main" val="0"/>
                        </a:ext>
                      </a:extLst>
                    </a:blip>
                    <a:stretch>
                      <a:fillRect/>
                    </a:stretch>
                  </pic:blipFill>
                  <pic:spPr>
                    <a:xfrm>
                      <a:off x="0" y="0"/>
                      <a:ext cx="1215966" cy="1126328"/>
                    </a:xfrm>
                    <a:prstGeom prst="rect">
                      <a:avLst/>
                    </a:prstGeom>
                  </pic:spPr>
                </pic:pic>
              </a:graphicData>
            </a:graphic>
          </wp:inline>
        </w:drawing>
      </w:r>
      <w:r>
        <w:rPr>
          <w:noProof/>
        </w:rPr>
        <w:drawing>
          <wp:inline distT="0" distB="0" distL="0" distR="0" wp14:anchorId="2C3FA2B7" wp14:editId="20521C20">
            <wp:extent cx="1140933" cy="11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1.jpg"/>
                    <pic:cNvPicPr/>
                  </pic:nvPicPr>
                  <pic:blipFill>
                    <a:blip r:embed="rId7">
                      <a:extLst>
                        <a:ext uri="{28A0092B-C50C-407E-A947-70E740481C1C}">
                          <a14:useLocalDpi xmlns:a14="http://schemas.microsoft.com/office/drawing/2010/main" val="0"/>
                        </a:ext>
                      </a:extLst>
                    </a:blip>
                    <a:stretch>
                      <a:fillRect/>
                    </a:stretch>
                  </pic:blipFill>
                  <pic:spPr>
                    <a:xfrm>
                      <a:off x="0" y="0"/>
                      <a:ext cx="1156197" cy="1156197"/>
                    </a:xfrm>
                    <a:prstGeom prst="rect">
                      <a:avLst/>
                    </a:prstGeom>
                  </pic:spPr>
                </pic:pic>
              </a:graphicData>
            </a:graphic>
          </wp:inline>
        </w:drawing>
      </w:r>
      <w:r>
        <w:rPr>
          <w:noProof/>
        </w:rPr>
        <w:drawing>
          <wp:inline distT="0" distB="0" distL="0" distR="0" wp14:anchorId="090DC2B5" wp14:editId="6FF34D60">
            <wp:extent cx="1169346" cy="1169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e 3.jpg"/>
                    <pic:cNvPicPr/>
                  </pic:nvPicPr>
                  <pic:blipFill>
                    <a:blip r:embed="rId8">
                      <a:extLst>
                        <a:ext uri="{28A0092B-C50C-407E-A947-70E740481C1C}">
                          <a14:useLocalDpi xmlns:a14="http://schemas.microsoft.com/office/drawing/2010/main" val="0"/>
                        </a:ext>
                      </a:extLst>
                    </a:blip>
                    <a:stretch>
                      <a:fillRect/>
                    </a:stretch>
                  </pic:blipFill>
                  <pic:spPr>
                    <a:xfrm>
                      <a:off x="0" y="0"/>
                      <a:ext cx="1182745" cy="1182745"/>
                    </a:xfrm>
                    <a:prstGeom prst="rect">
                      <a:avLst/>
                    </a:prstGeom>
                  </pic:spPr>
                </pic:pic>
              </a:graphicData>
            </a:graphic>
          </wp:inline>
        </w:drawing>
      </w:r>
      <w:r>
        <w:t xml:space="preserve"> Digital fish scales</w:t>
      </w:r>
    </w:p>
    <w:p w14:paraId="4632D1B4" w14:textId="77777777" w:rsidR="00983E14" w:rsidRDefault="002A376E">
      <w:hyperlink r:id="rId9" w:anchor="imgrc=7srkSL1yAru0SM" w:history="1">
        <w:r w:rsidR="00983E14" w:rsidRPr="00B03AE9">
          <w:rPr>
            <w:rStyle w:val="Hyperlink"/>
          </w:rPr>
          <w:t>https://www.google.com/search?q=digital+fish+scale&amp;client=safari&amp;rls=en&amp;source=lnms&amp;tbm=isch&amp;sa=X&amp;ved=0ahUKEwj10amM3dzYAhWN11MKHb91ClwQ_AUICygC&amp;biw=1679&amp;bih=886#imgrc=7srkSL1yAru0SM</w:t>
        </w:r>
      </w:hyperlink>
      <w:r w:rsidR="00983E14" w:rsidRPr="00983E14">
        <w:t>:</w:t>
      </w:r>
    </w:p>
    <w:p w14:paraId="26A3C135" w14:textId="77777777" w:rsidR="00983E14" w:rsidRDefault="00983E14"/>
    <w:p w14:paraId="7337C76C" w14:textId="77777777" w:rsidR="00983E14" w:rsidRDefault="002A376E">
      <w:hyperlink r:id="rId10" w:history="1">
        <w:r w:rsidR="006850FF" w:rsidRPr="00B03AE9">
          <w:rPr>
            <w:rStyle w:val="Hyperlink"/>
          </w:rPr>
          <w:t>http://judicial.alabama.gov/library/rules/ja20_appxb.pdf</w:t>
        </w:r>
      </w:hyperlink>
    </w:p>
    <w:p w14:paraId="3DEA6AC7" w14:textId="77777777" w:rsidR="006850FF" w:rsidRDefault="006850FF"/>
    <w:p w14:paraId="650F2789" w14:textId="77777777" w:rsidR="006850FF" w:rsidRDefault="006850FF">
      <w:r>
        <w:t>This is the legislation as to fines which range from a minimum of $50 to up to $250 for violating fishing regulations.</w:t>
      </w:r>
    </w:p>
    <w:p w14:paraId="5F504EEE" w14:textId="77777777" w:rsidR="002A376E" w:rsidRDefault="002A376E"/>
    <w:p w14:paraId="4E61187B" w14:textId="77777777" w:rsidR="002A376E" w:rsidRDefault="002A376E"/>
    <w:p w14:paraId="7DF4F880" w14:textId="155C0B82" w:rsidR="002A376E" w:rsidRDefault="002A376E">
      <w:r>
        <w:t>Types of sensors for digital weight scale</w:t>
      </w:r>
      <w:bookmarkStart w:id="0" w:name="_GoBack"/>
      <w:bookmarkEnd w:id="0"/>
    </w:p>
    <w:p w14:paraId="26F0F234" w14:textId="22496FEE" w:rsidR="002A376E" w:rsidRDefault="002A376E">
      <w:r>
        <w:rPr>
          <w:noProof/>
        </w:rPr>
        <w:drawing>
          <wp:inline distT="0" distB="0" distL="0" distR="0" wp14:anchorId="7657D460" wp14:editId="721451BE">
            <wp:extent cx="2108835"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ll weight sensor.jpg"/>
                    <pic:cNvPicPr/>
                  </pic:nvPicPr>
                  <pic:blipFill>
                    <a:blip r:embed="rId11">
                      <a:extLst>
                        <a:ext uri="{28A0092B-C50C-407E-A947-70E740481C1C}">
                          <a14:useLocalDpi xmlns:a14="http://schemas.microsoft.com/office/drawing/2010/main" val="0"/>
                        </a:ext>
                      </a:extLst>
                    </a:blip>
                    <a:stretch>
                      <a:fillRect/>
                    </a:stretch>
                  </pic:blipFill>
                  <pic:spPr>
                    <a:xfrm>
                      <a:off x="0" y="0"/>
                      <a:ext cx="2108917" cy="2108917"/>
                    </a:xfrm>
                    <a:prstGeom prst="rect">
                      <a:avLst/>
                    </a:prstGeom>
                  </pic:spPr>
                </pic:pic>
              </a:graphicData>
            </a:graphic>
          </wp:inline>
        </w:drawing>
      </w:r>
    </w:p>
    <w:p w14:paraId="1D2DF53D" w14:textId="77777777" w:rsidR="00EB595D" w:rsidRDefault="00EB595D"/>
    <w:p w14:paraId="0725E7A0" w14:textId="38F9B98E" w:rsidR="00EB595D" w:rsidRDefault="002A376E">
      <w:hyperlink r:id="rId12" w:history="1">
        <w:r w:rsidRPr="00B03AE9">
          <w:rPr>
            <w:rStyle w:val="Hyperlink"/>
          </w:rPr>
          <w:t>https://www.amazon.com/dp/B076P8G8B6/ref=asc_df_B076P8G8B65339828/?tag=hyprod-20&amp;creative=395033&amp;creativeASIN=B076P8G8B6&amp;linkCode=df0&amp;hvadid=228860412633&amp;hvpos=1o2&amp;hvnetw=g&amp;hvrand=11261616787935738580&amp;hvpone=&amp;hvptwo=&amp;hvqmt=&amp;hvdev=c&amp;hvdvcmdl=&amp;hvlocint=&amp;hvlocphy=9010853&amp;hvtargid=pla-391309017493</w:t>
        </w:r>
      </w:hyperlink>
      <w:r>
        <w:t xml:space="preserve"> </w:t>
      </w:r>
    </w:p>
    <w:p w14:paraId="04888465" w14:textId="77777777" w:rsidR="002A376E" w:rsidRDefault="002A376E"/>
    <w:p w14:paraId="044BBF75" w14:textId="77777777" w:rsidR="002A376E" w:rsidRDefault="002A376E"/>
    <w:p w14:paraId="0574213A" w14:textId="413BD5B0" w:rsidR="002A376E" w:rsidRDefault="002A376E">
      <w:r>
        <w:rPr>
          <w:noProof/>
        </w:rPr>
        <w:drawing>
          <wp:inline distT="0" distB="0" distL="0" distR="0" wp14:anchorId="2F819E13" wp14:editId="5A2B68D2">
            <wp:extent cx="1880235" cy="188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 sensor.jpg"/>
                    <pic:cNvPicPr/>
                  </pic:nvPicPr>
                  <pic:blipFill>
                    <a:blip r:embed="rId13">
                      <a:extLst>
                        <a:ext uri="{28A0092B-C50C-407E-A947-70E740481C1C}">
                          <a14:useLocalDpi xmlns:a14="http://schemas.microsoft.com/office/drawing/2010/main" val="0"/>
                        </a:ext>
                      </a:extLst>
                    </a:blip>
                    <a:stretch>
                      <a:fillRect/>
                    </a:stretch>
                  </pic:blipFill>
                  <pic:spPr>
                    <a:xfrm>
                      <a:off x="0" y="0"/>
                      <a:ext cx="1880235" cy="1880235"/>
                    </a:xfrm>
                    <a:prstGeom prst="rect">
                      <a:avLst/>
                    </a:prstGeom>
                  </pic:spPr>
                </pic:pic>
              </a:graphicData>
            </a:graphic>
          </wp:inline>
        </w:drawing>
      </w:r>
    </w:p>
    <w:p w14:paraId="68FC97C9" w14:textId="77777777" w:rsidR="002A376E" w:rsidRDefault="002A376E"/>
    <w:p w14:paraId="3D57E145" w14:textId="736460D7" w:rsidR="002A376E" w:rsidRDefault="002A376E">
      <w:hyperlink r:id="rId14" w:history="1">
        <w:r w:rsidRPr="00B03AE9">
          <w:rPr>
            <w:rStyle w:val="Hyperlink"/>
          </w:rPr>
          <w:t>https://www.robotshop.com/en/sfe-load-sensor-50kg.html?gclid=CjwKCAiAhfzSBRBTEiwAN-ysWGeKlwSPwzup9yJMrJjZgKdc8Meyo37Hy9ofPL6_Io4FpWVcPe7vmBoCO_0QAvD_BwE</w:t>
        </w:r>
      </w:hyperlink>
    </w:p>
    <w:p w14:paraId="1090CA21" w14:textId="77777777" w:rsidR="002A376E" w:rsidRDefault="002A376E"/>
    <w:p w14:paraId="6CE417DB" w14:textId="77777777" w:rsidR="002A376E" w:rsidRDefault="002A376E"/>
    <w:sectPr w:rsidR="002A376E" w:rsidSect="004E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5F"/>
    <w:rsid w:val="000D7615"/>
    <w:rsid w:val="002A376E"/>
    <w:rsid w:val="004E37BA"/>
    <w:rsid w:val="004E5C18"/>
    <w:rsid w:val="00625371"/>
    <w:rsid w:val="006850FF"/>
    <w:rsid w:val="00983E14"/>
    <w:rsid w:val="00C2045F"/>
    <w:rsid w:val="00EB595D"/>
    <w:rsid w:val="00F7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81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hyperlink" Target="https://www.amazon.com/dp/B076P8G8B6/ref=asc_df_B076P8G8B65339828/?tag=hyprod-20&amp;creative=395033&amp;creativeASIN=B076P8G8B6&amp;linkCode=df0&amp;hvadid=228860412633&amp;hvpos=1o2&amp;hvnetw=g&amp;hvrand=11261616787935738580&amp;hvpone=&amp;hvptwo=&amp;hvqmt=&amp;hvdev=c&amp;hvdvcmdl=&amp;hvlocint=&amp;hvlocphy=9010853&amp;hvtargid=pla-391309017493" TargetMode="External"/><Relationship Id="rId13" Type="http://schemas.openxmlformats.org/officeDocument/2006/relationships/image" Target="media/image6.jpg"/><Relationship Id="rId14" Type="http://schemas.openxmlformats.org/officeDocument/2006/relationships/hyperlink" Target="https://www.robotshop.com/en/sfe-load-sensor-50kg.html?gclid=CjwKCAiAhfzSBRBTEiwAN-ysWGeKlwSPwzup9yJMrJjZgKdc8Meyo37Hy9ofPL6_Io4FpWVcPe7vmBoCO_0QAvD_Bw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eregulations.com/wp-content/uploads/2017/01/17GAFW_LR.pdf" TargetMode="Externa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hyperlink" Target="https://www.google.com/search?q=digital+fish+scale&amp;client=safari&amp;rls=en&amp;source=lnms&amp;tbm=isch&amp;sa=X&amp;ved=0ahUKEwj10amM3dzYAhWN11MKHb91ClwQ_AUICygC&amp;biw=1679&amp;bih=886" TargetMode="External"/><Relationship Id="rId10" Type="http://schemas.openxmlformats.org/officeDocument/2006/relationships/hyperlink" Target="http://judicial.alabama.gov/library/rules/ja20_appx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Browning</dc:creator>
  <cp:keywords/>
  <dc:description/>
  <cp:lastModifiedBy>Tyler Browning</cp:lastModifiedBy>
  <cp:revision>3</cp:revision>
  <cp:lastPrinted>2018-01-17T21:00:00Z</cp:lastPrinted>
  <dcterms:created xsi:type="dcterms:W3CDTF">2018-01-17T21:00:00Z</dcterms:created>
  <dcterms:modified xsi:type="dcterms:W3CDTF">2018-01-17T21:16:00Z</dcterms:modified>
</cp:coreProperties>
</file>