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i w:val="0"/>
          <w:color w:val="2E74B5"/>
          <w:sz w:val="20"/>
        </w:rPr>
        <w:t>DOCUMENTO OFICIAL DO PROJETO</w:t>
      </w:r>
    </w:p>
    <w:p>
      <w:pPr>
        <w:spacing w:before="0" w:after="100"/>
      </w:pPr>
      <w:r>
        <w:rPr>
          <w:rFonts w:ascii="Calibri" w:hAnsi="Calibri"/>
          <w:b/>
          <w:i w:val="0"/>
          <w:color w:val="0B3A66"/>
          <w:sz w:val="48"/>
        </w:rPr>
        <w:t>Especificação Funcional</w:t>
      </w:r>
    </w:p>
    <w:p>
      <w:pPr>
        <w:spacing w:before="0" w:after="320"/>
      </w:pPr>
      <w:r>
        <w:rPr>
          <w:rFonts w:ascii="Calibri" w:hAnsi="Calibri"/>
          <w:b w:val="0"/>
          <w:i w:val="0"/>
          <w:color w:val="5D6878"/>
          <w:sz w:val="28"/>
        </w:rPr>
        <w:t>Módulo de Importação — Fokus Férias</w:t>
      </w:r>
    </w:p>
    <w:p>
      <w:pPr>
        <w:spacing w:after="40"/>
      </w:pPr>
      <w:r>
        <w:rPr>
          <w:rFonts w:ascii="Calibri" w:hAnsi="Calibri"/>
          <w:b/>
          <w:i w:val="0"/>
          <w:color w:val="172033"/>
          <w:sz w:val="21"/>
        </w:rPr>
        <w:t xml:space="preserve">Código: </w:t>
      </w:r>
      <w:r>
        <w:rPr>
          <w:rFonts w:ascii="Calibri" w:hAnsi="Calibri"/>
          <w:b w:val="0"/>
          <w:i w:val="0"/>
          <w:color w:val="5D6878"/>
          <w:sz w:val="21"/>
        </w:rPr>
        <w:t>EF-MI-001</w:t>
      </w:r>
    </w:p>
    <w:p>
      <w:pPr>
        <w:spacing w:after="40"/>
      </w:pPr>
      <w:r>
        <w:rPr>
          <w:rFonts w:ascii="Calibri" w:hAnsi="Calibri"/>
          <w:b/>
          <w:i w:val="0"/>
          <w:color w:val="172033"/>
          <w:sz w:val="21"/>
        </w:rPr>
        <w:t xml:space="preserve">Versão: </w:t>
      </w:r>
      <w:r>
        <w:rPr>
          <w:rFonts w:ascii="Calibri" w:hAnsi="Calibri"/>
          <w:b w:val="0"/>
          <w:i w:val="0"/>
          <w:color w:val="5D6878"/>
          <w:sz w:val="21"/>
        </w:rPr>
        <w:t>1.0</w:t>
      </w:r>
    </w:p>
    <w:p>
      <w:pPr>
        <w:spacing w:after="40"/>
      </w:pPr>
      <w:r>
        <w:rPr>
          <w:rFonts w:ascii="Calibri" w:hAnsi="Calibri"/>
          <w:b/>
          <w:i w:val="0"/>
          <w:color w:val="172033"/>
          <w:sz w:val="21"/>
        </w:rPr>
        <w:t xml:space="preserve">Data: </w:t>
      </w:r>
      <w:r>
        <w:rPr>
          <w:rFonts w:ascii="Calibri" w:hAnsi="Calibri"/>
          <w:b w:val="0"/>
          <w:i w:val="0"/>
          <w:color w:val="5D6878"/>
          <w:sz w:val="21"/>
        </w:rPr>
        <w:t>29/07/2026</w:t>
      </w:r>
    </w:p>
    <w:p>
      <w:pPr>
        <w:spacing w:after="40"/>
      </w:pPr>
      <w:r>
        <w:rPr>
          <w:rFonts w:ascii="Calibri" w:hAnsi="Calibri"/>
          <w:b/>
          <w:i w:val="0"/>
          <w:color w:val="172033"/>
          <w:sz w:val="21"/>
        </w:rPr>
        <w:t xml:space="preserve">Status: </w:t>
      </w:r>
      <w:r>
        <w:rPr>
          <w:rFonts w:ascii="Calibri" w:hAnsi="Calibri"/>
          <w:b w:val="0"/>
          <w:i w:val="0"/>
          <w:color w:val="5D6878"/>
          <w:sz w:val="21"/>
        </w:rPr>
        <w:t>Documento oficial</w:t>
      </w:r>
    </w:p>
    <w:p>
      <w:pPr>
        <w:spacing w:after="40"/>
      </w:pPr>
    </w:p>
    <w:p>
      <w:pPr>
        <w:pStyle w:val="Heading1"/>
      </w:pPr>
      <w:r>
        <w:t>1. Objetivo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Receber a planilha enviada pelo RH, validar todas as informações e disponibilizar os dados para que a TI execute o processo de bloqueio dos usuários de forma segura e organizada.</w:t>
      </w:r>
    </w:p>
    <w:p>
      <w:pPr>
        <w:spacing w:before="80" w:after="200" w:line="264" w:lineRule="auto"/>
        <w:ind w:left="173" w:right="173"/>
        <w:shd w:fill="E8EEF5"/>
        <w:pBdr>
          <w:top w:val="single" w:sz="6" w:space="8" w:color="AFC8E5"/>
          <w:left w:val="single" w:sz="18" w:space="8" w:color="2E74B5"/>
          <w:bottom w:val="single" w:sz="6" w:space="8" w:color="AFC8E5"/>
          <w:right w:val="single" w:sz="6" w:space="8" w:color="AFC8E5"/>
        </w:pBdr>
      </w:pPr>
      <w:r>
        <w:rPr>
          <w:rFonts w:ascii="Calibri" w:hAnsi="Calibri"/>
          <w:b/>
          <w:i w:val="0"/>
          <w:color w:val="0B3A66"/>
          <w:sz w:val="22"/>
        </w:rPr>
        <w:t xml:space="preserve">Princípio fundamental: </w:t>
      </w:r>
      <w:r>
        <w:rPr>
          <w:rFonts w:ascii="Calibri" w:hAnsi="Calibri"/>
          <w:b w:val="0"/>
          <w:i w:val="0"/>
          <w:color w:val="172033"/>
          <w:sz w:val="22"/>
        </w:rPr>
        <w:t>O fluxo principal definido neste documento é imutável e constitui o coração operacional do sistema Fokus Férias.</w:t>
      </w:r>
    </w:p>
    <w:p>
      <w:pPr>
        <w:pStyle w:val="Heading1"/>
      </w:pPr>
      <w:r>
        <w:t>2. Escopo funcional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Esta especificação abrange o recebimento, a validação, a importação, a proteção dos dados, a atualização dos módulos consumidores e o registro integral da operação.</w:t>
      </w:r>
    </w:p>
    <w:p>
      <w:pPr>
        <w:pStyle w:val="Heading1"/>
      </w:pPr>
      <w:r>
        <w:t>3. Fluxo principal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RH envia a planilha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O arquivo é disponibilizado para processamento.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Selecionar arquivo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O usuário escolhe o arquivo Excel recebido.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Validar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O sistema verifica estrutura, campos e conteúdo.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Importar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A operação é autorizada somente após validação bem-sucedida.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Atualizar banco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Os dados validados são persistidos com segurança.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Atualizar Dashboard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Os indicadores passam a refletir a nova base.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Atualizar Histórico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A importação e sua versão ficam registradas.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Atualizar Auditoria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A tentativa e seu resultado são rastreados.</w:t>
      </w:r>
    </w:p>
    <w:p>
      <w:pPr>
        <w:keepLines/>
        <w:numPr>
          <w:ilvl w:val="0"/>
          <w:numId w:val="91"/>
        </w:numPr>
      </w:pPr>
      <w:r>
        <w:rPr>
          <w:rFonts w:ascii="Calibri" w:hAnsi="Calibri"/>
          <w:b/>
          <w:i w:val="0"/>
          <w:color w:val="0B3A66"/>
          <w:sz w:val="22"/>
        </w:rPr>
        <w:t>Disponibilizar usuários para bloqueio</w:t>
      </w:r>
      <w:r>
        <w:rPr>
          <w:rFonts w:ascii="Calibri" w:hAnsi="Calibri"/>
          <w:b w:val="0"/>
          <w:i w:val="0"/>
          <w:color w:val="172033"/>
          <w:sz w:val="22"/>
        </w:rPr>
        <w:t xml:space="preserve"> — A TI recebe a relação operacional resultante da importação.</w:t>
      </w:r>
    </w:p>
    <w:p>
      <w:r>
        <w:br w:type="page"/>
      </w:r>
    </w:p>
    <w:p>
      <w:pPr>
        <w:pStyle w:val="Heading1"/>
      </w:pPr>
      <w:r>
        <w:t>4. Regras de negócio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RN001  </w:t>
      </w:r>
      <w:r>
        <w:rPr>
          <w:rFonts w:ascii="Calibri" w:hAnsi="Calibri"/>
          <w:b/>
          <w:i w:val="0"/>
          <w:color w:val="2E74B5"/>
          <w:sz w:val="26"/>
        </w:rPr>
        <w:t>Formato do arquivo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 importação deve aceitar exclusivamente arquivos Excel.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Arquivos fora dos formatos Excel permitidos são recusados antes da leitura.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RN002  </w:t>
      </w:r>
      <w:r>
        <w:rPr>
          <w:rFonts w:ascii="Calibri" w:hAnsi="Calibri"/>
          <w:b/>
          <w:i w:val="0"/>
          <w:color w:val="2E74B5"/>
          <w:sz w:val="26"/>
        </w:rPr>
        <w:t>Validação estrutural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 estrutura da planilha deve ser validada antes do processamento dos registros.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Nenhum registro é processado enquanto a estrutura não for aprovada.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RN003  </w:t>
      </w:r>
      <w:r>
        <w:rPr>
          <w:rFonts w:ascii="Calibri" w:hAnsi="Calibri"/>
          <w:b/>
          <w:i w:val="0"/>
          <w:color w:val="2E74B5"/>
          <w:sz w:val="26"/>
        </w:rPr>
        <w:t>Campos obrigatórios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 planilha deve conter, no mínimo, os campos Nome, Data Início e Data Fim. A relação será adaptada ao layout oficial fornecido pelo RH.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A ausência de qualquer campo obrigatório produz erro estrutural.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RN004  </w:t>
      </w:r>
      <w:r>
        <w:rPr>
          <w:rFonts w:ascii="Calibri" w:hAnsi="Calibri"/>
          <w:b/>
          <w:i w:val="0"/>
          <w:color w:val="2E74B5"/>
          <w:sz w:val="26"/>
        </w:rPr>
        <w:t>Importação atômica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Se existir erro estrutural, a importação deve ser cancelada integralmente. Não é permitida importação parcial da planilha.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Após uma reprovação estrutural, nenhum dado do arquivo é gravado.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RN005  </w:t>
      </w:r>
      <w:r>
        <w:rPr>
          <w:rFonts w:ascii="Calibri" w:hAnsi="Calibri"/>
          <w:b/>
          <w:i w:val="0"/>
          <w:color w:val="2E74B5"/>
          <w:sz w:val="26"/>
        </w:rPr>
        <w:t>Auditoria obrigatória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Toda tentativa de importação deve gerar um registro de auditoria, inclusive quando houver erro ou cancelamento.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Cada tentativa possui um evento de auditoria com usuário, data, hora e resultado.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RN006  </w:t>
      </w:r>
      <w:r>
        <w:rPr>
          <w:rFonts w:ascii="Calibri" w:hAnsi="Calibri"/>
          <w:b/>
          <w:i w:val="0"/>
          <w:color w:val="2E74B5"/>
          <w:sz w:val="26"/>
        </w:rPr>
        <w:t>Backup obrigatório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Antes de qualquer gravação no banco de dados, o sistema deve criar um backup.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Se o backup não puder ser criado, a importação é interrompida sem alterar a base.</w:t>
      </w:r>
    </w:p>
    <w:p>
      <w:pPr>
        <w:pStyle w:val="Heading2"/>
      </w:pPr>
      <w:r>
        <w:rPr>
          <w:rFonts w:ascii="Calibri" w:hAnsi="Calibri"/>
          <w:b/>
          <w:i w:val="0"/>
          <w:color w:val="0B3A66"/>
          <w:sz w:val="26"/>
        </w:rPr>
        <w:t xml:space="preserve">RN007  </w:t>
      </w:r>
      <w:r>
        <w:rPr>
          <w:rFonts w:ascii="Calibri" w:hAnsi="Calibri"/>
          <w:b/>
          <w:i w:val="0"/>
          <w:color w:val="2E74B5"/>
          <w:sz w:val="26"/>
        </w:rPr>
        <w:t>Atualização automática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Após uma importação concluída, o sistema deve atualizar automaticamente Dashboard, Histórico, Relatórios e Centro de Operações.</w:t>
      </w:r>
    </w:p>
    <w:p>
      <w:pPr>
        <w:spacing w:after="160"/>
        <w:ind w:left="259"/>
      </w:pPr>
      <w:r>
        <w:rPr>
          <w:rFonts w:ascii="Calibri" w:hAnsi="Calibri"/>
          <w:b/>
          <w:i w:val="0"/>
          <w:color w:val="5D6878"/>
          <w:sz w:val="21"/>
        </w:rPr>
        <w:t xml:space="preserve">Critério de aceite: </w:t>
      </w:r>
      <w:r>
        <w:rPr>
          <w:rFonts w:ascii="Calibri" w:hAnsi="Calibri"/>
          <w:b w:val="0"/>
          <w:i w:val="0"/>
          <w:color w:val="5D6878"/>
          <w:sz w:val="21"/>
        </w:rPr>
        <w:t>Os quatro módulos refletem a nova importação sem intervenção manual.</w:t>
      </w:r>
    </w:p>
    <w:p>
      <w:r>
        <w:br w:type="page"/>
      </w:r>
    </w:p>
    <w:p>
      <w:pPr>
        <w:pStyle w:val="Heading1"/>
      </w:pPr>
      <w:r>
        <w:t>5. Estados da importação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Cada tentativa deve possuir um estado identificável durante todo o processamento.</w:t>
      </w:r>
    </w:p>
    <w:p>
      <w:pPr>
        <w:pStyle w:val="Heading2"/>
      </w:pPr>
      <w:r>
        <w:t>5.1 Fluxo concluído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Recebido: </w:t>
      </w:r>
      <w:r>
        <w:rPr>
          <w:rFonts w:ascii="Calibri" w:hAnsi="Calibri"/>
          <w:b w:val="0"/>
          <w:i w:val="0"/>
          <w:color w:val="172033"/>
          <w:sz w:val="22"/>
        </w:rPr>
        <w:t>Arquivo recebido pelo sistema.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Validando: </w:t>
      </w:r>
      <w:r>
        <w:rPr>
          <w:rFonts w:ascii="Calibri" w:hAnsi="Calibri"/>
          <w:b w:val="0"/>
          <w:i w:val="0"/>
          <w:color w:val="172033"/>
          <w:sz w:val="22"/>
        </w:rPr>
        <w:t>Estrutura e conteúdo em análise.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Pronto para importar: </w:t>
      </w:r>
      <w:r>
        <w:rPr>
          <w:rFonts w:ascii="Calibri" w:hAnsi="Calibri"/>
          <w:b w:val="0"/>
          <w:i w:val="0"/>
          <w:color w:val="172033"/>
          <w:sz w:val="22"/>
        </w:rPr>
        <w:t>Validação concluída sem impedimentos.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Importando: </w:t>
      </w:r>
      <w:r>
        <w:rPr>
          <w:rFonts w:ascii="Calibri" w:hAnsi="Calibri"/>
          <w:b w:val="0"/>
          <w:i w:val="0"/>
          <w:color w:val="172033"/>
          <w:sz w:val="22"/>
        </w:rPr>
        <w:t>Backup realizado e dados em processamento.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Concluído: </w:t>
      </w:r>
      <w:r>
        <w:rPr>
          <w:rFonts w:ascii="Calibri" w:hAnsi="Calibri"/>
          <w:b w:val="0"/>
          <w:i w:val="0"/>
          <w:color w:val="172033"/>
          <w:sz w:val="22"/>
        </w:rPr>
        <w:t>Importação finalizada e módulos atualizados.</w:t>
      </w:r>
    </w:p>
    <w:p>
      <w:pPr>
        <w:pStyle w:val="Heading2"/>
      </w:pPr>
      <w:r>
        <w:t>5.2 Fluxo cancelado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Recebido: </w:t>
      </w:r>
      <w:r>
        <w:rPr>
          <w:rFonts w:ascii="Calibri" w:hAnsi="Calibri"/>
          <w:b w:val="0"/>
          <w:i w:val="0"/>
          <w:color w:val="172033"/>
          <w:sz w:val="22"/>
        </w:rPr>
        <w:t>Arquivo recebido pelo sistema.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Validando: </w:t>
      </w:r>
      <w:r>
        <w:rPr>
          <w:rFonts w:ascii="Calibri" w:hAnsi="Calibri"/>
          <w:b w:val="0"/>
          <w:i w:val="0"/>
          <w:color w:val="172033"/>
          <w:sz w:val="22"/>
        </w:rPr>
        <w:t>Estrutura e conteúdo em análise.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Erro encontrado: </w:t>
      </w:r>
      <w:r>
        <w:rPr>
          <w:rFonts w:ascii="Calibri" w:hAnsi="Calibri"/>
          <w:b w:val="0"/>
          <w:i w:val="0"/>
          <w:color w:val="172033"/>
          <w:sz w:val="22"/>
        </w:rPr>
        <w:t>Um ou mais impedimentos foram identificados.</w:t>
      </w:r>
    </w:p>
    <w:p>
      <w:pPr>
        <w:spacing w:after="80" w:line="264" w:lineRule="auto"/>
      </w:pPr>
      <w:r>
        <w:rPr>
          <w:rFonts w:ascii="Calibri" w:hAnsi="Calibri"/>
          <w:b/>
          <w:i w:val="0"/>
          <w:color w:val="172033"/>
          <w:sz w:val="22"/>
        </w:rPr>
        <w:t xml:space="preserve">Importação cancelada: </w:t>
      </w:r>
      <w:r>
        <w:rPr>
          <w:rFonts w:ascii="Calibri" w:hAnsi="Calibri"/>
          <w:b w:val="0"/>
          <w:i w:val="0"/>
          <w:color w:val="172033"/>
          <w:sz w:val="22"/>
        </w:rPr>
        <w:t>Nenhum dado do arquivo foi gravado.</w:t>
      </w:r>
    </w:p>
    <w:p>
      <w:pPr>
        <w:spacing w:before="80" w:after="200" w:line="264" w:lineRule="auto"/>
        <w:ind w:left="173" w:right="173"/>
        <w:shd w:fill="E8EEF5"/>
        <w:pBdr>
          <w:top w:val="single" w:sz="6" w:space="8" w:color="AFC8E5"/>
          <w:left w:val="single" w:sz="18" w:space="8" w:color="2E74B5"/>
          <w:bottom w:val="single" w:sz="6" w:space="8" w:color="AFC8E5"/>
          <w:right w:val="single" w:sz="6" w:space="8" w:color="AFC8E5"/>
        </w:pBdr>
      </w:pPr>
      <w:r>
        <w:rPr>
          <w:rFonts w:ascii="Calibri" w:hAnsi="Calibri"/>
          <w:b/>
          <w:i w:val="0"/>
          <w:color w:val="0B3A66"/>
          <w:sz w:val="22"/>
        </w:rPr>
        <w:t xml:space="preserve">Garantia de integridade: </w:t>
      </w:r>
      <w:r>
        <w:rPr>
          <w:rFonts w:ascii="Calibri" w:hAnsi="Calibri"/>
          <w:b w:val="0"/>
          <w:i w:val="0"/>
          <w:color w:val="172033"/>
          <w:sz w:val="22"/>
        </w:rPr>
        <w:t>A transição para “Importando” somente pode ocorrer depois da validação bem-sucedida e da criação do backup obrigatório.</w:t>
      </w:r>
    </w:p>
    <w:p>
      <w:pPr>
        <w:pStyle w:val="Heading1"/>
      </w:pPr>
      <w:r>
        <w:t>6. Log da importação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Toda tentativa de importação deve registrar os seguintes dados para auditoria, suporte e rastreabilidade: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3A66"/>
                <w:sz w:val="21"/>
              </w:rPr>
              <w:t>Descrição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Arquivo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Nome original do arquivo enviado pelo RH.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Data em que a tentativa de importação ocorreu.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Hora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Horário da tentativa de importação.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Usuário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Responsável autenticado pela operação.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Quantidade de registros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Total de registros identificados na planilha.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Tempo de processamento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Duração total do processamento.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Resultado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Sucesso, falha ou cancelamento.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2033"/>
                <w:sz w:val="21"/>
              </w:rPr>
              <w:t>Quantidade de erros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Total de erros encontrados na validação.</w:t>
            </w:r>
          </w:p>
        </w:tc>
      </w:tr>
    </w:tbl>
    <w:p>
      <w:pPr>
        <w:pStyle w:val="Heading1"/>
      </w:pPr>
      <w:r>
        <w:t>7. Critérios gerais de aceite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Arquivos não Excel são rejeitados sem alteração da base.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Erros estruturais impedem integralmente a importação.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Toda tentativa, com sucesso ou falha, produz auditoria.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Nenhuma gravação ocorre sem backup prévio confirmado.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Importações concluídas atualizam os módulos consumidores automaticamente.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O log contém todos os campos definidos na seção 6.</w:t>
      </w:r>
    </w:p>
    <w:p>
      <w:pPr>
        <w:spacing w:after="100"/>
        <w:ind w:left="360" w:hanging="360"/>
      </w:pPr>
      <w:r>
        <w:rPr>
          <w:rFonts w:ascii="Calibri" w:hAnsi="Calibri"/>
          <w:b/>
          <w:i w:val="0"/>
          <w:color w:val="2E74B5"/>
          <w:sz w:val="22"/>
        </w:rPr>
        <w:t xml:space="preserve">☐  </w:t>
      </w:r>
      <w:r>
        <w:rPr>
          <w:rFonts w:ascii="Calibri" w:hAnsi="Calibri"/>
          <w:b w:val="0"/>
          <w:i w:val="0"/>
          <w:color w:val="172033"/>
          <w:sz w:val="22"/>
        </w:rPr>
        <w:t>O estado final da tentativa é sempre Concluído ou Importação cancelada.</w:t>
      </w:r>
    </w:p>
    <w:p>
      <w:pPr>
        <w:pStyle w:val="Heading1"/>
      </w:pPr>
      <w:r>
        <w:t>8. Controle do documento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72033"/>
          <w:sz w:val="22"/>
        </w:rPr>
        <w:t>Este documento é a referência funcional oficial do Módulo de Importação. Qualquer alteração nas regras, nos estados ou no fluxo principal deve ser registrada em uma nova versão desta especificação.</w:t>
      </w:r>
    </w:p>
    <w:p>
      <w:pPr>
        <w:spacing w:before="80" w:after="200" w:line="264" w:lineRule="auto"/>
        <w:ind w:left="173" w:right="173"/>
        <w:shd w:fill="E8EEF5"/>
        <w:pBdr>
          <w:top w:val="single" w:sz="6" w:space="8" w:color="AFC8E5"/>
          <w:left w:val="single" w:sz="18" w:space="8" w:color="2E74B5"/>
          <w:bottom w:val="single" w:sz="6" w:space="8" w:color="AFC8E5"/>
          <w:right w:val="single" w:sz="6" w:space="8" w:color="AFC8E5"/>
        </w:pBdr>
      </w:pPr>
      <w:r>
        <w:rPr>
          <w:rFonts w:ascii="Calibri" w:hAnsi="Calibri"/>
          <w:b/>
          <w:i w:val="0"/>
          <w:color w:val="0B3A66"/>
          <w:sz w:val="22"/>
        </w:rPr>
        <w:t xml:space="preserve">Regra de governança: </w:t>
      </w:r>
      <w:r>
        <w:rPr>
          <w:rFonts w:ascii="Calibri" w:hAnsi="Calibri"/>
          <w:b w:val="0"/>
          <w:i w:val="0"/>
          <w:color w:val="172033"/>
          <w:sz w:val="22"/>
        </w:rPr>
        <w:t>O fluxo principal não deve ser alterado silenciosamente por implementação, ajuste de interface ou nova funcionalidade.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D6878"/>
        <w:sz w:val="18"/>
      </w:rPr>
      <w:t xml:space="preserve">Documento EF-MI-001  |  Página </w:t>
    </w:r>
    <w:r>
      <w:rPr>
        <w:rFonts w:ascii="Calibri" w:hAnsi="Calibri"/>
        <w:b w:val="0"/>
        <w:i w:val="0"/>
        <w:color w:val="5D68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D6878"/>
        <w:sz w:val="18"/>
      </w:rPr>
      <w:t>FOKUS FÉRIAS  |  ESPECIFICAÇÃO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3A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Funcional – Módulo de Importação</dc:title>
  <dc:subject>Documento oficial do projeto Fokus Férias</dc:subject>
  <dc:creator>Projeto Fokus Férias</dc:creator>
  <cp:keywords>Fokus Férias, importação, especificação funcional</cp:keywords>
  <dc:description>Versão 1.0 — 29/07/2026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