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60"/>
      </w:pPr>
      <w:r>
        <w:rPr>
          <w:b/>
          <w:bCs/>
          <w:color w:val="4F46E5"/>
          <w:sz w:val="22"/>
          <w:szCs w:val="22"/>
        </w:rPr>
        <w:t xml:space="preserve">PROJECT PROPOSAL</w:t>
      </w:r>
    </w:p>
    <w:p>
      <w:pPr>
        <w:spacing w:after="80"/>
      </w:pPr>
      <w:r>
        <w:rPr>
          <w:b/>
          <w:bCs/>
          <w:color w:val="1F2937"/>
          <w:sz w:val="56"/>
          <w:szCs w:val="56"/>
        </w:rPr>
        <w:t xml:space="preserve">Two Conversational AI Systems</w:t>
      </w:r>
    </w:p>
    <w:p>
      <w:pPr>
        <w:spacing w:after="240"/>
      </w:pPr>
      <w:r>
        <w:rPr>
          <w:color w:val="6B7280"/>
          <w:sz w:val="30"/>
          <w:szCs w:val="30"/>
        </w:rPr>
        <w:t xml:space="preserve">Design, Build, Test &amp; Public Deployment</w:t>
      </w:r>
    </w:p>
    <w:p>
      <w:pPr>
        <w:pBdr>
          <w:bottom w:val="single" w:color="4F46E5" w:sz="6" w:space="1"/>
        </w:pBdr>
        <w:spacing w:after="120"/>
      </w:pPr>
    </w:p>
    <w:p>
      <w:pPr>
        <w:spacing w:after="300" w:line="276"/>
      </w:pPr>
      <w:r>
        <w:rPr>
          <w:color w:val="1F2937"/>
          <w:sz w:val="24"/>
          <w:szCs w:val="24"/>
        </w:rPr>
        <w:t xml:space="preserve">An AI customer-support agent and an AI sales / lead-gen chatbot for a SaaS product, </w:t>
      </w:r>
      <w:r>
        <w:rPr>
          <w:color w:val="1F2937"/>
          <w:sz w:val="24"/>
          <w:szCs w:val="24"/>
        </w:rPr>
        <w:t xml:space="preserve">built end-to-end with LLMs, adversarially tested, and deployed to public shareable links.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Author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Emilio Rigales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Confidentiality</w:t>
            </w:r>
          </w:p>
        </w:tc>
        <w:tc>
          <w:tcPr>
            <w:tcW w:type="dxa" w:w="6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Privately built for demonstration &amp; portfolio purposes only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Purpose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Portfolio proof of LLM conversational-AI capability for job opportunities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Deliverables</w:t>
            </w:r>
          </w:p>
        </w:tc>
        <w:tc>
          <w:tcPr>
            <w:tcW w:type="dxa" w:w="6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2 grounded (RAG) chatbots + 1-page hub · design specs · red-team report · deploy bundle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Demo product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Nimbus — a fictional work-management SaaS (shared by both systems)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Effort required from you</w:t>
            </w:r>
          </w:p>
        </w:tc>
        <w:tc>
          <w:tcPr>
            <w:tcW w:type="dxa" w:w="6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One ~2-minute step (create a free host account or paste a token)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Date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June 30, 2026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20" w:line="276"/>
      </w:pPr>
      <w:r>
        <w:t xml:space="preserve">This proposal covers two production-style conversational AI systems, designed and built to demonstrate the ability to ship real LLM products. Both serve one coherent (fictional) SaaS company, Nimbus, so the portfolio reads like a real product rather than two disconnected toys: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System 1 — Nimbus Support Assistant:</w:t>
      </w:r>
      <w:r>
        <w:t xml:space="preserve"> a multi-turn customer-support agent that resolves login, billing, integration, and bug issues, verifies identity before account changes, and escalates to a human with a ticket when policy or safety requires.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System 2 — Nimbus Sales Assistant:</w:t>
      </w:r>
      <w:r>
        <w:t xml:space="preserve"> a multi-turn sales / lead-generation chatbot that qualifies a visitor (team size, use case, timeline), recommends the right plan, handles objections, and converts to a booked demo or trial while capturing the lead.</w:t>
      </w:r>
    </w:p>
    <w:p>
      <w:pPr>
        <w:spacing w:after="120" w:line="276"/>
      </w:pPr>
      <w:r>
        <w:t xml:space="preserve">These two were chosen from market research: customer support and sales/lead-gen are the highest-demand, highest-ROI conversational-AI use cases for businesses today (Gartner projects ~10% of all customer-service interactions will be fully automated by conversational AI in 2026; lead-qualification bots report 35–50% better lead quality). Both are text-based, which makes them genuinely shareable as a single link — the practical sweet spot for a portfolio.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The design, build, testing, and an independent adversarial red-team are already complete. What remains is a single low-effort step from you to publish the public links.</w:t>
      </w:r>
    </w:p>
    <w:p>
      <w:pPr>
        <w:pStyle w:val="Heading1"/>
        <w:spacing w:after="140" w:before="280"/>
      </w:pPr>
      <w:r>
        <w:t xml:space="preserve">2. Objectives &amp; success criteria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61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it's met / measured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Prove end-to-end LLM build skill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Full lifecycle: research → design → prompt engineering → build → test → red-team → deploy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Anyone-with-the-link access</w:t>
            </w:r>
          </w:p>
        </w:tc>
        <w:tc>
          <w:tcPr>
            <w:tcW w:type="dxa" w:w="61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Public host (Hugging Face Spaces) with a server-side key; visitors need nothing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Realistic, enterable use cases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Suggested-scenario chips + free text; covers the common real support &amp; sales situations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Safe &amp; trustworthy</w:t>
            </w:r>
          </w:p>
        </w:tc>
        <w:tc>
          <w:tcPr>
            <w:tcW w:type="dxa" w:w="61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Hardened guardrails, identity gating, crisis &amp; escalation handling, prompt-injection defenses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Minimum effort from you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All building done; one ~2-minute deploy step remains</w:t>
            </w:r>
          </w:p>
        </w:tc>
      </w:tr>
    </w:tbl>
    <w:p>
      <w:pPr>
        <w:pStyle w:val="Heading1"/>
        <w:spacing w:after="140" w:before="280"/>
      </w:pPr>
      <w:r>
        <w:t xml:space="preserve">3. The two systems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3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1 — Support Assistant</w:t>
            </w:r>
          </w:p>
        </w:tc>
        <w:tc>
          <w:tcPr>
            <w:tcW w:type="dxa" w:w="393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2 — Sales Assistant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Goal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Resolve customer issues; escalate safely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Qualify, recommend, convert, capture lead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Core flows</w:t>
            </w:r>
          </w:p>
        </w:tc>
        <w:tc>
          <w:tcPr>
            <w:tcW w:type="dxa" w:w="393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Login, billing, integrations, bugs, account admin</w:t>
            </w:r>
          </w:p>
        </w:tc>
        <w:tc>
          <w:tcPr>
            <w:tcW w:type="dxa" w:w="393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Discovery, plan recommendation, objections, demo booking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Key control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Identity verification before account changes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No invented pricing/discounts; honest booking</w:t>
            </w:r>
          </w:p>
        </w:tc>
      </w:tr>
      <w:tr>
        <w:tc>
          <w:tcPr>
            <w:tcW w:type="dxa" w:w="15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Escalation</w:t>
            </w:r>
          </w:p>
        </w:tc>
        <w:tc>
          <w:tcPr>
            <w:tcW w:type="dxa" w:w="393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Ticket + human handoff (NIM-#####)</w:t>
            </w:r>
          </w:p>
        </w:tc>
        <w:tc>
          <w:tcPr>
            <w:tcW w:type="dxa" w:w="393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Routes Enterprise / custom pricing to a human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Success metric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First-contact resolution, containment, CSAT</w:t>
            </w:r>
          </w:p>
        </w:tc>
        <w:tc>
          <w:tcPr>
            <w:tcW w:type="dxa" w:w="39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Qualified-lead rate, demo conversion, plan-fit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Each system is driven by a carefully engineered system prompt that encodes the product knowledge base, tone, slot-filling logic, escalation rules, and hard guardrails. The full prompts and conversation designs are in the accompanying design specs.</w:t>
      </w:r>
    </w:p>
    <w:p>
      <w:pPr>
        <w:pStyle w:val="Heading1"/>
        <w:spacing w:after="140" w:before="280"/>
      </w:pPr>
      <w:r>
        <w:t xml:space="preserve">4. Conversation design &amp; guardrails</w:t>
      </w:r>
    </w:p>
    <w:p>
      <w:pPr>
        <w:pStyle w:val="Heading2"/>
        <w:spacing w:after="100" w:before="200"/>
      </w:pPr>
      <w:r>
        <w:t xml:space="preserve">Conversation design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One question at a time</w:t>
      </w:r>
      <w:r>
        <w:t xml:space="preserve"> slot-filling — no menu dumps, no interrogation.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Numbered, actionable steps</w:t>
      </w:r>
      <w:r>
        <w:t xml:space="preserve"> for fixes (support) and </w:t>
      </w:r>
      <w:r>
        <w:rPr>
          <w:b/>
          <w:bCs/>
        </w:rPr>
        <w:t xml:space="preserve">consultative recommendations</w:t>
      </w:r>
      <w:r>
        <w:t xml:space="preserve"> with a one-line rationale (sales).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Confirmation before closing</w:t>
      </w:r>
      <w:r>
        <w:t xml:space="preserve"> (support) and </w:t>
      </w:r>
      <w:r>
        <w:rPr>
          <w:b/>
          <w:bCs/>
        </w:rPr>
        <w:t xml:space="preserve">read-back of captured lead details</w:t>
      </w:r>
      <w:r>
        <w:t xml:space="preserve"> (sales).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Graceful handoff</w:t>
      </w:r>
      <w:r>
        <w:t xml:space="preserve"> — when out of scope or policy-gated, the bot never dead-ends the user.</w:t>
      </w:r>
    </w:p>
    <w:p>
      <w:pPr>
        <w:pStyle w:val="Heading2"/>
        <w:spacing w:after="100" w:before="200"/>
      </w:pPr>
      <w:r>
        <w:t xml:space="preserve">Guardrails (applied to both)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Strictly scoped to Nimbus; </w:t>
      </w:r>
      <w:r>
        <w:rPr>
          <w:b/>
          <w:bCs/>
        </w:rPr>
        <w:t xml:space="preserve">never invents</w:t>
      </w:r>
      <w:r>
        <w:t xml:space="preserve"> prices, policies, discounts, or features.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Prompt-injection resistant</w:t>
      </w:r>
      <w:r>
        <w:t xml:space="preserve"> — pasted/untrusted content and 'fake admin' claims are treated as data, not instructions; the system prompt is authoritative.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Never accepts or echoes secrets</w:t>
      </w:r>
      <w:r>
        <w:t xml:space="preserve"> (card numbers, passwords, MFA codes); no payment processing.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Crisis-aware</w:t>
      </w:r>
      <w:r>
        <w:t xml:space="preserve"> — self-harm, emergency, or threat-of-violence mentions trigger care + emergency-resource guidance, not a routine ticket.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Transparent that it's an AI; offers a human anytime.</w:t>
      </w:r>
    </w:p>
    <w:p>
      <w:pPr>
        <w:pStyle w:val="Heading2"/>
        <w:spacing w:after="100" w:before="200"/>
      </w:pPr>
      <w:r>
        <w:t xml:space="preserve">Grounded answers &amp; source verification (RAG)</w:t>
      </w:r>
    </w:p>
    <w:p>
      <w:pPr>
        <w:spacing w:after="120" w:line="276"/>
      </w:pPr>
      <w:r>
        <w:t xml:space="preserve">Every answer is grounded in a small library of company documents (pricing, billing, security, integrations, accounts, data export, SLAs, and a sales playbook). The system retrieves the most relevant passages, answers only from them, and tags each fact with a clickable citation — so a visitor can confirm the answer is real, not hallucinated.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Clickable citations</w:t>
      </w:r>
      <w:r>
        <w:t xml:space="preserve"> open the exact source passage, highlighted in its full document.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Browsable, editable knowledge base</w:t>
      </w:r>
      <w:r>
        <w:t xml:space="preserve"> — change a policy and watch the answer and its citation update live.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Faithfulness check</w:t>
      </w:r>
      <w:r>
        <w:t xml:space="preserve"> flags any answer unsupported by its sources; a </w:t>
      </w:r>
      <w:r>
        <w:rPr>
          <w:b/>
          <w:bCs/>
        </w:rPr>
        <w:t xml:space="preserve">RAG on/off</w:t>
      </w:r>
      <w:r>
        <w:t xml:space="preserve"> toggle shows the difference grounding makes.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Honest fallback</w:t>
      </w:r>
      <w:r>
        <w:t xml:space="preserve"> — if the answer isn't in the documents, the assistant says so and escalates instead of guessing.</w:t>
      </w:r>
    </w:p>
    <w:p>
      <w:pPr>
        <w:spacing w:after="120" w:line="276"/>
      </w:pPr>
      <w:r>
        <w:t xml:space="preserve">The on-page demo retrieves client-side so it's always available; the deployable backend uses full semantic search (embeddings + vector store) behind the same citation UI.</w:t>
      </w:r>
    </w:p>
    <w:p>
      <w:pPr>
        <w:pStyle w:val="Heading1"/>
        <w:spacing w:after="140" w:before="280"/>
      </w:pPr>
      <w:r>
        <w:t xml:space="preserve">5. Architecture &amp; technology</w:t>
      </w:r>
    </w:p>
    <w:p>
      <w:pPr>
        <w:spacing w:after="120" w:line="276"/>
      </w:pPr>
      <w:r>
        <w:t xml:space="preserve">A deliberately simple, robust, low-cost stack — appropriate for a demo and a clear on-ramp to production: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700"/>
        <w:gridCol w:w="3760"/>
        <w:gridCol w:w="3900"/>
      </w:tblGrid>
      <w:tr>
        <w:trPr>
          <w:tblHeader/>
        </w:trPr>
        <w:tc>
          <w:tcPr>
            <w:tcW w:type="dxa" w:w="17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7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9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Chat UI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Single-file web app (vanilla JS) + Gradio for the hosted version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Zero build step, dependency-free, portable; Gradio gives a polished public chat UI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LLM backend</w:t>
            </w:r>
          </w:p>
        </w:tc>
        <w:tc>
          <w:tcPr>
            <w:tcW w:type="dxa" w:w="3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Pluggable — Hugging Face (free), OpenAI, or Anthropic via one env var</w:t>
            </w:r>
          </w:p>
        </w:tc>
        <w:tc>
          <w:tcPr>
            <w:tcW w:type="dxa" w:w="39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Avoids lock-in; cheapest path needs no extra keys; best-quality path is one setting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State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Client-side conversation history passed each turn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Multi-turn context without a database; nothing sensitive stored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Hosting</w:t>
            </w:r>
          </w:p>
        </w:tc>
        <w:tc>
          <w:tcPr>
            <w:tcW w:type="dxa" w:w="3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Hugging Face Spaces (primary); Hermes/Nous stack (optional)</w:t>
            </w:r>
          </w:p>
        </w:tc>
        <w:tc>
          <w:tcPr>
            <w:tcW w:type="dxa" w:w="39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Free, persistent, public URL designed exactly for sharing LLM demos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Guardrails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System-prompt policy layer (audited)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Fast to iterate; documented backlog for server-side controls in production</w:t>
            </w:r>
          </w:p>
        </w:tc>
      </w:tr>
    </w:tbl>
    <w:p>
      <w:pPr>
        <w:pStyle w:val="Heading1"/>
        <w:spacing w:after="140" w:before="280"/>
      </w:pPr>
      <w:r>
        <w:t xml:space="preserve">6. Deployment &amp; shareable links</w:t>
      </w:r>
    </w:p>
    <w:p>
      <w:pPr>
        <w:spacing w:after="120" w:line="276"/>
      </w:pPr>
      <w:r>
        <w:t xml:space="preserve">Because you asked for the lowest-effort path to public links, the recommended target is Hugging Face Spaces — the standard way to share LLM demos with recruiters and hiring managers. Each system ships as a ready-to-upload bundle (app.py, requirements.txt, README) that becomes a live, persistent, public URL anyone can open.</w:t>
      </w:r>
    </w:p>
    <w:p>
      <w:pPr>
        <w:pStyle w:val="Heading2"/>
        <w:spacing w:after="100" w:before="200"/>
      </w:pPr>
      <w:r>
        <w:t xml:space="preserve">Two model options (your choice)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Free path (zero extra keys):</w:t>
      </w:r>
      <w:r>
        <w:t xml:space="preserve"> leave the provider as Hugging Face and add a free HF token; uses free serverless inference. $0.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Best-quality path:</w:t>
      </w:r>
      <w:r>
        <w:t xml:space="preserve"> set the provider to OpenAI or Anthropic and add that key as a Space secret — a few dollars a month at portfolio traffic.</w:t>
      </w:r>
    </w:p>
    <w:p>
      <w:pPr>
        <w:pStyle w:val="Heading2"/>
        <w:spacing w:after="100" w:before="200"/>
      </w:pPr>
      <w:r>
        <w:t xml:space="preserve">Optional: Hermes Agent (Nous Research)</w:t>
      </w:r>
    </w:p>
    <w:p>
      <w:pPr>
        <w:spacing w:after="120" w:line="276"/>
      </w:pPr>
      <w:r>
        <w:t xml:space="preserve">As originally suggested, both assistants can also run on the Hermes/Nous self-hosted agent stack, reachable via a Telegram or Discord invite link. This is a great talking point for a portfolio, but it needs a small server and ~15-minute setup, so it is offered as an optional Phase 2 rather than the primary path.</w:t>
      </w:r>
    </w:p>
    <w:p>
      <w:pPr>
        <w:spacing w:after="120" w:line="276"/>
      </w:pPr>
      <w:r>
        <w:rPr>
          <w:b/>
          <w:bCs/>
        </w:rPr>
        <w:t xml:space="preserve">Note on the in-session previews: </w:t>
      </w:r>
      <w:r>
        <w:t xml:space="preserve">both systems are already running as live previews you can chat with right now using a built-in model (no key, no setup). The Hugging Face deployment is what produces the durable public link to share with others.</w:t>
      </w:r>
    </w:p>
    <w:p>
      <w:pPr>
        <w:pStyle w:val="Heading1"/>
        <w:spacing w:after="140" w:before="280"/>
      </w:pPr>
      <w:r>
        <w:t xml:space="preserve">7. Testing &amp; red-team methodology</w:t>
      </w:r>
    </w:p>
    <w:p>
      <w:pPr>
        <w:spacing w:after="120" w:line="276"/>
      </w:pPr>
      <w:r>
        <w:t xml:space="preserve">Both systems were validated against a matrix of the most common real-world scenarios, then put through an independent adversarial red-team. Every high-priority finding was fixed in the shipped prompts. Highlights: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3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finding</w:t>
            </w:r>
          </w:p>
        </w:tc>
        <w:tc>
          <w:tcPr>
            <w:tcW w:type="dxa" w:w="33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Safety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 self-harm/emergency mention was treated as a routine ticket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Added a crisis path (care + emergency resources + urgent flag)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Account security</w:t>
            </w:r>
          </w:p>
        </w:tc>
        <w:tc>
          <w:tcPr>
            <w:tcW w:type="dxa" w:w="43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Weak identity check gated high-risk changes (takeover risk)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Downgraded to low-assurance; high-risk changes require human verification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Injection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Pasted 'admin override' text could hijack behavior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All user content treated as data; no special modes</w:t>
            </w:r>
          </w:p>
        </w:tc>
      </w:tr>
      <w:tr>
        <w:tc>
          <w:tcPr>
            <w:tcW w:type="dxa" w:w="17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Accuracy</w:t>
            </w:r>
          </w:p>
        </w:tc>
        <w:tc>
          <w:tcPr>
            <w:tcW w:type="dxa" w:w="43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Prompt seeded a fabricated SLA; sales could leak Enterprise estimates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Only published facts; no Enterprise quotes/ranges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Sales conduct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Risk of invented discounts, false urgency, 'demo booked' over-promise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Banned; honest capture-and-request framing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i/>
          <w:iCs/>
        </w:rPr>
        <w:t xml:space="preserve">The full scenario matrix, representative transcripts, the complete findings list, and a production-controls backlog are in the accompanying test report.</w:t>
      </w:r>
    </w:p>
    <w:p>
      <w:pPr>
        <w:pStyle w:val="Heading1"/>
        <w:spacing w:after="140" w:before="280"/>
      </w:pPr>
      <w:r>
        <w:t xml:space="preserve">8. Project plan &amp; timeline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2100"/>
        <w:gridCol w:w="5160"/>
        <w:gridCol w:w="2100"/>
      </w:tblGrid>
      <w:tr>
        <w:trPr>
          <w:tblHeader/>
        </w:trPr>
        <w:tc>
          <w:tcPr>
            <w:tcW w:type="dxa" w:w="21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1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/ effort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0 — Build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Research, product spec, both designs, both apps, hardening, in-session previews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✅ Complete</w:t>
            </w:r>
          </w:p>
        </w:tc>
      </w:tr>
      <w:tr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 — Publish</w:t>
            </w:r>
          </w:p>
        </w:tc>
        <w:tc>
          <w:tcPr>
            <w:tcW w:type="dxa" w:w="51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Deploy both Spaces → public links (the one step needing your account)</w:t>
            </w:r>
          </w:p>
        </w:tc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~30–60 min · needs you briefly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2 — Polish (optional)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Custom branding/domain, analytics, real ticket/CRM/calendar integration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1–2 days · on request</w:t>
            </w:r>
          </w:p>
        </w:tc>
      </w:tr>
      <w:tr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3 — Hermes (optional)</w:t>
            </w:r>
          </w:p>
        </w:tc>
        <w:tc>
          <w:tcPr>
            <w:tcW w:type="dxa" w:w="51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Self-host on the Nous/Hermes stack with a chat-app invite link</w:t>
            </w:r>
          </w:p>
        </w:tc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~0.5 day · on request</w:t>
            </w:r>
          </w:p>
        </w:tc>
      </w:tr>
    </w:tbl>
    <w:p>
      <w:pPr>
        <w:pStyle w:val="Heading1"/>
        <w:spacing w:after="140" w:before="280"/>
      </w:pPr>
      <w:r>
        <w:t xml:space="preserve">9. Costs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Free path</w:t>
            </w:r>
          </w:p>
        </w:tc>
        <w:tc>
          <w:tcPr>
            <w:tcW w:type="dxa" w:w="28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Best-quality path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Hosting (Hugging Face Spaces)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$0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$0</w:t>
            </w:r>
          </w:p>
        </w:tc>
      </w:tr>
      <w:tr>
        <w:tc>
          <w:tcPr>
            <w:tcW w:type="dxa" w:w="3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LLM inference</w:t>
            </w:r>
          </w:p>
        </w:tc>
        <w:tc>
          <w:tcPr>
            <w:tcW w:type="dxa" w:w="2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$0 (free tier, rate-limited)</w:t>
            </w:r>
          </w:p>
        </w:tc>
        <w:tc>
          <w:tcPr>
            <w:tcW w:type="dxa" w:w="2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~$1–$5 / month at portfolio traffic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Custom domain (optional)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$0 (HF subdomain)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~$12 / year</w:t>
            </w:r>
          </w:p>
        </w:tc>
      </w:tr>
      <w:tr>
        <w:tc>
          <w:tcPr>
            <w:tcW w:type="dxa" w:w="37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Total</w:t>
            </w:r>
          </w:p>
        </w:tc>
        <w:tc>
          <w:tcPr>
            <w:tcW w:type="dxa" w:w="2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$0</w:t>
            </w:r>
          </w:p>
        </w:tc>
        <w:tc>
          <w:tcPr>
            <w:tcW w:type="dxa" w:w="2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A few dollars / month</w:t>
            </w:r>
          </w:p>
        </w:tc>
      </w:tr>
    </w:tbl>
    <w:p>
      <w:pPr>
        <w:pStyle w:val="Heading1"/>
        <w:spacing w:after="140" w:before="280"/>
      </w:pPr>
      <w:r>
        <w:t xml:space="preserve">10. What you do vs. what I do</w:t>
      </w:r>
    </w:p>
    <w:p>
      <w:pPr>
        <w:spacing w:after="120" w:line="276"/>
      </w:pPr>
      <w:r>
        <w:t xml:space="preserve">You asked for minimum effort. Here is the entire division of labor:</w:t>
      </w:r>
    </w:p>
    <w:p>
      <w:pPr>
        <w:pStyle w:val="Heading2"/>
        <w:spacing w:after="100" w:before="200"/>
      </w:pPr>
      <w:r>
        <w:t xml:space="preserve">Done for you (no action needed)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Market research, product spec, and both full system designs.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Both working chatbots, hardened guardrails, and live in-session previews.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Independent red-team, fixes, and the test report.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Deployment bundles + step-by-step deploy guide.</w:t>
      </w:r>
    </w:p>
    <w:p>
      <w:pPr>
        <w:pStyle w:val="Heading2"/>
        <w:spacing w:after="100" w:before="200"/>
      </w:pPr>
      <w:r>
        <w:t xml:space="preserve">Your one step (pick A or B)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 — Hand me a token (fastest):</w:t>
      </w:r>
      <w:r>
        <w:t xml:space="preserve"> create a free Hugging Face account and paste a write token; I deploy both Spaces end-to-end and send you the two links.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B — 2-minute upload:</w:t>
      </w:r>
      <w:r>
        <w:t xml:space="preserve"> follow the deploy guide to drag-and-drop each bundle into a new Space; the public link appears automatically.</w:t>
      </w:r>
    </w:p>
    <w:p>
      <w:pPr>
        <w:spacing w:after="120" w:line="276"/>
      </w:pPr>
      <w:r>
        <w:rPr>
          <w:i/>
          <w:iCs/>
        </w:rPr>
        <w:t xml:space="preserve">Optionally tell me which model to use (free HF, or your OpenAI/Anthropic key for best quality). That's it.</w:t>
      </w:r>
    </w:p>
    <w:p>
      <w:pPr>
        <w:pStyle w:val="Heading1"/>
        <w:spacing w:after="140" w:before="280"/>
      </w:pPr>
      <w:r>
        <w:t xml:space="preserve">11. Why this strengthens your portfolio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Shows the </w:t>
      </w:r>
      <w:r>
        <w:rPr>
          <w:b/>
          <w:bCs/>
        </w:rPr>
        <w:t xml:space="preserve">full lifecycle</w:t>
      </w:r>
      <w:r>
        <w:t xml:space="preserve"> an employer cares about: requirements, prompt engineering, UX, testing, security, and deployment — not just a prompt.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Demonstrates </w:t>
      </w:r>
      <w:r>
        <w:rPr>
          <w:b/>
          <w:bCs/>
        </w:rPr>
        <w:t xml:space="preserve">judgment</w:t>
      </w:r>
      <w:r>
        <w:t xml:space="preserve">: choosing the highest-demand use cases and the right deployment for the goal.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Demonstrates </w:t>
      </w:r>
      <w:r>
        <w:rPr>
          <w:b/>
          <w:bCs/>
        </w:rPr>
        <w:t xml:space="preserve">AI safety maturity</w:t>
      </w:r>
      <w:r>
        <w:t xml:space="preserve">: an actual adversarial audit with documented fixes and a production backlog.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Gives you </w:t>
      </w:r>
      <w:r>
        <w:rPr>
          <w:b/>
          <w:bCs/>
        </w:rPr>
        <w:t xml:space="preserve">two clickable links</w:t>
      </w:r>
      <w:r>
        <w:t xml:space="preserve"> plus a clean repo of specs and tests to walk an interviewer through.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Appendix A — Deliverable inventory</w:t>
      </w:r>
    </w:p>
    <w:tbl>
      <w:tblPr>
        <w:tblW w:type="dxa" w:w="936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product-spec.md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Shared fictional SaaS spec (pricing, policies, mock data)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index.html</w:t>
            </w:r>
          </w:p>
        </w:tc>
        <w:tc>
          <w:tcPr>
            <w:tcW w:type="dxa" w:w="59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One-page hub: tool switcher + RAG chat with clickable citations &amp; knowledge base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kb.json + knowledge-base/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The company documents (RAG sources) that power the citations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DESIGN-support-agent.md</w:t>
            </w:r>
          </w:p>
        </w:tc>
        <w:tc>
          <w:tcPr>
            <w:tcW w:type="dxa" w:w="59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Support agent design + authoritative system prompt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DESIGN-sales-chatbot.md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Sales chatbot design + authoritative system prompt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support-agent.html / sales-chatbot.html</w:t>
            </w:r>
          </w:p>
        </w:tc>
        <w:tc>
          <w:tcPr>
            <w:tcW w:type="dxa" w:w="59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The two single-file web apps (also the live previews)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deploy/…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Hugging Face Spaces bundles (app.py, requirements.txt, README) for each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TEST-REPORT.md</w:t>
            </w:r>
          </w:p>
        </w:tc>
        <w:tc>
          <w:tcPr>
            <w:tcW w:type="dxa" w:w="59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Scenario matrix, transcripts, red-team findings &amp; fixes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DEPLOY-GUIDE.md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The 2-minute publish instructions</w:t>
            </w:r>
          </w:p>
        </w:tc>
      </w:tr>
      <w:tr>
        <w:tc>
          <w:tcPr>
            <w:tcW w:type="dxa" w:w="34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This proposal (.docx)</w:t>
            </w:r>
          </w:p>
        </w:tc>
        <w:tc>
          <w:tcPr>
            <w:tcW w:type="dxa" w:w="596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t xml:space="preserve">The document you're reading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Nimbus is a fictional product created solely for this demonstration; all names, prices, and policies are illustrative.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6"/>
        <w:szCs w:val="16"/>
      </w:rPr>
      <w:t xml:space="preserve">Emilio Rigales · Demo &amp; portfolio use only · June 2026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color w:val="6B7280"/>
        <w:sz w:val="16"/>
        <w:szCs w:val="16"/>
      </w:rPr>
      <w:t xml:space="preserve">Two Conversational AI Systems — Build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Conversational AI Systems — Build Proposal</dc:title>
  <dc:creator>Emilio Rigales</dc:creator>
  <cp:lastModifiedBy>Un-named</cp:lastModifiedBy>
  <cp:revision>1</cp:revision>
  <dcterms:created xsi:type="dcterms:W3CDTF">2026-06-30T20:21:41.561Z</dcterms:created>
  <dcterms:modified xsi:type="dcterms:W3CDTF">2026-06-30T20:21:41.561Z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