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3F85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UNIFIQUE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0C4F0"/>
                <w:sz w:val="32"/>
                <w:szCs w:val="32"/>
              </w:rPr>
              <w:t xml:space="preserve">Plataforma de Negócios TIC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00A8CC"/>
                <w:sz w:val="22"/>
                <w:szCs w:val="22"/>
              </w:rPr>
              <w:t xml:space="preserve">━━━━━━━━━━━━━━━━━━━━━━━━━━━━━━━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Guia de Instalação no cPanel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A0C4F0"/>
                <w:sz w:val="24"/>
                <w:szCs w:val="24"/>
              </w:rPr>
              <w:t xml:space="preserve">CRM + Agentes de IA + RevOps + Banco de Dados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A8FBF"/>
                <w:sz w:val="22"/>
                <w:szCs w:val="22"/>
              </w:rPr>
              <w:t xml:space="preserve">Versão 2.0  |  Abril 2025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Aplicação completa — HTML/CSS/JS (único arquivo, 230 KB)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schema.sql</w:t>
            </w:r>
          </w:p>
        </w:tc>
        <w:tc>
          <w:tcPr>
            <w:tcW w:type="dxa" w:w="6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Banco de dados PostgreSQL — 14 tabelas, views e seed data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unifique.conf</w:t>
            </w:r>
          </w:p>
        </w:tc>
        <w:tc>
          <w:tcPr>
            <w:tcW w:type="dxa" w:w="6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Configuração Nginx para produção (HTTPS, gzip, cache)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Documentação técnica completa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Guia_cPanel.docx</w:t>
            </w:r>
          </w:p>
        </w:tc>
        <w:tc>
          <w:tcPr>
            <w:tcW w:type="dxa" w:w="6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Este documento de instalação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ℹ️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3F85"/>
                <w:sz w:val="21"/>
                <w:szCs w:val="21"/>
              </w:rPr>
              <w:t xml:space="preserve">Este guia cobre exclusivamente a instalação via cPanel — painel de controle utilizado por Hostinger, Locaweb, UOL Host, Bluehost e outros. Para VPS com Nginx ou Docker, consulte o README.md.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shd w:fill="0057B8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Pré-Requisitos</w:t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1.1 Requisitos de Hospedagem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Antes de iniciar, verifique se o seu plano de hospedagem atende aos requisitos mínimos: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2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Mínimo</w:t>
            </w:r>
          </w:p>
        </w:tc>
        <w:tc>
          <w:tcPr>
            <w:tcW w:type="dxa" w:w="29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Recomendado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PHP</w:t>
            </w:r>
          </w:p>
        </w:tc>
        <w:tc>
          <w:tcPr>
            <w:tcW w:type="dxa" w:w="2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7.4+</w:t>
            </w:r>
          </w:p>
        </w:tc>
        <w:tc>
          <w:tcPr>
            <w:tcW w:type="dxa" w:w="29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8.1+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MySQL / PostgreSQL</w:t>
            </w:r>
          </w:p>
        </w:tc>
        <w:tc>
          <w:tcPr>
            <w:tcW w:type="dxa" w:w="2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MySQL 5.7+</w:t>
            </w:r>
          </w:p>
        </w:tc>
        <w:tc>
          <w:tcPr>
            <w:tcW w:type="dxa" w:w="29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PostgreSQL 14+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Espaço em disco</w:t>
            </w:r>
          </w:p>
        </w:tc>
        <w:tc>
          <w:tcPr>
            <w:tcW w:type="dxa" w:w="2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 MB</w:t>
            </w:r>
          </w:p>
        </w:tc>
        <w:tc>
          <w:tcPr>
            <w:tcW w:type="dxa" w:w="29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 GB+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Memória RAM</w:t>
            </w:r>
          </w:p>
        </w:tc>
        <w:tc>
          <w:tcPr>
            <w:tcW w:type="dxa" w:w="2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256 MB</w:t>
            </w:r>
          </w:p>
        </w:tc>
        <w:tc>
          <w:tcPr>
            <w:tcW w:type="dxa" w:w="29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GB+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Acesso FTP/SFTP</w:t>
            </w:r>
          </w:p>
        </w:tc>
        <w:tc>
          <w:tcPr>
            <w:tcW w:type="dxa" w:w="2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Obrigatório</w:t>
            </w:r>
          </w:p>
        </w:tc>
        <w:tc>
          <w:tcPr>
            <w:tcW w:type="dxa" w:w="29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SFTP com chave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Certificado SSL</w:t>
            </w:r>
          </w:p>
        </w:tc>
        <w:tc>
          <w:tcPr>
            <w:tcW w:type="dxa" w:w="2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Let's Encrypt</w:t>
            </w:r>
          </w:p>
        </w:tc>
        <w:tc>
          <w:tcPr>
            <w:tcW w:type="dxa" w:w="29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Let's Encrypt (cPanel)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Backup automático</w:t>
            </w:r>
          </w:p>
        </w:tc>
        <w:tc>
          <w:tcPr>
            <w:tcW w:type="dxa" w:w="2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Opcional</w:t>
            </w:r>
          </w:p>
        </w:tc>
        <w:tc>
          <w:tcPr>
            <w:tcW w:type="dxa" w:w="29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Diário recomendado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1.2 O que Você Vai Precisar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Acesso ao cPanel da sua hospedagem (usuário e senha)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Domínio ou subdomínio configurado (ex: crm.suaempresa.com.br)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Arquivos do pacote: index.html e schema.sql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Cliente FTP (recomendado: FileZilla — gratuito)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Acesso a um cliente SQL (HeidiSQL, DBeaver ou phpMyAdmin — já vem no cPanel)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shd w:fill="0057B8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Upload da Aplicação (index.html)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aplicação Unifique é um arquivo HTML único — sem servidor de aplicação, sem Node.js, sem PHP. Basta fazer o upload para a pasta correta.</w:t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2.1 Pelo Gerenciador de Arquivos do cPanel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Acessar o cPanel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Abra o navegador e acesse: https://seudominio.com.br:2083 — faça login com usuário e senha fornecidos pela hospedagem.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Abrir o Gerenciador de Arquivos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No cPanel, clique em Arquivos → Gerenciador de Arquivos. Uma janela de explorador de arquivos será aberta.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Navegar até public_html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No painel esquerdo, clique em public_html (ou www). Esta é a pasta raiz do seu site. Se quiser instalar em um subdomínio (ex: crm.empresa.com), crie uma subpasta primeiro.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Fazer o Upload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Clique no botão Upload na barra superior. Na tela de upload, clique em Selecionar Arquivo e escolha o arquivo index.html. Aguarde 100% de conclusão.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Verificar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Acesse seu domínio no navegador. A tela de login do Unifique deve aparecer imediatamente.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7A4E"/>
                <w:sz w:val="21"/>
                <w:szCs w:val="21"/>
              </w:rPr>
              <w:t xml:space="preserve">Pronto! A aplicação já está no ar. O Unifique funciona 100% no browser — não precisa de PHP, Python ou Node.js configurado.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2.2 Via FTP (FileZilla) — Alternativa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preferir usar FTP, siga os passos abaixo: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Dados de conexão FTP (encontre no cPanel em Contas FTP):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Host:     ftp.seudominio.com.br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Usuário:  seu_usuario_cpanel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Senha:    sua_senha_cpanel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Porta:    21 (FTP) ou 22 (SFTP — mais seguro)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FileZilla, acesse Arquivo → Gerenciador de Sites → Nova Conexão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Preencha os dados acima e clique em Conectar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painel direito (servidor), navegue até /public_html/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painel esquerdo (local), localize o arquivo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Arraste o arquivo do painel esquerdo para o painel direito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shd w:fill="0057B8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Banco de Dados</w:t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3.1 Criar o Banco MySQL via cPanel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maioria dos planos cPanel usa MySQL. Siga o fluxo completo: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Acessar Bancos de Dados MySQL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No cPanel, clique em Bancos de Dados → Bancos de Dados MySQL (ou MySQL Wizard para modo guiado).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Criar o Banco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Em Criar Novo Banco de Dados, digite o nome: unifique (o cPanel adicionará o prefixo do usuário automaticamente, ex: usuario_unifique). Clique em Criar Banco de Dados.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Criar Usuário do Banco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Em Adicionar Usuário MySQL, escolha um nome (ex: unifique_app) e uma senha forte. Anote — você vai precisar depois. Clique em Criar Usuário.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Vincular Usuário ao Banco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Em Adicionar Usuário ao Banco de Dados, selecione o usuário e o banco criados. Clique em Adicionar. Na tela de privilégios, marque Todos os Privilégios. Confirme.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Anotar as Credenciais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Guarde estas informações em local seguro — serão necessárias para a configuração: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Informação</w:t>
            </w:r>
          </w:p>
        </w:tc>
        <w:tc>
          <w:tcPr>
            <w:tcW w:type="dxa" w:w="5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(exemplo)</w:t>
            </w:r>
          </w:p>
        </w:tc>
      </w:tr>
      <w:tr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Host do banco</w:t>
            </w:r>
          </w:p>
        </w:tc>
        <w:tc>
          <w:tcPr>
            <w:tcW w:type="dxa" w:w="5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localhost</w:t>
            </w:r>
          </w:p>
        </w:tc>
      </w:tr>
      <w:tr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Nome do banco</w:t>
            </w:r>
          </w:p>
        </w:tc>
        <w:tc>
          <w:tcPr>
            <w:tcW w:type="dxa" w:w="5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usuario_unifique</w:t>
            </w:r>
          </w:p>
        </w:tc>
      </w:tr>
      <w:tr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Usuário</w:t>
            </w:r>
          </w:p>
        </w:tc>
        <w:tc>
          <w:tcPr>
            <w:tcW w:type="dxa" w:w="5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usuario_unifique_app</w:t>
            </w:r>
          </w:p>
        </w:tc>
      </w:tr>
      <w:tr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Senha</w:t>
            </w:r>
          </w:p>
        </w:tc>
        <w:tc>
          <w:tcPr>
            <w:tcW w:type="dxa" w:w="5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SuaSenhaForte@2025</w:t>
            </w:r>
          </w:p>
        </w:tc>
      </w:tr>
      <w:tr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Porta</w:t>
            </w:r>
          </w:p>
        </w:tc>
        <w:tc>
          <w:tcPr>
            <w:tcW w:type="dxa" w:w="5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3306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3.2 Importar o Schema via phpMyAdmin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ℹ️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3F85"/>
                <w:sz w:val="21"/>
                <w:szCs w:val="21"/>
              </w:rPr>
              <w:t xml:space="preserve">O arquivo schema.sql foi criado para PostgreSQL. Para MySQL (cPanel padrão), use a versão MySQL do schema disponível no pacote. Os comandos abaixo se aplicam ao schema MySQL.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Abrir phpMyAdmin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No cPanel, clique em Bancos de Dados → phpMyAdmin. Uma nova aba será aberta com o cliente web de banco de dados.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Selecionar o Banco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No painel esquerdo do phpMyAdmin, clique no banco unifique (nome completo com prefixo). O banco aparecerá vazio.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Ir para Importar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Clique na aba Importar no menu superior.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Selecionar o Arquivo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Clique em Escolher arquivo e selecione o schema.sql do pacote. Formato: SQL. Encoding: utf-8. Clique em Executar (ou Importar).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Verificar o Resultado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Após a importação, o phpMyAdmin mostrará quantas queries foram executadas. Verifique se não há erros em vermelho. As tabelas devem aparecer no painel esquerdo.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7A4E"/>
                <w:sz w:val="21"/>
                <w:szCs w:val="21"/>
              </w:rPr>
              <w:t xml:space="preserve">Tabelas criadas com sucesso: usuarios, empresas, negocios, tarefas, ai_agentes, ai_execucoes, ti_itens, okr_dados, mensagens, orcamentos, ti_movimentacoes, ti_vendas, pipeline_snapshots, audit_log.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3.3 Verificação Rápida — Tabelas Esperadas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Após a importação, execute esta query no phpMyAdmin para confirmar: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SHOW TABLES;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Resultado esperado (14 tabelas):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ai_agentes          | ai_execucoes       | audit_log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empresas            | mensagens          | negocios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okr_dados           | orcamentos         | pipeline_snapshots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tarefas             | ti_itens           | ti_movimentacoes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ti_vendas           | usuarios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shd w:fill="0057B8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Certificado SSL (HTTPS)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Unifique deve sempre ser acessado via HTTPS. O cPanel facilita isso com Let's Encrypt gratuito.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Acessar SSL/TLS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No cPanel, clique em Segurança → SSL/TLS ou procure por Let's Encrypt SSL.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Emitir Certificado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Clique em Emitir/Renovar (ou Install). Selecione o domínio. Clique em Emitir. O processo leva 1-3 minutos.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Forçar HTTPS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Após o certificado instalado, no cPanel vá em Domínios → Redirecionar para HTTPS e ative para o seu domínio. Agora qualquer acesso HTTP será redirecionado automaticamente para HTTPS.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1"/>
                <w:szCs w:val="21"/>
              </w:rPr>
              <w:t xml:space="preserve">Sem SSL ativo, navegadores modernos (Chrome, Edge, Safari) mostram alerta de site inseguro. Isso afeta a confiança dos usuários e impede funcionalidades como notificações push.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shd w:fill="0057B8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Configuração de Domínio e Subdomínio</w:t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5.1 Domínio Principal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o Unifique será instalado no domínio raiz (ex: unifique.com.br):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Certifique-se que o index.html está em /public_html/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arquivo existente index.html padrão da hospedagem deve ser substituído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Aguarde propagação DNS se o domínio foi configurado recentemente (até 24h)</w:t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5.2 Subdomínio (Recomendado)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quiser instalar em um subdomínio como crm.suaempresa.com.br: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Criar Subdomínio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cPanel → Domínios → Subdomínios. Preencha o subdomínio (ex: crm), selecione o domínio raiz e defina o Document Root (ex: /public_html/crm). Clique em Criar.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Upload para a subpasta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Acesse o Gerenciador de Arquivos, navegue até /public_html/crm/ (criada automaticamente) e faça o upload do index.html nessa pasta.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SSL para o Subdomínio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Emita um certificado SSL separado para crm.suaempresa.com.br (mesmo processo da Seção 4).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shd w:fill="0057B8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Backup e Manutenção</w:t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6.1 Backup do Banco de Dados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backup automático pelo cPanel: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Acessar Backup Wizard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cPanel → Arquivos → Backup ou Backup Wizard.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Backup do Banco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Selecione Bancos de Dados → Fazer Backup → selecione o banco unifique. O arquivo .sql.gz será gerado para download.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F85"/>
                <w:sz w:val="24"/>
                <w:szCs w:val="24"/>
              </w:rPr>
              <w:t xml:space="preserve">Agendar Backup Automático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Se a hospedagem oferece JetBackup ou Backup automático, ative backup diário com retenção de 7 dias.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backup manual via phpMyAdmin: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1. phpMyAdmin → selecione o banco unifique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2. Clique em Exportar (aba superior)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3. Método: Rápido | Formato: 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4. Clique em Executar → salve o arquivo .sql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2"/>
        <w:pBdr>
          <w:bottom w:val="single" w:color="00A8CC" w:sz="4"/>
        </w:pBdr>
        <w:spacing w:after="120" w:before="280"/>
      </w:pPr>
      <w:r>
        <w:rPr>
          <w:rFonts w:ascii="Arial" w:cs="Arial" w:eastAsia="Arial" w:hAnsi="Arial"/>
          <w:b/>
          <w:bCs/>
          <w:color w:val="003F85"/>
          <w:sz w:val="26"/>
          <w:szCs w:val="26"/>
        </w:rPr>
        <w:t xml:space="preserve">6.2 Atualização da Aplicação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atualizar o Unifique com uma nova versão do index.html: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Faça backup do index.html atual (renomeie para index_backup_YYYYMMDD.html)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Faça upload da nova versão via Gerenciador de Arquivos ou FTP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Limpe o cache do navegador (Ctrl+Shift+R) para ver a versão nova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shd w:fill="0057B8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Resolução de Problemas Comuns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5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Solução</w:t>
            </w:r>
          </w:p>
        </w:tc>
      </w:tr>
      <w:tr>
        <w:tc>
          <w:tcPr>
            <w:tcW w:type="dxa" w:w="4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Tela em branco ao acessar o site</w:t>
            </w:r>
          </w:p>
        </w:tc>
        <w:tc>
          <w:tcPr>
            <w:tcW w:type="dxa" w:w="5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Verifique se o index.html está na pasta correta (public_html). Abra o Console do browser (F12) para ver erros JavaScript.</w:t>
            </w:r>
          </w:p>
        </w:tc>
      </w:tr>
      <w:tr>
        <w:tc>
          <w:tcPr>
            <w:tcW w:type="dxa" w:w="4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Erro de CORS ao chamar API</w:t>
            </w:r>
          </w:p>
        </w:tc>
        <w:tc>
          <w:tcPr>
            <w:tcW w:type="dxa" w:w="5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 Unifique usa a API Anthropic via fetch. Certifique-se de acessar via HTTPS — HTTP bloqueia chamadas externas.</w:t>
            </w:r>
          </w:p>
        </w:tc>
      </w:tr>
      <w:tr>
        <w:tc>
          <w:tcPr>
            <w:tcW w:type="dxa" w:w="4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Banco importado mas sem dados</w:t>
            </w:r>
          </w:p>
        </w:tc>
        <w:tc>
          <w:tcPr>
            <w:tcW w:type="dxa" w:w="5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Execute a parte de SEED do schema.sql separadamente no phpMyAdmin. Verifique se os INSERTs foram executados.</w:t>
            </w:r>
          </w:p>
        </w:tc>
      </w:tr>
      <w:tr>
        <w:tc>
          <w:tcPr>
            <w:tcW w:type="dxa" w:w="4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SSL mostrando cadeado vermelho</w:t>
            </w:r>
          </w:p>
        </w:tc>
        <w:tc>
          <w:tcPr>
            <w:tcW w:type="dxa" w:w="5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Emita um novo certificado Let's Encrypt. Se o domínio foi alterado recentemente, aguarde propagação DNS (até 24h).</w:t>
            </w:r>
          </w:p>
        </w:tc>
      </w:tr>
      <w:tr>
        <w:tc>
          <w:tcPr>
            <w:tcW w:type="dxa" w:w="4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Upload falha (arquivo muito grande)</w:t>
            </w:r>
          </w:p>
        </w:tc>
        <w:tc>
          <w:tcPr>
            <w:tcW w:type="dxa" w:w="5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 index.html tem 230 KB — dentro do limite. Se falhar, verifique o limite de upload no php.ini (upload_max_filesize).</w:t>
            </w:r>
          </w:p>
        </w:tc>
      </w:tr>
      <w:tr>
        <w:tc>
          <w:tcPr>
            <w:tcW w:type="dxa" w:w="4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Erro 403 Forbidden</w:t>
            </w:r>
          </w:p>
        </w:tc>
        <w:tc>
          <w:tcPr>
            <w:tcW w:type="dxa" w:w="5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Verifique as permissões do arquivo: deve ser 644 (rw-r--r--). No cPanel: clique com botão direito no arquivo → Alterar Permissões.</w:t>
            </w:r>
          </w:p>
        </w:tc>
      </w:tr>
      <w:tr>
        <w:tc>
          <w:tcPr>
            <w:tcW w:type="dxa" w:w="4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Erro 500 Internal Server Error</w:t>
            </w:r>
          </w:p>
        </w:tc>
        <w:tc>
          <w:tcPr>
            <w:tcW w:type="dxa" w:w="5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Verifique o arquivo .htaccess em public_html. Renomeie temporariamente para .htaccess_bak para testar.</w:t>
            </w:r>
          </w:p>
        </w:tc>
      </w:tr>
      <w:tr>
        <w:tc>
          <w:tcPr>
            <w:tcW w:type="dxa" w:w="4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Agentes IA não respondem</w:t>
            </w:r>
          </w:p>
        </w:tc>
        <w:tc>
          <w:tcPr>
            <w:tcW w:type="dxa" w:w="5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 chat com IA usa a API Anthropic. Acesse via HTTPS e verifique se o plano de hospedagem não bloqueia requisições externas (outbound HTTP).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shd w:fill="0057B8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Checklist de Verificação Final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esta lista para confirmar que tudo está configurado corretamente: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0057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index.html enviado para public_html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Site acessível no domínio configurado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HTTPS ativo (cadeado verde no browser)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Banco de dados criado no cPanel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schema.sql importado via phpMyAdmin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14 tabelas presentes no banco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Login de teste realizado na plataforma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Backup automático configurado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Acesso mobile testado (responsivo)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  <w:tr>
        <w:tc>
          <w:tcPr>
            <w:tcW w:type="dxa" w:w="6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Agentes IA testados (aba Chat IA)</w:t>
            </w:r>
          </w:p>
        </w:tc>
        <w:tc>
          <w:tcPr>
            <w:tcW w:type="dxa" w:w="3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( ) Pendente  /  ( ) OK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3F8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Suporte Técnico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0C4F0"/>
                <w:sz w:val="22"/>
                <w:szCs w:val="22"/>
              </w:rPr>
              <w:t xml:space="preserve">ti@redeunifique.com.br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0C4F0"/>
                <w:sz w:val="22"/>
                <w:szCs w:val="22"/>
              </w:rPr>
              <w:t xml:space="preserve">unifique.com.br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A8FBF"/>
                <w:sz w:val="20"/>
                <w:szCs w:val="20"/>
              </w:rPr>
              <w:t xml:space="preserve">Unifique v2.0  —  CRM + Agentes IA + RevOps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color w:val="5A6A82"/>
              <w:sz w:val="18"/>
              <w:szCs w:val="18"/>
            </w:rPr>
            <w:t xml:space="preserve">unifique.com.br  |  ti@redeunifique.com.br</w:t>
          </w:r>
        </w:p>
      </w:tc>
      <w:tc>
        <w:tcPr>
          <w:tcW w:type="dxa" w:w="336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A6A82"/>
              <w:sz w:val="18"/>
              <w:szCs w:val="18"/>
            </w:rPr>
            <w:t xml:space="preserve">Página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none"/>
            <w:right w:val="none"/>
          </w:tcBorders>
          <w:shd w:fill="003F85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UNIFIQUE — Guia de Instalação no cPanel</w:t>
          </w:r>
        </w:p>
      </w:tc>
      <w:tc>
        <w:tcPr>
          <w:tcW w:type="dxa" w:w="2360"/>
          <w:tcBorders>
            <w:top w:val="none"/>
            <w:left w:val="none"/>
            <w:bottom w:val="none"/>
            <w:right w:val="none"/>
          </w:tcBorders>
          <w:shd w:fill="0057B8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0C4F0"/>
              <w:sz w:val="18"/>
              <w:szCs w:val="18"/>
            </w:rPr>
            <w:t xml:space="preserve">v2.0 |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2026-04-27T19:05:32.602Z</dcterms:created>
  <dcterms:modified xsi:type="dcterms:W3CDTF">2026-04-27T19:05:32.603Z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