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1AEF93" w14:textId="1BBECB1B" w:rsidR="00F42ABE" w:rsidRDefault="00F42ABE" w:rsidP="00E8702D">
      <w:pPr>
        <w:jc w:val="center"/>
        <w:rPr>
          <w:b/>
          <w:sz w:val="28"/>
          <w:szCs w:val="28"/>
        </w:rPr>
      </w:pPr>
      <w:r>
        <w:rPr>
          <w:b/>
          <w:sz w:val="28"/>
          <w:szCs w:val="28"/>
        </w:rPr>
        <w:t>Practical Exposure to Careers II</w:t>
      </w:r>
      <w:r w:rsidR="00785BB8">
        <w:rPr>
          <w:b/>
          <w:sz w:val="28"/>
          <w:szCs w:val="28"/>
        </w:rPr>
        <w:t xml:space="preserve"> </w:t>
      </w:r>
    </w:p>
    <w:p w14:paraId="75D93496" w14:textId="77777777" w:rsidR="006E1378" w:rsidRPr="00C10471" w:rsidRDefault="006E1378" w:rsidP="006E1378">
      <w:pPr>
        <w:jc w:val="center"/>
        <w:rPr>
          <w:b/>
          <w:sz w:val="28"/>
          <w:szCs w:val="28"/>
        </w:rPr>
      </w:pPr>
      <w:bookmarkStart w:id="0" w:name="_GoBack"/>
      <w:bookmarkEnd w:id="0"/>
      <w:r>
        <w:rPr>
          <w:b/>
          <w:sz w:val="28"/>
          <w:szCs w:val="28"/>
        </w:rPr>
        <w:t>Reflective Responses</w:t>
      </w:r>
    </w:p>
    <w:p w14:paraId="7D8F0679" w14:textId="3E737693" w:rsidR="006E1378" w:rsidRPr="00637A85" w:rsidRDefault="006E1378" w:rsidP="006E1378">
      <w:r w:rsidRPr="00637A85">
        <w:t xml:space="preserve">Student Name: </w:t>
      </w:r>
      <w:sdt>
        <w:sdtPr>
          <w:id w:val="1706300038"/>
          <w:placeholder>
            <w:docPart w:val="22F786D4AD94481F954DD6CDD2E20F6C"/>
          </w:placeholder>
          <w:showingPlcHdr/>
        </w:sdtPr>
        <w:sdtEndPr/>
        <w:sdtContent>
          <w:r w:rsidRPr="00637A85">
            <w:rPr>
              <w:rStyle w:val="PlaceholderText"/>
            </w:rPr>
            <w:t>Click or tap here to enter text.</w:t>
          </w:r>
        </w:sdtContent>
      </w:sdt>
      <w:r w:rsidRPr="00637A85">
        <w:tab/>
      </w:r>
      <w:r w:rsidRPr="00637A85">
        <w:tab/>
      </w:r>
      <w:r>
        <w:tab/>
      </w:r>
    </w:p>
    <w:p w14:paraId="72F8551A" w14:textId="77777777" w:rsidR="006E1378" w:rsidRDefault="006E1378" w:rsidP="006E1378">
      <w:pPr>
        <w:pBdr>
          <w:bottom w:val="single" w:sz="12" w:space="1" w:color="auto"/>
        </w:pBdr>
      </w:pPr>
    </w:p>
    <w:p w14:paraId="3BE5BE1B" w14:textId="37F97C95" w:rsidR="006E1378" w:rsidRPr="00637A85" w:rsidRDefault="006E1378" w:rsidP="006E1378">
      <w:pPr>
        <w:pBdr>
          <w:bottom w:val="single" w:sz="12" w:space="1" w:color="auto"/>
        </w:pBdr>
      </w:pPr>
      <w:r>
        <w:t>You must</w:t>
      </w:r>
      <w:r w:rsidRPr="00637A85">
        <w:t xml:space="preserve"> answer the following questions in</w:t>
      </w:r>
      <w:r>
        <w:t xml:space="preserve"> </w:t>
      </w:r>
      <w:r w:rsidRPr="00637A85">
        <w:t>complete sentences without spelling or grammatical errors. Please review the attached rubric regarding components of your assignment.</w:t>
      </w:r>
      <w:r>
        <w:t xml:space="preserve"> The responses should draw from specific responses and observations made during the experience. </w:t>
      </w:r>
      <w:r w:rsidRPr="00A64E43">
        <w:rPr>
          <w:rFonts w:cstheme="minorHAnsi"/>
          <w:b/>
          <w:szCs w:val="28"/>
        </w:rPr>
        <w:t>All responses are to be typed.</w:t>
      </w:r>
    </w:p>
    <w:p w14:paraId="4144AE5C" w14:textId="77777777" w:rsidR="006E1378" w:rsidRDefault="006E1378" w:rsidP="006E1378"/>
    <w:p w14:paraId="02E1D0DF" w14:textId="66AED7AF" w:rsidR="006E1378" w:rsidRDefault="00A94493" w:rsidP="006E1378">
      <w:pPr>
        <w:pStyle w:val="ListParagraph"/>
        <w:numPr>
          <w:ilvl w:val="0"/>
          <w:numId w:val="14"/>
        </w:numPr>
        <w:ind w:left="360"/>
      </w:pPr>
      <w:r>
        <w:t>What are some of the challenges working in cooperative learning groups</w:t>
      </w:r>
      <w:r w:rsidR="00562FEA">
        <w:t xml:space="preserve"> or teams</w:t>
      </w:r>
      <w:r w:rsidR="006E1378">
        <w:t>?</w:t>
      </w:r>
    </w:p>
    <w:sdt>
      <w:sdtPr>
        <w:id w:val="175698847"/>
        <w:placeholder>
          <w:docPart w:val="4573A865124E449CB4D1193D6496C578"/>
        </w:placeholder>
        <w:showingPlcHdr/>
      </w:sdtPr>
      <w:sdtEndPr/>
      <w:sdtContent>
        <w:p w14:paraId="2C16BF7F" w14:textId="77777777" w:rsidR="006E1378" w:rsidRDefault="006E1378" w:rsidP="006E1378">
          <w:pPr>
            <w:ind w:left="360"/>
          </w:pPr>
          <w:r w:rsidRPr="00394802">
            <w:rPr>
              <w:rStyle w:val="PlaceholderText"/>
            </w:rPr>
            <w:t>Click or tap here to enter text.</w:t>
          </w:r>
        </w:p>
      </w:sdtContent>
    </w:sdt>
    <w:p w14:paraId="7FBD45B9" w14:textId="77777777" w:rsidR="006E1378" w:rsidRDefault="006E1378" w:rsidP="006E1378"/>
    <w:p w14:paraId="0A461B26" w14:textId="6554BB4D" w:rsidR="00A94493" w:rsidRDefault="00A94493" w:rsidP="00A94493">
      <w:pPr>
        <w:pStyle w:val="ListParagraph"/>
        <w:numPr>
          <w:ilvl w:val="0"/>
          <w:numId w:val="14"/>
        </w:numPr>
        <w:ind w:left="360"/>
      </w:pPr>
      <w:r w:rsidRPr="00A94493">
        <w:t>How is the process of developing a programming project in a team different from writing a program as an individual? What are the pros and cons? Which do you prefer?</w:t>
      </w:r>
    </w:p>
    <w:sdt>
      <w:sdtPr>
        <w:id w:val="351921694"/>
        <w:placeholder>
          <w:docPart w:val="F7A369A3C44140D999721B70C6E71558"/>
        </w:placeholder>
        <w:showingPlcHdr/>
      </w:sdtPr>
      <w:sdtEndPr/>
      <w:sdtContent>
        <w:p w14:paraId="3936B8F8" w14:textId="77777777" w:rsidR="00A94493" w:rsidRDefault="00A94493" w:rsidP="00A94493">
          <w:pPr>
            <w:ind w:left="360"/>
          </w:pPr>
          <w:r w:rsidRPr="00394802">
            <w:rPr>
              <w:rStyle w:val="PlaceholderText"/>
            </w:rPr>
            <w:t>Click or tap here to enter text.</w:t>
          </w:r>
        </w:p>
      </w:sdtContent>
    </w:sdt>
    <w:p w14:paraId="7EA259ED" w14:textId="77777777" w:rsidR="00A94493" w:rsidRPr="00A94493" w:rsidRDefault="00A94493" w:rsidP="00A94493">
      <w:pPr>
        <w:pStyle w:val="ListParagraph"/>
        <w:ind w:left="360"/>
      </w:pPr>
    </w:p>
    <w:p w14:paraId="2FA0D01F" w14:textId="77777777" w:rsidR="00A94493" w:rsidRPr="00A94493" w:rsidRDefault="00A94493" w:rsidP="00A94493">
      <w:pPr>
        <w:pStyle w:val="ListParagraph"/>
        <w:numPr>
          <w:ilvl w:val="0"/>
          <w:numId w:val="14"/>
        </w:numPr>
        <w:ind w:left="360"/>
      </w:pPr>
      <w:r w:rsidRPr="00A94493">
        <w:t>How does having GitHub as a code repository and source control tool add to, or detract from, the process?</w:t>
      </w:r>
    </w:p>
    <w:sdt>
      <w:sdtPr>
        <w:id w:val="2037853111"/>
        <w:placeholder>
          <w:docPart w:val="4573A865124E449CB4D1193D6496C578"/>
        </w:placeholder>
        <w:showingPlcHdr/>
      </w:sdtPr>
      <w:sdtEndPr/>
      <w:sdtContent>
        <w:p w14:paraId="44559C00" w14:textId="77777777" w:rsidR="006E1378" w:rsidRDefault="006E1378" w:rsidP="006E1378">
          <w:pPr>
            <w:ind w:left="360"/>
          </w:pPr>
          <w:r w:rsidRPr="00394802">
            <w:rPr>
              <w:rStyle w:val="PlaceholderText"/>
            </w:rPr>
            <w:t>Click or tap here to enter text.</w:t>
          </w:r>
        </w:p>
      </w:sdtContent>
    </w:sdt>
    <w:p w14:paraId="234E79DA" w14:textId="77777777" w:rsidR="006E1378" w:rsidRDefault="006E1378" w:rsidP="006E1378"/>
    <w:p w14:paraId="178895ED" w14:textId="77777777" w:rsidR="00A94493" w:rsidRPr="00A94493" w:rsidRDefault="00A94493" w:rsidP="00A94493">
      <w:pPr>
        <w:pStyle w:val="ListParagraph"/>
        <w:numPr>
          <w:ilvl w:val="0"/>
          <w:numId w:val="14"/>
        </w:numPr>
        <w:ind w:left="360"/>
      </w:pPr>
      <w:r w:rsidRPr="00A94493">
        <w:t>How will the skills you’ve used here help you in a real-life programming environment?</w:t>
      </w:r>
    </w:p>
    <w:sdt>
      <w:sdtPr>
        <w:id w:val="1771497276"/>
        <w:placeholder>
          <w:docPart w:val="4573A865124E449CB4D1193D6496C578"/>
        </w:placeholder>
        <w:showingPlcHdr/>
      </w:sdtPr>
      <w:sdtEndPr/>
      <w:sdtContent>
        <w:p w14:paraId="068FF005" w14:textId="77777777" w:rsidR="006E1378" w:rsidRDefault="006E1378" w:rsidP="006E1378">
          <w:pPr>
            <w:ind w:firstLine="360"/>
          </w:pPr>
          <w:r w:rsidRPr="00394802">
            <w:rPr>
              <w:rStyle w:val="PlaceholderText"/>
            </w:rPr>
            <w:t>Click or tap here to enter text.</w:t>
          </w:r>
        </w:p>
      </w:sdtContent>
    </w:sdt>
    <w:p w14:paraId="47A454CF" w14:textId="77777777" w:rsidR="00A94493" w:rsidRDefault="00A94493" w:rsidP="00A94493">
      <w:pPr>
        <w:pStyle w:val="ListParagraph"/>
        <w:ind w:left="360"/>
      </w:pPr>
    </w:p>
    <w:p w14:paraId="34077C16" w14:textId="7A91D4F9" w:rsidR="00A94493" w:rsidRDefault="006E1378" w:rsidP="00A94493">
      <w:pPr>
        <w:pStyle w:val="ListParagraph"/>
        <w:numPr>
          <w:ilvl w:val="0"/>
          <w:numId w:val="14"/>
        </w:numPr>
        <w:ind w:left="360"/>
      </w:pPr>
      <w:r>
        <w:t xml:space="preserve"> </w:t>
      </w:r>
      <w:r w:rsidR="00A94493">
        <w:t>Is the demand for workers in this career expected to increase, decrease, or stay the same over the next decade? Why?</w:t>
      </w:r>
    </w:p>
    <w:sdt>
      <w:sdtPr>
        <w:id w:val="-1742703693"/>
        <w:placeholder>
          <w:docPart w:val="3C5A7819C0E84BA488BB3C841B8C3251"/>
        </w:placeholder>
        <w:showingPlcHdr/>
      </w:sdtPr>
      <w:sdtEndPr/>
      <w:sdtContent>
        <w:p w14:paraId="1E302F96" w14:textId="77777777" w:rsidR="00A94493" w:rsidRDefault="00A94493" w:rsidP="00A94493">
          <w:pPr>
            <w:ind w:left="360"/>
          </w:pPr>
          <w:r w:rsidRPr="00394802">
            <w:rPr>
              <w:rStyle w:val="PlaceholderText"/>
            </w:rPr>
            <w:t>Click or tap here to enter text.</w:t>
          </w:r>
        </w:p>
      </w:sdtContent>
    </w:sdt>
    <w:p w14:paraId="0D50BD43" w14:textId="7A3F7169" w:rsidR="00954B71" w:rsidRDefault="00A94493" w:rsidP="00A94493">
      <w:r>
        <w:t xml:space="preserve"> </w:t>
      </w:r>
      <w:r w:rsidR="00954B71">
        <w:br w:type="page"/>
      </w:r>
    </w:p>
    <w:p w14:paraId="2E52B969" w14:textId="7D097167" w:rsidR="00287FC7" w:rsidRPr="008C01A9" w:rsidRDefault="00287FC7" w:rsidP="008C01A9">
      <w:pPr>
        <w:sectPr w:rsidR="00287FC7" w:rsidRPr="008C01A9" w:rsidSect="00E8702D">
          <w:headerReference w:type="default" r:id="rId8"/>
          <w:pgSz w:w="12240" w:h="15840"/>
          <w:pgMar w:top="1440" w:right="1440" w:bottom="1440" w:left="1440" w:header="720" w:footer="720" w:gutter="0"/>
          <w:pgBorders w:offsetFrom="page">
            <w:top w:val="single" w:sz="4" w:space="24" w:color="003A5D"/>
            <w:left w:val="single" w:sz="4" w:space="24" w:color="003A5D"/>
            <w:bottom w:val="single" w:sz="4" w:space="24" w:color="003A5D"/>
            <w:right w:val="single" w:sz="4" w:space="24" w:color="003A5D"/>
          </w:pgBorders>
          <w:cols w:space="720"/>
          <w:docGrid w:linePitch="360"/>
        </w:sectPr>
      </w:pPr>
    </w:p>
    <w:p w14:paraId="232A266A" w14:textId="7461EDB9" w:rsidR="00C65815" w:rsidRDefault="00FA3719">
      <w:pPr>
        <w:rPr>
          <w:b/>
        </w:rPr>
      </w:pPr>
      <w:r w:rsidRPr="00773536">
        <w:rPr>
          <w:b/>
        </w:rPr>
        <w:lastRenderedPageBreak/>
        <w:t>RUBRIC</w:t>
      </w:r>
      <w:r w:rsidR="00773536">
        <w:rPr>
          <w:b/>
        </w:rPr>
        <w:t xml:space="preserve"> FOR </w:t>
      </w:r>
      <w:r w:rsidR="00C630DB" w:rsidRPr="00A94493">
        <w:t>REFLECTIVE</w:t>
      </w:r>
      <w:r w:rsidR="00F42B74">
        <w:rPr>
          <w:b/>
        </w:rPr>
        <w:t xml:space="preserve"> WORK PRODUCT</w:t>
      </w:r>
    </w:p>
    <w:p w14:paraId="297FC736" w14:textId="01AF8EE2" w:rsidR="00F555E3" w:rsidRDefault="00F555E3" w:rsidP="00F555E3">
      <w:r>
        <w:t xml:space="preserve">Faculty have the academic freedom to assign points or percentages to these measurements of performance criteria as best aligned with their course grading policies. Faculty are responsible for selecting a </w:t>
      </w:r>
      <w:r w:rsidR="00F42B74">
        <w:t>format for the final work product</w:t>
      </w:r>
      <w:r>
        <w:t xml:space="preserve"> and assessing the proper citation of resources (APA, MLA, Chicago, etc.). </w:t>
      </w:r>
    </w:p>
    <w:tbl>
      <w:tblPr>
        <w:tblStyle w:val="TableGrid"/>
        <w:tblpPr w:leftFromText="180" w:rightFromText="180" w:vertAnchor="page" w:horzAnchor="margin" w:tblpY="3061"/>
        <w:tblW w:w="0" w:type="auto"/>
        <w:tblLook w:val="04A0" w:firstRow="1" w:lastRow="0" w:firstColumn="1" w:lastColumn="0" w:noHBand="0" w:noVBand="1"/>
      </w:tblPr>
      <w:tblGrid>
        <w:gridCol w:w="1165"/>
        <w:gridCol w:w="2946"/>
        <w:gridCol w:w="2946"/>
        <w:gridCol w:w="2946"/>
        <w:gridCol w:w="2947"/>
      </w:tblGrid>
      <w:tr w:rsidR="00F555E3" w:rsidRPr="006E2152" w14:paraId="13D25317" w14:textId="77777777" w:rsidTr="008F054B">
        <w:trPr>
          <w:trHeight w:val="20"/>
        </w:trPr>
        <w:tc>
          <w:tcPr>
            <w:tcW w:w="1165" w:type="dxa"/>
            <w:vAlign w:val="center"/>
          </w:tcPr>
          <w:p w14:paraId="2523F53A" w14:textId="7C3FBDBF" w:rsidR="00F555E3" w:rsidRPr="006E2152" w:rsidRDefault="00F555E3" w:rsidP="008F054B">
            <w:pPr>
              <w:jc w:val="center"/>
              <w:rPr>
                <w:sz w:val="16"/>
                <w:szCs w:val="16"/>
              </w:rPr>
            </w:pPr>
          </w:p>
        </w:tc>
        <w:tc>
          <w:tcPr>
            <w:tcW w:w="2946" w:type="dxa"/>
          </w:tcPr>
          <w:p w14:paraId="6F8386E3" w14:textId="77777777" w:rsidR="00F555E3" w:rsidRPr="006E2152" w:rsidRDefault="00F555E3" w:rsidP="008F054B">
            <w:pPr>
              <w:rPr>
                <w:b/>
                <w:sz w:val="16"/>
                <w:szCs w:val="16"/>
              </w:rPr>
            </w:pPr>
            <w:r w:rsidRPr="006E2152">
              <w:rPr>
                <w:b/>
                <w:sz w:val="16"/>
                <w:szCs w:val="16"/>
              </w:rPr>
              <w:t>Exemplary</w:t>
            </w:r>
          </w:p>
        </w:tc>
        <w:tc>
          <w:tcPr>
            <w:tcW w:w="2946" w:type="dxa"/>
          </w:tcPr>
          <w:p w14:paraId="23DAA3FC" w14:textId="77777777" w:rsidR="00F555E3" w:rsidRPr="006E2152" w:rsidRDefault="00F555E3" w:rsidP="008F054B">
            <w:pPr>
              <w:rPr>
                <w:b/>
                <w:sz w:val="16"/>
                <w:szCs w:val="16"/>
              </w:rPr>
            </w:pPr>
            <w:r w:rsidRPr="006E2152">
              <w:rPr>
                <w:b/>
                <w:sz w:val="16"/>
                <w:szCs w:val="16"/>
              </w:rPr>
              <w:t>Proficient</w:t>
            </w:r>
          </w:p>
        </w:tc>
        <w:tc>
          <w:tcPr>
            <w:tcW w:w="2946" w:type="dxa"/>
          </w:tcPr>
          <w:p w14:paraId="15D1B538" w14:textId="77777777" w:rsidR="00F555E3" w:rsidRPr="006E2152" w:rsidRDefault="00F555E3" w:rsidP="008F054B">
            <w:pPr>
              <w:rPr>
                <w:b/>
                <w:sz w:val="16"/>
                <w:szCs w:val="16"/>
              </w:rPr>
            </w:pPr>
            <w:r w:rsidRPr="006E2152">
              <w:rPr>
                <w:b/>
                <w:sz w:val="16"/>
                <w:szCs w:val="16"/>
              </w:rPr>
              <w:t>Developing</w:t>
            </w:r>
          </w:p>
        </w:tc>
        <w:tc>
          <w:tcPr>
            <w:tcW w:w="2947" w:type="dxa"/>
          </w:tcPr>
          <w:p w14:paraId="2921E170" w14:textId="77777777" w:rsidR="00F555E3" w:rsidRPr="006E2152" w:rsidRDefault="00F555E3" w:rsidP="008F054B">
            <w:pPr>
              <w:rPr>
                <w:b/>
                <w:sz w:val="16"/>
                <w:szCs w:val="16"/>
              </w:rPr>
            </w:pPr>
            <w:r w:rsidRPr="006E2152">
              <w:rPr>
                <w:b/>
                <w:sz w:val="16"/>
                <w:szCs w:val="16"/>
              </w:rPr>
              <w:t>Emerging</w:t>
            </w:r>
          </w:p>
        </w:tc>
      </w:tr>
      <w:tr w:rsidR="00F555E3" w:rsidRPr="006E2152" w14:paraId="6EAA7E49" w14:textId="77777777" w:rsidTr="008F054B">
        <w:trPr>
          <w:trHeight w:val="1440"/>
        </w:trPr>
        <w:tc>
          <w:tcPr>
            <w:tcW w:w="1165" w:type="dxa"/>
          </w:tcPr>
          <w:p w14:paraId="06CA6530" w14:textId="4448AD4A" w:rsidR="00F555E3" w:rsidRPr="006E2152" w:rsidRDefault="00287FC7" w:rsidP="008F054B">
            <w:pPr>
              <w:rPr>
                <w:b/>
                <w:sz w:val="16"/>
                <w:szCs w:val="16"/>
              </w:rPr>
            </w:pPr>
            <w:r>
              <w:rPr>
                <w:b/>
                <w:sz w:val="16"/>
                <w:szCs w:val="16"/>
              </w:rPr>
              <w:t>Content</w:t>
            </w:r>
          </w:p>
        </w:tc>
        <w:tc>
          <w:tcPr>
            <w:tcW w:w="2946" w:type="dxa"/>
          </w:tcPr>
          <w:p w14:paraId="1D988F06" w14:textId="49877343" w:rsidR="00F555E3" w:rsidRPr="006E2152" w:rsidRDefault="008F054B" w:rsidP="008F054B">
            <w:pPr>
              <w:rPr>
                <w:sz w:val="16"/>
                <w:szCs w:val="16"/>
              </w:rPr>
            </w:pPr>
            <w:r>
              <w:rPr>
                <w:sz w:val="16"/>
                <w:szCs w:val="16"/>
              </w:rPr>
              <w:t>Describes</w:t>
            </w:r>
            <w:r w:rsidR="0018379A">
              <w:rPr>
                <w:sz w:val="16"/>
                <w:szCs w:val="16"/>
              </w:rPr>
              <w:t xml:space="preserve"> the career exposure opportunity </w:t>
            </w:r>
            <w:r>
              <w:rPr>
                <w:sz w:val="16"/>
                <w:szCs w:val="16"/>
              </w:rPr>
              <w:t>with</w:t>
            </w:r>
            <w:r w:rsidR="0018379A">
              <w:rPr>
                <w:sz w:val="16"/>
                <w:szCs w:val="16"/>
              </w:rPr>
              <w:t xml:space="preserve"> specific details of who, what, where, why, and how the learning experience took place, and provides </w:t>
            </w:r>
            <w:r w:rsidR="00785BB8">
              <w:rPr>
                <w:sz w:val="16"/>
                <w:szCs w:val="16"/>
              </w:rPr>
              <w:t xml:space="preserve">specific </w:t>
            </w:r>
            <w:r w:rsidR="0018379A">
              <w:rPr>
                <w:sz w:val="16"/>
                <w:szCs w:val="16"/>
              </w:rPr>
              <w:t>examples of interactions or event</w:t>
            </w:r>
            <w:r w:rsidR="00661829">
              <w:rPr>
                <w:sz w:val="16"/>
                <w:szCs w:val="16"/>
              </w:rPr>
              <w:t>s</w:t>
            </w:r>
            <w:r w:rsidR="0018379A">
              <w:rPr>
                <w:sz w:val="16"/>
                <w:szCs w:val="16"/>
              </w:rPr>
              <w:t xml:space="preserve"> to establish context </w:t>
            </w:r>
            <w:r w:rsidR="003B595B">
              <w:rPr>
                <w:sz w:val="16"/>
                <w:szCs w:val="16"/>
              </w:rPr>
              <w:t xml:space="preserve">for the final work </w:t>
            </w:r>
            <w:r w:rsidR="00011850">
              <w:rPr>
                <w:sz w:val="16"/>
                <w:szCs w:val="16"/>
              </w:rPr>
              <w:t>product.</w:t>
            </w:r>
          </w:p>
        </w:tc>
        <w:tc>
          <w:tcPr>
            <w:tcW w:w="2946" w:type="dxa"/>
          </w:tcPr>
          <w:p w14:paraId="00B38F95" w14:textId="52E647C2" w:rsidR="00F555E3" w:rsidRPr="006E2152" w:rsidRDefault="00316998" w:rsidP="00AA3991">
            <w:pPr>
              <w:rPr>
                <w:sz w:val="16"/>
                <w:szCs w:val="16"/>
              </w:rPr>
            </w:pPr>
            <w:r>
              <w:rPr>
                <w:sz w:val="16"/>
                <w:szCs w:val="16"/>
              </w:rPr>
              <w:t xml:space="preserve">Describes the career exposure opportunity with some detail of who, what, where, why, and how the learning experience took place, and references </w:t>
            </w:r>
            <w:r w:rsidR="00AA3991">
              <w:rPr>
                <w:sz w:val="16"/>
                <w:szCs w:val="16"/>
              </w:rPr>
              <w:t>general</w:t>
            </w:r>
            <w:r>
              <w:rPr>
                <w:sz w:val="16"/>
                <w:szCs w:val="16"/>
              </w:rPr>
              <w:t xml:space="preserve"> interactions or events to establish context for the </w:t>
            </w:r>
            <w:r w:rsidR="003B595B">
              <w:rPr>
                <w:sz w:val="16"/>
                <w:szCs w:val="16"/>
              </w:rPr>
              <w:t>final work product</w:t>
            </w:r>
            <w:r>
              <w:rPr>
                <w:sz w:val="16"/>
                <w:szCs w:val="16"/>
              </w:rPr>
              <w:t xml:space="preserve">. </w:t>
            </w:r>
          </w:p>
        </w:tc>
        <w:tc>
          <w:tcPr>
            <w:tcW w:w="2946" w:type="dxa"/>
          </w:tcPr>
          <w:p w14:paraId="0397F5AA" w14:textId="6D3AA5D4" w:rsidR="00F555E3" w:rsidRPr="006E2152" w:rsidRDefault="00316998" w:rsidP="008F054B">
            <w:pPr>
              <w:rPr>
                <w:sz w:val="16"/>
                <w:szCs w:val="16"/>
              </w:rPr>
            </w:pPr>
            <w:r>
              <w:rPr>
                <w:sz w:val="16"/>
                <w:szCs w:val="16"/>
              </w:rPr>
              <w:t xml:space="preserve">Describes the career exposure opportunity with varying amounts of detail related to who, what, where, why, and how the learning experience took place with only minimal reference to interactions or events to establish context for the </w:t>
            </w:r>
            <w:r w:rsidR="00011850">
              <w:rPr>
                <w:sz w:val="16"/>
                <w:szCs w:val="16"/>
              </w:rPr>
              <w:t>final work product</w:t>
            </w:r>
            <w:r>
              <w:rPr>
                <w:sz w:val="16"/>
                <w:szCs w:val="16"/>
              </w:rPr>
              <w:t xml:space="preserve">. </w:t>
            </w:r>
          </w:p>
        </w:tc>
        <w:tc>
          <w:tcPr>
            <w:tcW w:w="2947" w:type="dxa"/>
          </w:tcPr>
          <w:p w14:paraId="77B82684" w14:textId="5DCE2C7C" w:rsidR="00F555E3" w:rsidRPr="006E2152" w:rsidRDefault="00316998" w:rsidP="008F054B">
            <w:pPr>
              <w:rPr>
                <w:sz w:val="16"/>
                <w:szCs w:val="16"/>
              </w:rPr>
            </w:pPr>
            <w:r>
              <w:rPr>
                <w:sz w:val="16"/>
                <w:szCs w:val="16"/>
              </w:rPr>
              <w:t xml:space="preserve">Describes the career exposure opportunity with little to no detail on the specifics of the learning experiences or the context in which the learning experience took place. </w:t>
            </w:r>
          </w:p>
        </w:tc>
      </w:tr>
      <w:tr w:rsidR="00287FC7" w:rsidRPr="006E2152" w14:paraId="1C404C04" w14:textId="77777777" w:rsidTr="008F054B">
        <w:trPr>
          <w:trHeight w:val="1440"/>
        </w:trPr>
        <w:tc>
          <w:tcPr>
            <w:tcW w:w="1165" w:type="dxa"/>
          </w:tcPr>
          <w:p w14:paraId="5C3A1377" w14:textId="24E3E212" w:rsidR="00287FC7" w:rsidRDefault="00287FC7" w:rsidP="008F054B">
            <w:pPr>
              <w:rPr>
                <w:b/>
                <w:sz w:val="16"/>
                <w:szCs w:val="16"/>
              </w:rPr>
            </w:pPr>
            <w:r>
              <w:rPr>
                <w:b/>
                <w:sz w:val="16"/>
                <w:szCs w:val="16"/>
              </w:rPr>
              <w:t>Alignment</w:t>
            </w:r>
            <w:r w:rsidR="00361883">
              <w:rPr>
                <w:b/>
                <w:sz w:val="16"/>
                <w:szCs w:val="16"/>
              </w:rPr>
              <w:t xml:space="preserve"> w/ </w:t>
            </w:r>
            <w:r w:rsidR="00FD79DA">
              <w:rPr>
                <w:b/>
                <w:sz w:val="16"/>
                <w:szCs w:val="16"/>
              </w:rPr>
              <w:t>Course Learning Objectives</w:t>
            </w:r>
          </w:p>
        </w:tc>
        <w:tc>
          <w:tcPr>
            <w:tcW w:w="2946" w:type="dxa"/>
          </w:tcPr>
          <w:p w14:paraId="3B09A8BA" w14:textId="0186602A" w:rsidR="00287FC7" w:rsidRPr="006E2152" w:rsidRDefault="008F054B" w:rsidP="00316998">
            <w:pPr>
              <w:rPr>
                <w:sz w:val="16"/>
                <w:szCs w:val="16"/>
              </w:rPr>
            </w:pPr>
            <w:r>
              <w:rPr>
                <w:sz w:val="16"/>
                <w:szCs w:val="16"/>
              </w:rPr>
              <w:t>Provides substantial evidence</w:t>
            </w:r>
            <w:r w:rsidR="00661829">
              <w:rPr>
                <w:sz w:val="16"/>
                <w:szCs w:val="16"/>
              </w:rPr>
              <w:t xml:space="preserve"> </w:t>
            </w:r>
            <w:r w:rsidR="00316998">
              <w:rPr>
                <w:sz w:val="16"/>
                <w:szCs w:val="16"/>
              </w:rPr>
              <w:t xml:space="preserve">to support that the student fully met all </w:t>
            </w:r>
            <w:r w:rsidR="00661829">
              <w:rPr>
                <w:sz w:val="16"/>
                <w:szCs w:val="16"/>
              </w:rPr>
              <w:t>discipline</w:t>
            </w:r>
            <w:r>
              <w:rPr>
                <w:sz w:val="16"/>
                <w:szCs w:val="16"/>
              </w:rPr>
              <w:t>-specific learning object</w:t>
            </w:r>
            <w:r w:rsidR="00316998">
              <w:rPr>
                <w:sz w:val="16"/>
                <w:szCs w:val="16"/>
              </w:rPr>
              <w:t>ives as identified by the teaching faculty.</w:t>
            </w:r>
          </w:p>
        </w:tc>
        <w:tc>
          <w:tcPr>
            <w:tcW w:w="2946" w:type="dxa"/>
          </w:tcPr>
          <w:p w14:paraId="7C9AC201" w14:textId="33700756" w:rsidR="00287FC7" w:rsidRPr="006E2152" w:rsidRDefault="00316998" w:rsidP="00316998">
            <w:pPr>
              <w:rPr>
                <w:sz w:val="16"/>
                <w:szCs w:val="16"/>
              </w:rPr>
            </w:pPr>
            <w:r>
              <w:rPr>
                <w:sz w:val="16"/>
                <w:szCs w:val="16"/>
              </w:rPr>
              <w:t xml:space="preserve">Provides sufficient evidence to support that the student fully met all discipline-specific learning objectives as identified by the teaching faculty. </w:t>
            </w:r>
          </w:p>
        </w:tc>
        <w:tc>
          <w:tcPr>
            <w:tcW w:w="2946" w:type="dxa"/>
          </w:tcPr>
          <w:p w14:paraId="5811A9C8" w14:textId="4CBD2B59" w:rsidR="00287FC7" w:rsidRPr="006E2152" w:rsidRDefault="003A3AFF" w:rsidP="008F054B">
            <w:pPr>
              <w:rPr>
                <w:sz w:val="16"/>
                <w:szCs w:val="16"/>
              </w:rPr>
            </w:pPr>
            <w:r>
              <w:rPr>
                <w:sz w:val="16"/>
                <w:szCs w:val="16"/>
              </w:rPr>
              <w:t xml:space="preserve">Provides minimal evidence that could imply that the student met all discipline-specific learning objectives as identified by the teaching faculty. </w:t>
            </w:r>
            <w:r w:rsidR="00316998">
              <w:rPr>
                <w:sz w:val="16"/>
                <w:szCs w:val="16"/>
              </w:rPr>
              <w:t xml:space="preserve"> </w:t>
            </w:r>
          </w:p>
        </w:tc>
        <w:tc>
          <w:tcPr>
            <w:tcW w:w="2947" w:type="dxa"/>
          </w:tcPr>
          <w:p w14:paraId="38AB3C97" w14:textId="3A55201D" w:rsidR="00287FC7" w:rsidRPr="006E2152" w:rsidRDefault="003A3AFF" w:rsidP="008F054B">
            <w:pPr>
              <w:rPr>
                <w:sz w:val="16"/>
                <w:szCs w:val="16"/>
              </w:rPr>
            </w:pPr>
            <w:r>
              <w:rPr>
                <w:sz w:val="16"/>
                <w:szCs w:val="16"/>
              </w:rPr>
              <w:t>Fails to provide evidence to support whether or not the student met all discipline-specific learning objectives as identified by the teaching faculty.</w:t>
            </w:r>
          </w:p>
        </w:tc>
      </w:tr>
      <w:tr w:rsidR="00027DCB" w:rsidRPr="006E2152" w14:paraId="79EBCEF7" w14:textId="77777777" w:rsidTr="008F054B">
        <w:trPr>
          <w:trHeight w:val="1440"/>
        </w:trPr>
        <w:tc>
          <w:tcPr>
            <w:tcW w:w="1165" w:type="dxa"/>
          </w:tcPr>
          <w:p w14:paraId="1DBB9981" w14:textId="30224392" w:rsidR="00027DCB" w:rsidRPr="006E2152" w:rsidRDefault="00287FC7" w:rsidP="008F054B">
            <w:pPr>
              <w:rPr>
                <w:b/>
                <w:sz w:val="16"/>
                <w:szCs w:val="16"/>
              </w:rPr>
            </w:pPr>
            <w:r>
              <w:rPr>
                <w:b/>
                <w:sz w:val="16"/>
                <w:szCs w:val="16"/>
              </w:rPr>
              <w:t>Analysis</w:t>
            </w:r>
          </w:p>
        </w:tc>
        <w:tc>
          <w:tcPr>
            <w:tcW w:w="2946" w:type="dxa"/>
          </w:tcPr>
          <w:p w14:paraId="23E8E422" w14:textId="79E080BC" w:rsidR="00027DCB" w:rsidRPr="00027DCB" w:rsidRDefault="008F054B" w:rsidP="008F054B">
            <w:pPr>
              <w:rPr>
                <w:sz w:val="16"/>
                <w:szCs w:val="16"/>
              </w:rPr>
            </w:pPr>
            <w:r>
              <w:rPr>
                <w:sz w:val="16"/>
                <w:szCs w:val="16"/>
              </w:rPr>
              <w:t>Assesses individual potential in a specific career field based on key findings and/or observations from the learning experience while also identifying personal strengths, weaknesses, and areas for improvement as related to the career field.</w:t>
            </w:r>
          </w:p>
        </w:tc>
        <w:tc>
          <w:tcPr>
            <w:tcW w:w="2946" w:type="dxa"/>
          </w:tcPr>
          <w:p w14:paraId="658D0BCB" w14:textId="1B3EE1AF" w:rsidR="00027DCB" w:rsidRPr="00027DCB" w:rsidRDefault="003A3AFF" w:rsidP="003A3AFF">
            <w:pPr>
              <w:rPr>
                <w:sz w:val="16"/>
                <w:szCs w:val="16"/>
              </w:rPr>
            </w:pPr>
            <w:r>
              <w:rPr>
                <w:sz w:val="16"/>
                <w:szCs w:val="16"/>
              </w:rPr>
              <w:t>Assesses individual potential in a specific career field based on key findings and/or observations from the learning experience without identifying personal strengths, weaknesses, and areas for improvement as related to the career field.</w:t>
            </w:r>
          </w:p>
        </w:tc>
        <w:tc>
          <w:tcPr>
            <w:tcW w:w="2946" w:type="dxa"/>
          </w:tcPr>
          <w:p w14:paraId="1BBFC1BF" w14:textId="3ADDCBB6" w:rsidR="00027DCB" w:rsidRPr="00027DCB" w:rsidRDefault="003A3AFF" w:rsidP="003A3AFF">
            <w:pPr>
              <w:rPr>
                <w:sz w:val="16"/>
                <w:szCs w:val="16"/>
              </w:rPr>
            </w:pPr>
            <w:r>
              <w:rPr>
                <w:sz w:val="16"/>
                <w:szCs w:val="16"/>
              </w:rPr>
              <w:t>Assesses individual potential in a specific career field in a general manner without referencing specific key findings and/or observations from the learning experience.</w:t>
            </w:r>
          </w:p>
        </w:tc>
        <w:tc>
          <w:tcPr>
            <w:tcW w:w="2947" w:type="dxa"/>
          </w:tcPr>
          <w:p w14:paraId="26788DFC" w14:textId="0DACD826" w:rsidR="00027DCB" w:rsidRPr="006E2152" w:rsidRDefault="003A3AFF" w:rsidP="008F054B">
            <w:pPr>
              <w:rPr>
                <w:sz w:val="16"/>
                <w:szCs w:val="16"/>
              </w:rPr>
            </w:pPr>
            <w:r>
              <w:rPr>
                <w:sz w:val="16"/>
                <w:szCs w:val="16"/>
              </w:rPr>
              <w:t xml:space="preserve">Fails to assess individual potential in a specific career field in a general manner, or otherwise. </w:t>
            </w:r>
          </w:p>
        </w:tc>
      </w:tr>
      <w:tr w:rsidR="00F555E3" w:rsidRPr="006E2152" w14:paraId="740DD0F8" w14:textId="77777777" w:rsidTr="008F054B">
        <w:trPr>
          <w:trHeight w:val="1440"/>
        </w:trPr>
        <w:tc>
          <w:tcPr>
            <w:tcW w:w="1165" w:type="dxa"/>
          </w:tcPr>
          <w:p w14:paraId="666FD270" w14:textId="77777777" w:rsidR="00F555E3" w:rsidRPr="006E2152" w:rsidRDefault="00F555E3" w:rsidP="008F054B">
            <w:pPr>
              <w:rPr>
                <w:b/>
                <w:sz w:val="16"/>
                <w:szCs w:val="16"/>
              </w:rPr>
            </w:pPr>
            <w:r w:rsidRPr="006E2152">
              <w:rPr>
                <w:b/>
                <w:sz w:val="16"/>
                <w:szCs w:val="16"/>
              </w:rPr>
              <w:t>Conclusions</w:t>
            </w:r>
          </w:p>
        </w:tc>
        <w:tc>
          <w:tcPr>
            <w:tcW w:w="2946" w:type="dxa"/>
          </w:tcPr>
          <w:p w14:paraId="4C3252DD" w14:textId="2CE1C72C" w:rsidR="00F555E3" w:rsidRPr="00F555E3" w:rsidRDefault="008F054B" w:rsidP="008F054B">
            <w:pPr>
              <w:rPr>
                <w:sz w:val="16"/>
                <w:szCs w:val="16"/>
              </w:rPr>
            </w:pPr>
            <w:r>
              <w:rPr>
                <w:sz w:val="16"/>
                <w:szCs w:val="16"/>
              </w:rPr>
              <w:t>Draws</w:t>
            </w:r>
            <w:r w:rsidR="0018379A">
              <w:rPr>
                <w:sz w:val="16"/>
                <w:szCs w:val="16"/>
              </w:rPr>
              <w:t xml:space="preserve"> highly developed conclusions based on a self-assessment of individual potent</w:t>
            </w:r>
            <w:r>
              <w:rPr>
                <w:sz w:val="16"/>
                <w:szCs w:val="16"/>
              </w:rPr>
              <w:t>ial in a specific career field that includes a description of next steps to entering the intended career field.</w:t>
            </w:r>
          </w:p>
        </w:tc>
        <w:tc>
          <w:tcPr>
            <w:tcW w:w="2946" w:type="dxa"/>
          </w:tcPr>
          <w:p w14:paraId="46EDEAC3" w14:textId="597C1588" w:rsidR="00F555E3" w:rsidRPr="004A696C" w:rsidRDefault="003A3AFF" w:rsidP="008F054B">
            <w:pPr>
              <w:rPr>
                <w:sz w:val="16"/>
                <w:szCs w:val="16"/>
              </w:rPr>
            </w:pPr>
            <w:r>
              <w:rPr>
                <w:sz w:val="16"/>
                <w:szCs w:val="16"/>
              </w:rPr>
              <w:t xml:space="preserve">Draws conclusions based on a self-assessment of individual potential in a specific career field without any further description of next steps. </w:t>
            </w:r>
          </w:p>
        </w:tc>
        <w:tc>
          <w:tcPr>
            <w:tcW w:w="2946" w:type="dxa"/>
          </w:tcPr>
          <w:p w14:paraId="30540CD0" w14:textId="3FA2965D" w:rsidR="00F555E3" w:rsidRPr="006E2152" w:rsidRDefault="003A3AFF" w:rsidP="008F054B">
            <w:pPr>
              <w:rPr>
                <w:sz w:val="16"/>
                <w:szCs w:val="16"/>
              </w:rPr>
            </w:pPr>
            <w:r>
              <w:rPr>
                <w:sz w:val="16"/>
                <w:szCs w:val="16"/>
              </w:rPr>
              <w:t>Draws conclusions based on general observations without specific reference to individual potential or next steps.</w:t>
            </w:r>
          </w:p>
        </w:tc>
        <w:tc>
          <w:tcPr>
            <w:tcW w:w="2947" w:type="dxa"/>
          </w:tcPr>
          <w:p w14:paraId="237C5677" w14:textId="55D68E37" w:rsidR="00F555E3" w:rsidRPr="006E2152" w:rsidRDefault="003A3AFF" w:rsidP="008F054B">
            <w:pPr>
              <w:rPr>
                <w:sz w:val="16"/>
                <w:szCs w:val="16"/>
              </w:rPr>
            </w:pPr>
            <w:r>
              <w:rPr>
                <w:sz w:val="16"/>
                <w:szCs w:val="16"/>
              </w:rPr>
              <w:t>Fails to draw conclusions from self-assessment and observations from the learning experience.</w:t>
            </w:r>
          </w:p>
        </w:tc>
      </w:tr>
      <w:tr w:rsidR="007A7757" w:rsidRPr="006E2152" w14:paraId="4DD0DE4E" w14:textId="77777777" w:rsidTr="008F054B">
        <w:trPr>
          <w:trHeight w:val="1440"/>
        </w:trPr>
        <w:tc>
          <w:tcPr>
            <w:tcW w:w="1165" w:type="dxa"/>
          </w:tcPr>
          <w:p w14:paraId="3516709E" w14:textId="07963C1D" w:rsidR="007A7757" w:rsidRPr="006E2152" w:rsidRDefault="007A7757" w:rsidP="008F054B">
            <w:pPr>
              <w:rPr>
                <w:b/>
                <w:sz w:val="16"/>
                <w:szCs w:val="16"/>
              </w:rPr>
            </w:pPr>
            <w:r>
              <w:rPr>
                <w:b/>
                <w:sz w:val="16"/>
                <w:szCs w:val="16"/>
              </w:rPr>
              <w:t xml:space="preserve">Organization/ </w:t>
            </w:r>
            <w:r w:rsidRPr="006E2152">
              <w:rPr>
                <w:b/>
                <w:sz w:val="16"/>
                <w:szCs w:val="16"/>
              </w:rPr>
              <w:t>Conventions</w:t>
            </w:r>
          </w:p>
        </w:tc>
        <w:tc>
          <w:tcPr>
            <w:tcW w:w="2946" w:type="dxa"/>
          </w:tcPr>
          <w:p w14:paraId="38EB39A3" w14:textId="273F095B" w:rsidR="007A7757" w:rsidRPr="006E2152" w:rsidRDefault="008F054B" w:rsidP="008F054B">
            <w:pPr>
              <w:rPr>
                <w:sz w:val="16"/>
                <w:szCs w:val="16"/>
              </w:rPr>
            </w:pPr>
            <w:r>
              <w:rPr>
                <w:sz w:val="16"/>
                <w:szCs w:val="16"/>
              </w:rPr>
              <w:t xml:space="preserve">Constructs a </w:t>
            </w:r>
            <w:r w:rsidR="00194822">
              <w:rPr>
                <w:sz w:val="16"/>
                <w:szCs w:val="16"/>
              </w:rPr>
              <w:t>work product</w:t>
            </w:r>
            <w:r>
              <w:rPr>
                <w:sz w:val="16"/>
                <w:szCs w:val="16"/>
              </w:rPr>
              <w:t xml:space="preserve"> that</w:t>
            </w:r>
            <w:r w:rsidR="004F0EEA">
              <w:rPr>
                <w:sz w:val="16"/>
                <w:szCs w:val="16"/>
              </w:rPr>
              <w:t xml:space="preserve"> is well-organized,</w:t>
            </w:r>
            <w:r w:rsidR="007A7757" w:rsidRPr="00A336C5">
              <w:rPr>
                <w:sz w:val="16"/>
                <w:szCs w:val="16"/>
              </w:rPr>
              <w:t xml:space="preserve"> logical in flow</w:t>
            </w:r>
            <w:r w:rsidR="004F0EEA">
              <w:rPr>
                <w:sz w:val="16"/>
                <w:szCs w:val="16"/>
              </w:rPr>
              <w:t>, and u</w:t>
            </w:r>
            <w:r w:rsidR="007A7757" w:rsidRPr="006E2152">
              <w:rPr>
                <w:sz w:val="16"/>
                <w:szCs w:val="16"/>
              </w:rPr>
              <w:t xml:space="preserve">ses articulate and </w:t>
            </w:r>
            <w:r w:rsidR="007D36A6">
              <w:rPr>
                <w:sz w:val="16"/>
                <w:szCs w:val="16"/>
              </w:rPr>
              <w:t xml:space="preserve">career-specific </w:t>
            </w:r>
            <w:r w:rsidR="00194822">
              <w:rPr>
                <w:sz w:val="16"/>
                <w:szCs w:val="16"/>
              </w:rPr>
              <w:t>language with college-level word choice</w:t>
            </w:r>
            <w:r w:rsidR="007A7757" w:rsidRPr="006E2152">
              <w:rPr>
                <w:sz w:val="16"/>
                <w:szCs w:val="16"/>
              </w:rPr>
              <w:t xml:space="preserve"> </w:t>
            </w:r>
            <w:r w:rsidR="00194822">
              <w:rPr>
                <w:sz w:val="16"/>
                <w:szCs w:val="16"/>
              </w:rPr>
              <w:t>and</w:t>
            </w:r>
            <w:r w:rsidR="007A7757" w:rsidRPr="006E2152">
              <w:rPr>
                <w:sz w:val="16"/>
                <w:szCs w:val="16"/>
              </w:rPr>
              <w:t xml:space="preserve"> correct grammar, punctuation, and mechanics.</w:t>
            </w:r>
          </w:p>
        </w:tc>
        <w:tc>
          <w:tcPr>
            <w:tcW w:w="2946" w:type="dxa"/>
          </w:tcPr>
          <w:p w14:paraId="330EECB2" w14:textId="081BDB3F" w:rsidR="007A7757" w:rsidRPr="006E2152" w:rsidRDefault="008F054B" w:rsidP="008F054B">
            <w:pPr>
              <w:rPr>
                <w:sz w:val="16"/>
                <w:szCs w:val="16"/>
              </w:rPr>
            </w:pPr>
            <w:r>
              <w:rPr>
                <w:sz w:val="16"/>
                <w:szCs w:val="16"/>
              </w:rPr>
              <w:t xml:space="preserve">Constructs a </w:t>
            </w:r>
            <w:r w:rsidR="00194822">
              <w:rPr>
                <w:sz w:val="16"/>
                <w:szCs w:val="16"/>
              </w:rPr>
              <w:t>work product</w:t>
            </w:r>
            <w:r>
              <w:rPr>
                <w:sz w:val="16"/>
                <w:szCs w:val="16"/>
              </w:rPr>
              <w:t xml:space="preserve"> that </w:t>
            </w:r>
            <w:r w:rsidR="004F0EEA">
              <w:rPr>
                <w:sz w:val="16"/>
                <w:szCs w:val="16"/>
              </w:rPr>
              <w:t>is well-organized, logical in flow, and u</w:t>
            </w:r>
            <w:r w:rsidR="007A7757" w:rsidRPr="006E2152">
              <w:rPr>
                <w:sz w:val="16"/>
                <w:szCs w:val="16"/>
              </w:rPr>
              <w:t xml:space="preserve">ses </w:t>
            </w:r>
            <w:r w:rsidR="007D36A6">
              <w:rPr>
                <w:sz w:val="16"/>
                <w:szCs w:val="16"/>
              </w:rPr>
              <w:t xml:space="preserve">career-specific language with college-level </w:t>
            </w:r>
            <w:r w:rsidR="007A7757" w:rsidRPr="006E2152">
              <w:rPr>
                <w:sz w:val="16"/>
                <w:szCs w:val="16"/>
              </w:rPr>
              <w:t xml:space="preserve">word choice </w:t>
            </w:r>
            <w:r w:rsidR="007D36A6">
              <w:rPr>
                <w:sz w:val="16"/>
                <w:szCs w:val="16"/>
              </w:rPr>
              <w:t xml:space="preserve">and </w:t>
            </w:r>
            <w:r w:rsidR="007A7757" w:rsidRPr="006E2152">
              <w:rPr>
                <w:sz w:val="16"/>
                <w:szCs w:val="16"/>
              </w:rPr>
              <w:t>minimal errors in grammar, punctuation, and mechanics.</w:t>
            </w:r>
          </w:p>
        </w:tc>
        <w:tc>
          <w:tcPr>
            <w:tcW w:w="2946" w:type="dxa"/>
          </w:tcPr>
          <w:p w14:paraId="5E9B3145" w14:textId="79B2C929" w:rsidR="007A7757" w:rsidRPr="006E2152" w:rsidRDefault="008F054B" w:rsidP="008F054B">
            <w:pPr>
              <w:rPr>
                <w:sz w:val="16"/>
                <w:szCs w:val="16"/>
              </w:rPr>
            </w:pPr>
            <w:r>
              <w:rPr>
                <w:sz w:val="16"/>
                <w:szCs w:val="16"/>
              </w:rPr>
              <w:t xml:space="preserve">Constructs a </w:t>
            </w:r>
            <w:r w:rsidR="007D36A6">
              <w:rPr>
                <w:sz w:val="16"/>
                <w:szCs w:val="16"/>
              </w:rPr>
              <w:t>work product</w:t>
            </w:r>
            <w:r>
              <w:rPr>
                <w:sz w:val="16"/>
                <w:szCs w:val="16"/>
              </w:rPr>
              <w:t xml:space="preserve"> that </w:t>
            </w:r>
            <w:r w:rsidR="007A7757" w:rsidRPr="00A336C5">
              <w:rPr>
                <w:sz w:val="16"/>
                <w:szCs w:val="16"/>
              </w:rPr>
              <w:t xml:space="preserve">lacks logical organization </w:t>
            </w:r>
            <w:r w:rsidR="004F0EEA">
              <w:rPr>
                <w:sz w:val="16"/>
                <w:szCs w:val="16"/>
              </w:rPr>
              <w:t>and may use</w:t>
            </w:r>
            <w:r w:rsidR="007A7757" w:rsidRPr="006E2152">
              <w:rPr>
                <w:sz w:val="16"/>
                <w:szCs w:val="16"/>
              </w:rPr>
              <w:t xml:space="preserve"> </w:t>
            </w:r>
            <w:r w:rsidR="007D36A6">
              <w:rPr>
                <w:sz w:val="16"/>
                <w:szCs w:val="16"/>
              </w:rPr>
              <w:t>more general language that is not specific to the career field including</w:t>
            </w:r>
            <w:r w:rsidR="007A7757" w:rsidRPr="006E2152">
              <w:rPr>
                <w:sz w:val="16"/>
                <w:szCs w:val="16"/>
              </w:rPr>
              <w:t xml:space="preserve"> several errors in grammar, punctuation, and mechanics.</w:t>
            </w:r>
          </w:p>
        </w:tc>
        <w:tc>
          <w:tcPr>
            <w:tcW w:w="2947" w:type="dxa"/>
          </w:tcPr>
          <w:p w14:paraId="02BDFE49" w14:textId="635E25E4" w:rsidR="007A7757" w:rsidRPr="006E2152" w:rsidRDefault="008F054B" w:rsidP="008F054B">
            <w:pPr>
              <w:rPr>
                <w:sz w:val="16"/>
                <w:szCs w:val="16"/>
              </w:rPr>
            </w:pPr>
            <w:r>
              <w:rPr>
                <w:sz w:val="16"/>
                <w:szCs w:val="16"/>
              </w:rPr>
              <w:t xml:space="preserve">Constructs a </w:t>
            </w:r>
            <w:r w:rsidR="007D36A6">
              <w:rPr>
                <w:sz w:val="16"/>
                <w:szCs w:val="16"/>
              </w:rPr>
              <w:t>work product</w:t>
            </w:r>
            <w:r>
              <w:rPr>
                <w:sz w:val="16"/>
                <w:szCs w:val="16"/>
              </w:rPr>
              <w:t xml:space="preserve"> that </w:t>
            </w:r>
            <w:r w:rsidR="007A7757" w:rsidRPr="00A336C5">
              <w:rPr>
                <w:sz w:val="16"/>
                <w:szCs w:val="16"/>
              </w:rPr>
              <w:t xml:space="preserve">lacks logical organization and </w:t>
            </w:r>
            <w:r w:rsidR="004F0EEA">
              <w:rPr>
                <w:sz w:val="16"/>
                <w:szCs w:val="16"/>
              </w:rPr>
              <w:t>u</w:t>
            </w:r>
            <w:r w:rsidR="007A7757" w:rsidRPr="006E2152">
              <w:rPr>
                <w:sz w:val="16"/>
                <w:szCs w:val="16"/>
              </w:rPr>
              <w:t xml:space="preserve">ses slang and/or </w:t>
            </w:r>
            <w:r w:rsidR="007D36A6">
              <w:rPr>
                <w:sz w:val="16"/>
                <w:szCs w:val="16"/>
              </w:rPr>
              <w:t>general language not specific to the career field</w:t>
            </w:r>
            <w:r w:rsidR="007A7757" w:rsidRPr="006E2152">
              <w:rPr>
                <w:sz w:val="16"/>
                <w:szCs w:val="16"/>
              </w:rPr>
              <w:t xml:space="preserve"> with so many errors in grammar, punctuation, and mechanics as to impair communication.</w:t>
            </w:r>
          </w:p>
        </w:tc>
      </w:tr>
    </w:tbl>
    <w:p w14:paraId="01FE196E" w14:textId="28C56C88" w:rsidR="005900A0" w:rsidRDefault="005900A0" w:rsidP="004A696C"/>
    <w:sectPr w:rsidR="005900A0" w:rsidSect="00223B51">
      <w:pgSz w:w="15840" w:h="12240" w:orient="landscape"/>
      <w:pgMar w:top="1440" w:right="1440" w:bottom="1260" w:left="1440" w:header="720" w:footer="720" w:gutter="0"/>
      <w:pgBorders w:offsetFrom="page">
        <w:top w:val="single" w:sz="4" w:space="24" w:color="003A5D"/>
        <w:left w:val="single" w:sz="4" w:space="24" w:color="003A5D"/>
        <w:bottom w:val="single" w:sz="4" w:space="24" w:color="003A5D"/>
        <w:right w:val="single" w:sz="4" w:space="24" w:color="003A5D"/>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3B909" w14:textId="77777777" w:rsidR="00552F8F" w:rsidRDefault="00552F8F" w:rsidP="0092618C">
      <w:pPr>
        <w:spacing w:after="0" w:line="240" w:lineRule="auto"/>
      </w:pPr>
      <w:r>
        <w:separator/>
      </w:r>
    </w:p>
  </w:endnote>
  <w:endnote w:type="continuationSeparator" w:id="0">
    <w:p w14:paraId="7B29CCC3" w14:textId="77777777" w:rsidR="00552F8F" w:rsidRDefault="00552F8F" w:rsidP="00926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9A02B1" w14:textId="77777777" w:rsidR="00552F8F" w:rsidRDefault="00552F8F" w:rsidP="0092618C">
      <w:pPr>
        <w:spacing w:after="0" w:line="240" w:lineRule="auto"/>
      </w:pPr>
      <w:r>
        <w:separator/>
      </w:r>
    </w:p>
  </w:footnote>
  <w:footnote w:type="continuationSeparator" w:id="0">
    <w:p w14:paraId="3DBAEC1D" w14:textId="77777777" w:rsidR="00552F8F" w:rsidRDefault="00552F8F" w:rsidP="00926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AF625" w14:textId="476B5F08" w:rsidR="0092618C" w:rsidRDefault="009261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34F72"/>
    <w:multiLevelType w:val="hybridMultilevel"/>
    <w:tmpl w:val="17FEDA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95219"/>
    <w:multiLevelType w:val="multilevel"/>
    <w:tmpl w:val="EE188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80BC3"/>
    <w:multiLevelType w:val="multilevel"/>
    <w:tmpl w:val="C526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D1DF4"/>
    <w:multiLevelType w:val="hybridMultilevel"/>
    <w:tmpl w:val="04462C7E"/>
    <w:lvl w:ilvl="0" w:tplc="D7CE867C">
      <w:start w:val="1"/>
      <w:numFmt w:val="bullet"/>
      <w:lvlText w:val="þ"/>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92041"/>
    <w:multiLevelType w:val="hybridMultilevel"/>
    <w:tmpl w:val="19646BAC"/>
    <w:lvl w:ilvl="0" w:tplc="AFA00D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A68A1"/>
    <w:multiLevelType w:val="hybridMultilevel"/>
    <w:tmpl w:val="7920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030A4"/>
    <w:multiLevelType w:val="hybridMultilevel"/>
    <w:tmpl w:val="7258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A3BA2"/>
    <w:multiLevelType w:val="hybridMultilevel"/>
    <w:tmpl w:val="CE32E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1C2D7E"/>
    <w:multiLevelType w:val="hybridMultilevel"/>
    <w:tmpl w:val="0DAE0F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C0FF4"/>
    <w:multiLevelType w:val="hybridMultilevel"/>
    <w:tmpl w:val="FD58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51FE7"/>
    <w:multiLevelType w:val="hybridMultilevel"/>
    <w:tmpl w:val="473ADBE8"/>
    <w:lvl w:ilvl="0" w:tplc="AFA00D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D1B84"/>
    <w:multiLevelType w:val="hybridMultilevel"/>
    <w:tmpl w:val="7A6C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0121F8"/>
    <w:multiLevelType w:val="hybridMultilevel"/>
    <w:tmpl w:val="EBBC1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F9395B"/>
    <w:multiLevelType w:val="hybridMultilevel"/>
    <w:tmpl w:val="C500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2682E"/>
    <w:multiLevelType w:val="hybridMultilevel"/>
    <w:tmpl w:val="96C69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C87CAC"/>
    <w:multiLevelType w:val="hybridMultilevel"/>
    <w:tmpl w:val="620E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D73151"/>
    <w:multiLevelType w:val="hybridMultilevel"/>
    <w:tmpl w:val="7EE82AFE"/>
    <w:lvl w:ilvl="0" w:tplc="AFA00D8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7F86188"/>
    <w:multiLevelType w:val="multilevel"/>
    <w:tmpl w:val="EE188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221A86"/>
    <w:multiLevelType w:val="hybridMultilevel"/>
    <w:tmpl w:val="7B285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1B3CF2"/>
    <w:multiLevelType w:val="hybridMultilevel"/>
    <w:tmpl w:val="8CECE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611578"/>
    <w:multiLevelType w:val="hybridMultilevel"/>
    <w:tmpl w:val="C5748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E10466"/>
    <w:multiLevelType w:val="hybridMultilevel"/>
    <w:tmpl w:val="EBBC1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830EB6"/>
    <w:multiLevelType w:val="hybridMultilevel"/>
    <w:tmpl w:val="2BA81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F45C4A"/>
    <w:multiLevelType w:val="hybridMultilevel"/>
    <w:tmpl w:val="EBBC1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1"/>
  </w:num>
  <w:num w:numId="4">
    <w:abstractNumId w:val="18"/>
  </w:num>
  <w:num w:numId="5">
    <w:abstractNumId w:val="8"/>
  </w:num>
  <w:num w:numId="6">
    <w:abstractNumId w:val="15"/>
  </w:num>
  <w:num w:numId="7">
    <w:abstractNumId w:val="5"/>
  </w:num>
  <w:num w:numId="8">
    <w:abstractNumId w:val="16"/>
  </w:num>
  <w:num w:numId="9">
    <w:abstractNumId w:val="4"/>
  </w:num>
  <w:num w:numId="10">
    <w:abstractNumId w:val="10"/>
  </w:num>
  <w:num w:numId="11">
    <w:abstractNumId w:val="22"/>
  </w:num>
  <w:num w:numId="12">
    <w:abstractNumId w:val="13"/>
  </w:num>
  <w:num w:numId="13">
    <w:abstractNumId w:val="14"/>
  </w:num>
  <w:num w:numId="14">
    <w:abstractNumId w:val="0"/>
  </w:num>
  <w:num w:numId="15">
    <w:abstractNumId w:val="17"/>
  </w:num>
  <w:num w:numId="16">
    <w:abstractNumId w:val="2"/>
  </w:num>
  <w:num w:numId="17">
    <w:abstractNumId w:val="21"/>
  </w:num>
  <w:num w:numId="18">
    <w:abstractNumId w:val="20"/>
  </w:num>
  <w:num w:numId="19">
    <w:abstractNumId w:val="1"/>
  </w:num>
  <w:num w:numId="20">
    <w:abstractNumId w:val="12"/>
  </w:num>
  <w:num w:numId="21">
    <w:abstractNumId w:val="23"/>
  </w:num>
  <w:num w:numId="22">
    <w:abstractNumId w:val="19"/>
  </w:num>
  <w:num w:numId="23">
    <w:abstractNumId w:val="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3NTMzsTQxMDGwNDBQ0lEKTi0uzszPAykwqgUAcnRoOCwAAAA="/>
  </w:docVars>
  <w:rsids>
    <w:rsidRoot w:val="00C65815"/>
    <w:rsid w:val="00011850"/>
    <w:rsid w:val="00027DCB"/>
    <w:rsid w:val="00050C84"/>
    <w:rsid w:val="0008385D"/>
    <w:rsid w:val="000D34FC"/>
    <w:rsid w:val="0018379A"/>
    <w:rsid w:val="00194822"/>
    <w:rsid w:val="001C2B68"/>
    <w:rsid w:val="0021651A"/>
    <w:rsid w:val="00223B51"/>
    <w:rsid w:val="00287FC7"/>
    <w:rsid w:val="00291FBE"/>
    <w:rsid w:val="002B0207"/>
    <w:rsid w:val="002B512F"/>
    <w:rsid w:val="002C3541"/>
    <w:rsid w:val="002E07D3"/>
    <w:rsid w:val="002E6A3B"/>
    <w:rsid w:val="00316998"/>
    <w:rsid w:val="00361883"/>
    <w:rsid w:val="003634B5"/>
    <w:rsid w:val="00382953"/>
    <w:rsid w:val="00383452"/>
    <w:rsid w:val="003A3AFF"/>
    <w:rsid w:val="003B595B"/>
    <w:rsid w:val="003E0D12"/>
    <w:rsid w:val="003F6883"/>
    <w:rsid w:val="004A696C"/>
    <w:rsid w:val="004D0AAE"/>
    <w:rsid w:val="004F0EEA"/>
    <w:rsid w:val="005007CB"/>
    <w:rsid w:val="00523887"/>
    <w:rsid w:val="0052393F"/>
    <w:rsid w:val="00552F8F"/>
    <w:rsid w:val="005626B9"/>
    <w:rsid w:val="00562FEA"/>
    <w:rsid w:val="00565CBB"/>
    <w:rsid w:val="005673EB"/>
    <w:rsid w:val="00581060"/>
    <w:rsid w:val="00582C4A"/>
    <w:rsid w:val="005900A0"/>
    <w:rsid w:val="005A6832"/>
    <w:rsid w:val="005D51C3"/>
    <w:rsid w:val="00603DDE"/>
    <w:rsid w:val="00661829"/>
    <w:rsid w:val="006E1378"/>
    <w:rsid w:val="006E2152"/>
    <w:rsid w:val="007171F1"/>
    <w:rsid w:val="00745886"/>
    <w:rsid w:val="00773536"/>
    <w:rsid w:val="00785BB8"/>
    <w:rsid w:val="007A3E62"/>
    <w:rsid w:val="007A7757"/>
    <w:rsid w:val="007D36A6"/>
    <w:rsid w:val="007E489C"/>
    <w:rsid w:val="008047E0"/>
    <w:rsid w:val="00811A3C"/>
    <w:rsid w:val="00816E81"/>
    <w:rsid w:val="00895262"/>
    <w:rsid w:val="008A297E"/>
    <w:rsid w:val="008C01A9"/>
    <w:rsid w:val="008C5B3C"/>
    <w:rsid w:val="008D2284"/>
    <w:rsid w:val="008F054B"/>
    <w:rsid w:val="009064C7"/>
    <w:rsid w:val="00907A1B"/>
    <w:rsid w:val="009104CD"/>
    <w:rsid w:val="0091175A"/>
    <w:rsid w:val="009225C7"/>
    <w:rsid w:val="0092618C"/>
    <w:rsid w:val="00951CED"/>
    <w:rsid w:val="00954B71"/>
    <w:rsid w:val="009866DF"/>
    <w:rsid w:val="00986972"/>
    <w:rsid w:val="00991AA6"/>
    <w:rsid w:val="009956C7"/>
    <w:rsid w:val="009A3EF6"/>
    <w:rsid w:val="009A4245"/>
    <w:rsid w:val="009B422D"/>
    <w:rsid w:val="009C3492"/>
    <w:rsid w:val="009C56CD"/>
    <w:rsid w:val="009E43C0"/>
    <w:rsid w:val="009F650C"/>
    <w:rsid w:val="00A94493"/>
    <w:rsid w:val="00AA3991"/>
    <w:rsid w:val="00AA57E1"/>
    <w:rsid w:val="00AD67FE"/>
    <w:rsid w:val="00B018CA"/>
    <w:rsid w:val="00B2615D"/>
    <w:rsid w:val="00B436AA"/>
    <w:rsid w:val="00BD0900"/>
    <w:rsid w:val="00BF60C9"/>
    <w:rsid w:val="00C04926"/>
    <w:rsid w:val="00C21462"/>
    <w:rsid w:val="00C630DB"/>
    <w:rsid w:val="00C65815"/>
    <w:rsid w:val="00C75A22"/>
    <w:rsid w:val="00C77F38"/>
    <w:rsid w:val="00CA6C49"/>
    <w:rsid w:val="00CD5627"/>
    <w:rsid w:val="00CF05AF"/>
    <w:rsid w:val="00D10B10"/>
    <w:rsid w:val="00D221CB"/>
    <w:rsid w:val="00D407A9"/>
    <w:rsid w:val="00D6064A"/>
    <w:rsid w:val="00D633A3"/>
    <w:rsid w:val="00D637DD"/>
    <w:rsid w:val="00D70FE9"/>
    <w:rsid w:val="00D76799"/>
    <w:rsid w:val="00D76A9C"/>
    <w:rsid w:val="00D93AAA"/>
    <w:rsid w:val="00D958D9"/>
    <w:rsid w:val="00DB7E8A"/>
    <w:rsid w:val="00E3411E"/>
    <w:rsid w:val="00E86963"/>
    <w:rsid w:val="00E8702D"/>
    <w:rsid w:val="00E92EFA"/>
    <w:rsid w:val="00E97B7B"/>
    <w:rsid w:val="00EC0FE8"/>
    <w:rsid w:val="00ED2548"/>
    <w:rsid w:val="00ED390A"/>
    <w:rsid w:val="00F13948"/>
    <w:rsid w:val="00F3210D"/>
    <w:rsid w:val="00F32D1B"/>
    <w:rsid w:val="00F42ABE"/>
    <w:rsid w:val="00F42B74"/>
    <w:rsid w:val="00F47869"/>
    <w:rsid w:val="00F555E3"/>
    <w:rsid w:val="00F738CF"/>
    <w:rsid w:val="00F8495C"/>
    <w:rsid w:val="00F869FB"/>
    <w:rsid w:val="00F96FFD"/>
    <w:rsid w:val="00FA3719"/>
    <w:rsid w:val="00FA6E9A"/>
    <w:rsid w:val="00FB4219"/>
    <w:rsid w:val="00FD1FDA"/>
    <w:rsid w:val="00FD7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EE823A"/>
  <w15:docId w15:val="{CDB77D47-086F-4825-8808-DF4AB352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1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37DD"/>
    <w:pPr>
      <w:ind w:left="720"/>
      <w:contextualSpacing/>
    </w:pPr>
  </w:style>
  <w:style w:type="table" w:customStyle="1" w:styleId="PlainTable31">
    <w:name w:val="Plain Table 31"/>
    <w:basedOn w:val="TableNormal"/>
    <w:uiPriority w:val="43"/>
    <w:rsid w:val="00E8702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E870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926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18C"/>
  </w:style>
  <w:style w:type="paragraph" w:styleId="Footer">
    <w:name w:val="footer"/>
    <w:basedOn w:val="Normal"/>
    <w:link w:val="FooterChar"/>
    <w:uiPriority w:val="99"/>
    <w:unhideWhenUsed/>
    <w:rsid w:val="00926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18C"/>
  </w:style>
  <w:style w:type="character" w:styleId="PlaceholderText">
    <w:name w:val="Placeholder Text"/>
    <w:basedOn w:val="DefaultParagraphFont"/>
    <w:uiPriority w:val="99"/>
    <w:semiHidden/>
    <w:rsid w:val="00954B71"/>
    <w:rPr>
      <w:color w:val="808080"/>
    </w:rPr>
  </w:style>
  <w:style w:type="paragraph" w:styleId="BalloonText">
    <w:name w:val="Balloon Text"/>
    <w:basedOn w:val="Normal"/>
    <w:link w:val="BalloonTextChar"/>
    <w:uiPriority w:val="99"/>
    <w:unhideWhenUsed/>
    <w:rsid w:val="002E6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E6A3B"/>
    <w:rPr>
      <w:rFonts w:ascii="Tahoma" w:hAnsi="Tahoma" w:cs="Tahoma"/>
      <w:sz w:val="16"/>
      <w:szCs w:val="16"/>
    </w:rPr>
  </w:style>
  <w:style w:type="paragraph" w:styleId="NoSpacing">
    <w:name w:val="No Spacing"/>
    <w:uiPriority w:val="1"/>
    <w:qFormat/>
    <w:rsid w:val="00383452"/>
    <w:pPr>
      <w:spacing w:after="0" w:line="240" w:lineRule="auto"/>
    </w:pPr>
  </w:style>
  <w:style w:type="character" w:styleId="CommentReference">
    <w:name w:val="annotation reference"/>
    <w:basedOn w:val="DefaultParagraphFont"/>
    <w:uiPriority w:val="99"/>
    <w:semiHidden/>
    <w:unhideWhenUsed/>
    <w:rsid w:val="009A3EF6"/>
    <w:rPr>
      <w:sz w:val="16"/>
      <w:szCs w:val="16"/>
    </w:rPr>
  </w:style>
  <w:style w:type="paragraph" w:styleId="CommentText">
    <w:name w:val="annotation text"/>
    <w:basedOn w:val="Normal"/>
    <w:link w:val="CommentTextChar"/>
    <w:uiPriority w:val="99"/>
    <w:semiHidden/>
    <w:unhideWhenUsed/>
    <w:rsid w:val="009A3EF6"/>
    <w:pPr>
      <w:spacing w:line="240" w:lineRule="auto"/>
    </w:pPr>
    <w:rPr>
      <w:sz w:val="20"/>
      <w:szCs w:val="20"/>
    </w:rPr>
  </w:style>
  <w:style w:type="character" w:customStyle="1" w:styleId="CommentTextChar">
    <w:name w:val="Comment Text Char"/>
    <w:basedOn w:val="DefaultParagraphFont"/>
    <w:link w:val="CommentText"/>
    <w:uiPriority w:val="99"/>
    <w:semiHidden/>
    <w:rsid w:val="009A3EF6"/>
    <w:rPr>
      <w:sz w:val="20"/>
      <w:szCs w:val="20"/>
    </w:rPr>
  </w:style>
  <w:style w:type="paragraph" w:styleId="CommentSubject">
    <w:name w:val="annotation subject"/>
    <w:basedOn w:val="CommentText"/>
    <w:next w:val="CommentText"/>
    <w:link w:val="CommentSubjectChar"/>
    <w:uiPriority w:val="99"/>
    <w:semiHidden/>
    <w:unhideWhenUsed/>
    <w:rsid w:val="009956C7"/>
    <w:rPr>
      <w:b/>
      <w:bCs/>
    </w:rPr>
  </w:style>
  <w:style w:type="character" w:customStyle="1" w:styleId="CommentSubjectChar">
    <w:name w:val="Comment Subject Char"/>
    <w:basedOn w:val="CommentTextChar"/>
    <w:link w:val="CommentSubject"/>
    <w:uiPriority w:val="99"/>
    <w:semiHidden/>
    <w:rsid w:val="009956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F786D4AD94481F954DD6CDD2E20F6C"/>
        <w:category>
          <w:name w:val="General"/>
          <w:gallery w:val="placeholder"/>
        </w:category>
        <w:types>
          <w:type w:val="bbPlcHdr"/>
        </w:types>
        <w:behaviors>
          <w:behavior w:val="content"/>
        </w:behaviors>
        <w:guid w:val="{DDADECCD-798E-40C5-A44B-30263AC0BEFF}"/>
      </w:docPartPr>
      <w:docPartBody>
        <w:p w:rsidR="00A87018" w:rsidRDefault="00AF3958" w:rsidP="00AF3958">
          <w:pPr>
            <w:pStyle w:val="22F786D4AD94481F954DD6CDD2E20F6C"/>
          </w:pPr>
          <w:r w:rsidRPr="00713D68">
            <w:rPr>
              <w:rStyle w:val="PlaceholderText"/>
            </w:rPr>
            <w:t>Click or tap here to enter text.</w:t>
          </w:r>
        </w:p>
      </w:docPartBody>
    </w:docPart>
    <w:docPart>
      <w:docPartPr>
        <w:name w:val="4573A865124E449CB4D1193D6496C578"/>
        <w:category>
          <w:name w:val="General"/>
          <w:gallery w:val="placeholder"/>
        </w:category>
        <w:types>
          <w:type w:val="bbPlcHdr"/>
        </w:types>
        <w:behaviors>
          <w:behavior w:val="content"/>
        </w:behaviors>
        <w:guid w:val="{E5EE5001-DA16-4B8A-B822-0FC57BBDD345}"/>
      </w:docPartPr>
      <w:docPartBody>
        <w:p w:rsidR="00A87018" w:rsidRDefault="00AF3958" w:rsidP="00AF3958">
          <w:pPr>
            <w:pStyle w:val="4573A865124E449CB4D1193D6496C578"/>
          </w:pPr>
          <w:r w:rsidRPr="00394802">
            <w:rPr>
              <w:rStyle w:val="PlaceholderText"/>
            </w:rPr>
            <w:t>Click or tap here to enter text.</w:t>
          </w:r>
        </w:p>
      </w:docPartBody>
    </w:docPart>
    <w:docPart>
      <w:docPartPr>
        <w:name w:val="F7A369A3C44140D999721B70C6E71558"/>
        <w:category>
          <w:name w:val="General"/>
          <w:gallery w:val="placeholder"/>
        </w:category>
        <w:types>
          <w:type w:val="bbPlcHdr"/>
        </w:types>
        <w:behaviors>
          <w:behavior w:val="content"/>
        </w:behaviors>
        <w:guid w:val="{19E58A32-F570-4A01-9D8C-91BD910B932F}"/>
      </w:docPartPr>
      <w:docPartBody>
        <w:p w:rsidR="00D9267D" w:rsidRDefault="00A87018" w:rsidP="00A87018">
          <w:pPr>
            <w:pStyle w:val="F7A369A3C44140D999721B70C6E71558"/>
          </w:pPr>
          <w:r w:rsidRPr="00394802">
            <w:rPr>
              <w:rStyle w:val="PlaceholderText"/>
            </w:rPr>
            <w:t>Click or tap here to enter text.</w:t>
          </w:r>
        </w:p>
      </w:docPartBody>
    </w:docPart>
    <w:docPart>
      <w:docPartPr>
        <w:name w:val="3C5A7819C0E84BA488BB3C841B8C3251"/>
        <w:category>
          <w:name w:val="General"/>
          <w:gallery w:val="placeholder"/>
        </w:category>
        <w:types>
          <w:type w:val="bbPlcHdr"/>
        </w:types>
        <w:behaviors>
          <w:behavior w:val="content"/>
        </w:behaviors>
        <w:guid w:val="{75DC43D7-A969-40D1-BE87-3867ED32110B}"/>
      </w:docPartPr>
      <w:docPartBody>
        <w:p w:rsidR="00D9267D" w:rsidRDefault="00A87018" w:rsidP="00A87018">
          <w:pPr>
            <w:pStyle w:val="3C5A7819C0E84BA488BB3C841B8C3251"/>
          </w:pPr>
          <w:r w:rsidRPr="0039480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958"/>
    <w:rsid w:val="002611AE"/>
    <w:rsid w:val="00915DAD"/>
    <w:rsid w:val="00A446F4"/>
    <w:rsid w:val="00A87018"/>
    <w:rsid w:val="00AF3958"/>
    <w:rsid w:val="00C27795"/>
    <w:rsid w:val="00C95B66"/>
    <w:rsid w:val="00D9267D"/>
    <w:rsid w:val="00FC7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7018"/>
    <w:rPr>
      <w:color w:val="808080"/>
    </w:rPr>
  </w:style>
  <w:style w:type="paragraph" w:customStyle="1" w:styleId="22F786D4AD94481F954DD6CDD2E20F6C">
    <w:name w:val="22F786D4AD94481F954DD6CDD2E20F6C"/>
    <w:rsid w:val="00AF3958"/>
  </w:style>
  <w:style w:type="paragraph" w:customStyle="1" w:styleId="4573A865124E449CB4D1193D6496C578">
    <w:name w:val="4573A865124E449CB4D1193D6496C578"/>
    <w:rsid w:val="00AF3958"/>
  </w:style>
  <w:style w:type="paragraph" w:customStyle="1" w:styleId="C941F763FCB049C188CB3BA20EFC145C">
    <w:name w:val="C941F763FCB049C188CB3BA20EFC145C"/>
    <w:rsid w:val="00AF3958"/>
  </w:style>
  <w:style w:type="paragraph" w:customStyle="1" w:styleId="F7A369A3C44140D999721B70C6E71558">
    <w:name w:val="F7A369A3C44140D999721B70C6E71558"/>
    <w:rsid w:val="00A87018"/>
  </w:style>
  <w:style w:type="paragraph" w:customStyle="1" w:styleId="E19E2EFCD7B741739AC821B1C7DB1D66">
    <w:name w:val="E19E2EFCD7B741739AC821B1C7DB1D66"/>
    <w:rsid w:val="00A87018"/>
  </w:style>
  <w:style w:type="paragraph" w:customStyle="1" w:styleId="3C5A7819C0E84BA488BB3C841B8C3251">
    <w:name w:val="3C5A7819C0E84BA488BB3C841B8C3251"/>
    <w:rsid w:val="00A870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0C734-A824-4A1B-9D1D-98ACDBECB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Tidewater Community College</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G Goldstein</dc:creator>
  <cp:lastModifiedBy>Heather Brown</cp:lastModifiedBy>
  <cp:revision>3</cp:revision>
  <dcterms:created xsi:type="dcterms:W3CDTF">2019-02-28T20:16:00Z</dcterms:created>
  <dcterms:modified xsi:type="dcterms:W3CDTF">2019-02-28T20:16:00Z</dcterms:modified>
</cp:coreProperties>
</file>