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w:t>
      </w:r>
      <w:proofErr w:type="gramStart"/>
      <w:r>
        <w:t>learning</w:t>
      </w:r>
      <w:proofErr w:type="gramEnd"/>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4861A1">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1CA8AA0A" w:rsidR="00FE2B8B" w:rsidRPr="005806F4" w:rsidRDefault="002217EB">
      <w:pPr>
        <w:pStyle w:val="AbstractNormalText"/>
      </w:pPr>
      <w:r>
        <w:t>We propose a deep neural network-based framework for automatic baseline correction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69A7B3F4"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fSwiaXNUZW1wb3JhcnkiOmZhbHNlLCJzdXBwcmVzcy1hdXRob3IiOmZhbHNlLCJjb21wb3NpdGUiOmZhbHNlLCJhdXRob3Itb25seSI6ZmFsc2V9XX0="/>
          <w:id w:val="-1690832471"/>
          <w:placeholder>
            <w:docPart w:val="DefaultPlaceholder_-1854013440"/>
          </w:placeholder>
        </w:sdtPr>
        <w:sdtContent>
          <w:r w:rsidR="007E30D0">
            <w:t>(Asquith &amp; Krygowski, 2004)</w:t>
          </w:r>
        </w:sdtContent>
      </w:sdt>
      <w:r>
        <w:t xml:space="preserve">. </w:t>
      </w:r>
      <w:r w:rsidR="00AA15B7">
        <w:rPr>
          <w:color w:val="000000"/>
        </w:rPr>
        <w:t>SP logs</w:t>
      </w:r>
      <w:r w:rsidR="00AA15B7">
        <w:rPr>
          <w:color w:val="000000"/>
        </w:rPr>
        <w:t>, along with Gamma Ray (GR) logs,</w:t>
      </w:r>
      <w:r w:rsidR="00AA15B7">
        <w:rPr>
          <w:color w:val="000000"/>
        </w:rPr>
        <w:t xml:space="preserve"> are often the only measurements available in </w:t>
      </w:r>
      <w:r w:rsidR="00AA15B7">
        <w:rPr>
          <w:color w:val="000000"/>
        </w:rPr>
        <w:t>old</w:t>
      </w:r>
      <w:r w:rsidR="00AA15B7">
        <w:rPr>
          <w:color w:val="000000"/>
        </w:rPr>
        <w:t xml:space="preserve"> hydrocarbon </w:t>
      </w:r>
      <w:r w:rsidR="00AA15B7">
        <w:rPr>
          <w:color w:val="000000"/>
        </w:rPr>
        <w:t>wells</w:t>
      </w:r>
      <w:r w:rsidR="00AA15B7">
        <w:rPr>
          <w:color w:val="000000"/>
        </w:rPr>
        <w:t xml:space="preserve">.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7E30D0" w:rsidRPr="007E30D0">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3D2F78DE" w14:textId="5418F12A" w:rsidR="00AA15B7" w:rsidRDefault="00AA15B7">
      <w:pPr>
        <w:pStyle w:val="AbstractNormalText"/>
        <w:rPr>
          <w:color w:val="000000"/>
        </w:rPr>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7E30D0" w:rsidRPr="007E30D0">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7E30D0" w:rsidRPr="007E30D0">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7E30D0">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7E30D0" w:rsidRPr="007E30D0">
            <w:rPr>
              <w:color w:val="000000"/>
            </w:rPr>
            <w:t>Peyret</w:t>
          </w:r>
          <w:proofErr w:type="spellEnd"/>
          <w:r w:rsidR="007E30D0" w:rsidRPr="007E30D0">
            <w:rPr>
              <w:color w:val="000000"/>
            </w:rPr>
            <w:t xml:space="preserve"> et al. (2019)</w:t>
          </w:r>
        </w:sdtContent>
      </w:sdt>
      <w:r w:rsidR="001543A3">
        <w:rPr>
          <w:color w:val="000000"/>
        </w:rPr>
        <w:t xml:space="preserve"> compare deep learning methods for automatic well log interpretation from lithology-specific logs.</w:t>
      </w:r>
      <w:r w:rsidR="00103992">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7E30D0" w:rsidRPr="007E30D0">
            <w:rPr>
              <w:color w:val="000000"/>
            </w:rPr>
            <w:t>Shan et al. (2021)</w:t>
          </w:r>
        </w:sdtContent>
      </w:sdt>
      <w:r w:rsidR="00103992">
        <w:rPr>
          <w:color w:val="000000"/>
        </w:rPr>
        <w:t xml:space="preserve"> develop a deep learning method for well log </w:t>
      </w:r>
      <w:r w:rsidR="005671EA">
        <w:rPr>
          <w:color w:val="000000"/>
        </w:rPr>
        <w:t xml:space="preserve">generation that consistent with </w:t>
      </w:r>
      <w:r w:rsidR="005671EA">
        <w:rPr>
          <w:color w:val="000000"/>
        </w:rPr>
        <w:t>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7E30D0" w:rsidRPr="007E30D0">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7E30D0" w:rsidRPr="007E30D0">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w:t>
      </w:r>
      <w:proofErr w:type="spellStart"/>
      <w:r w:rsidR="00BB3B7E">
        <w:rPr>
          <w:color w:val="000000"/>
        </w:rPr>
        <w:t>multiwell</w:t>
      </w:r>
      <w:proofErr w:type="spellEnd"/>
      <w:r w:rsidR="00BB3B7E">
        <w:rPr>
          <w:color w:val="000000"/>
        </w:rPr>
        <w:t xml:space="preserve">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7755A635"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 </w:t>
      </w:r>
      <w:r w:rsidR="000E68E6">
        <w:rPr>
          <w:color w:val="000000"/>
        </w:rPr>
        <w:t>exploits the latent representation of the raw SP log for compression and denoising and uses a combination of attributes to estimate the baseline-corrected SP log, which in turn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25D91137" w14:textId="77777777" w:rsidR="00FE2B8B" w:rsidRDefault="00FE2B8B">
      <w:pPr>
        <w:pStyle w:val="AbstractNormalText"/>
      </w:pPr>
    </w:p>
    <w:p w14:paraId="137631CB" w14:textId="77777777" w:rsidR="00FE2B8B" w:rsidRDefault="00D25776">
      <w:pPr>
        <w:pStyle w:val="AbstractNormalText"/>
      </w:pPr>
      <w:r>
        <w:fldChar w:fldCharType="begin">
          <w:ffData>
            <w:name w:val=""/>
            <w:enabled/>
            <w:calcOnExit w:val="0"/>
            <w:textInput>
              <w:default w:val="This is the first sentence of a sample section.  All paragraph text should be set for full justification.  Note that paragraphs are not indented and are separated by one line of space.  Additional instructions for composition are:"/>
            </w:textInput>
          </w:ffData>
        </w:fldChar>
      </w:r>
      <w:r w:rsidR="00FE2B8B">
        <w:instrText xml:space="preserve"> FORMTEXT </w:instrText>
      </w:r>
      <w:r>
        <w:fldChar w:fldCharType="separate"/>
      </w:r>
      <w:r w:rsidR="00FE2B8B">
        <w:rPr>
          <w:noProof/>
        </w:rPr>
        <w:t>This is the first sentence of a sample section.  All paragraph text should be set for full justification.  Note that paragraphs are not indented and are separated by one line of space.  Additional instructions for composition are:</w:t>
      </w:r>
      <w:r>
        <w:fldChar w:fldCharType="end"/>
      </w:r>
    </w:p>
    <w:p w14:paraId="3860F5D0" w14:textId="77777777" w:rsidR="00FE2B8B" w:rsidRDefault="00FE2B8B">
      <w:pPr>
        <w:pStyle w:val="AbstractNormalText"/>
        <w:numPr>
          <w:ilvl w:val="0"/>
          <w:numId w:val="1"/>
        </w:numPr>
      </w:pPr>
      <w:r>
        <w:t>Abstracts must be written in English.</w:t>
      </w:r>
    </w:p>
    <w:p w14:paraId="7AC307D2" w14:textId="77777777" w:rsidR="00FE2B8B" w:rsidRDefault="00FE2B8B">
      <w:pPr>
        <w:pStyle w:val="AbstractNormalText"/>
        <w:numPr>
          <w:ilvl w:val="0"/>
          <w:numId w:val="1"/>
        </w:numPr>
      </w:pPr>
      <w:r>
        <w:t>Authors are responsible for sizing and positioning their illustrations.</w:t>
      </w:r>
    </w:p>
    <w:p w14:paraId="27100CA2" w14:textId="77777777" w:rsidR="00FE2B8B" w:rsidRDefault="00FE2B8B">
      <w:pPr>
        <w:pStyle w:val="AbstractNormalText"/>
        <w:numPr>
          <w:ilvl w:val="0"/>
          <w:numId w:val="1"/>
        </w:numPr>
      </w:pPr>
      <w:r>
        <w:t>Figures can be in black and white or color.</w:t>
      </w:r>
    </w:p>
    <w:p w14:paraId="2DC17ABE" w14:textId="77777777" w:rsidR="00FE2B8B" w:rsidRDefault="00FE2B8B">
      <w:pPr>
        <w:pStyle w:val="AbstractNormalText"/>
        <w:numPr>
          <w:ilvl w:val="0"/>
          <w:numId w:val="1"/>
        </w:numPr>
      </w:pPr>
      <w:r>
        <w:t>Figures, equations, charts, graphics, etc. must be embedded into the text of the paper.</w:t>
      </w:r>
    </w:p>
    <w:p w14:paraId="728EA755" w14:textId="77777777" w:rsidR="00FE2B8B" w:rsidRDefault="00FE2B8B">
      <w:pPr>
        <w:pStyle w:val="AbstractNormalText"/>
        <w:numPr>
          <w:ilvl w:val="0"/>
          <w:numId w:val="1"/>
        </w:numPr>
      </w:pPr>
      <w:r>
        <w:t>These bulleted items are used as an example and should be deleted so they do not appear in your document.</w:t>
      </w:r>
    </w:p>
    <w:p w14:paraId="65B65FB0" w14:textId="77777777" w:rsidR="00FE2B8B" w:rsidRDefault="00FE2B8B">
      <w:pPr>
        <w:pStyle w:val="AbstractNormalText"/>
      </w:pPr>
    </w:p>
    <w:p w14:paraId="2081CDDD" w14:textId="77777777" w:rsidR="00FE2B8B" w:rsidRDefault="00D25776">
      <w:pPr>
        <w:pStyle w:val="AbstractSectionHeading"/>
      </w:pPr>
      <w:r>
        <w:fldChar w:fldCharType="begin">
          <w:ffData>
            <w:name w:val="Text7"/>
            <w:enabled/>
            <w:calcOnExit w:val="0"/>
            <w:textInput>
              <w:default w:val="Examples (Optional)"/>
            </w:textInput>
          </w:ffData>
        </w:fldChar>
      </w:r>
      <w:bookmarkStart w:id="0" w:name="Text7"/>
      <w:r w:rsidR="00FE2B8B">
        <w:instrText xml:space="preserve"> FORMTEXT </w:instrText>
      </w:r>
      <w:r>
        <w:fldChar w:fldCharType="separate"/>
      </w:r>
      <w:r w:rsidR="00FE2B8B">
        <w:rPr>
          <w:noProof/>
        </w:rPr>
        <w:t>Examples (Optional)</w:t>
      </w:r>
      <w:r>
        <w:fldChar w:fldCharType="end"/>
      </w:r>
      <w:bookmarkEnd w:id="0"/>
    </w:p>
    <w:p w14:paraId="2EC3527B" w14:textId="77777777" w:rsidR="00FE2B8B" w:rsidRDefault="00FE2B8B">
      <w:pPr>
        <w:pStyle w:val="AbstractNormalText"/>
      </w:pPr>
    </w:p>
    <w:p w14:paraId="163FFF32" w14:textId="77777777" w:rsidR="00FE2B8B" w:rsidRDefault="00D25776">
      <w:pPr>
        <w:pStyle w:val="AbstractNormalText"/>
      </w:pPr>
      <w:r>
        <w:fldChar w:fldCharType="begin">
          <w:ffData>
            <w:name w:val="Text8"/>
            <w:enabled/>
            <w:calcOnExit w:val="0"/>
            <w:textInput>
              <w:default w:val="This is the first sentence of a second sample section.  Each of the paragraphs and section headings appear shaded in this template, with the exception of the bulleted items above and the text in the following frame."/>
            </w:textInput>
          </w:ffData>
        </w:fldChar>
      </w:r>
      <w:bookmarkStart w:id="1" w:name="Text8"/>
      <w:r w:rsidR="00FE2B8B">
        <w:instrText xml:space="preserve"> FORMTEXT </w:instrText>
      </w:r>
      <w:r>
        <w:fldChar w:fldCharType="separate"/>
      </w:r>
      <w:r w:rsidR="00FE2B8B">
        <w:rPr>
          <w:noProof/>
        </w:rPr>
        <w:t>This is the first sentence of a second sample section.  Each of the paragraphs and section headings appear shaded in this template, with the exception of the bulleted items above and the text in the following frame.</w:t>
      </w:r>
      <w:r>
        <w:fldChar w:fldCharType="end"/>
      </w:r>
      <w:bookmarkEnd w:id="1"/>
    </w:p>
    <w:p w14:paraId="302DD1B8" w14:textId="77777777" w:rsidR="00FE2B8B" w:rsidRDefault="00FE2B8B">
      <w:pPr>
        <w:pStyle w:val="AbstractNormalText"/>
      </w:pPr>
    </w:p>
    <w:p w14:paraId="68D34E4B" w14:textId="77777777" w:rsidR="00FE2B8B" w:rsidRDefault="00D25776">
      <w:pPr>
        <w:pStyle w:val="AbstractNormalText"/>
      </w:pPr>
      <w:r>
        <w:fldChar w:fldCharType="begin">
          <w:ffData>
            <w:name w:val="Text10"/>
            <w:enabled/>
            <w:calcOnExit w:val="0"/>
            <w:textInput>
              <w:default w:val="The text boxes appear shaded on the screen only.  It will disappear as you select each paragraph to replace with your own text, or just delete."/>
            </w:textInput>
          </w:ffData>
        </w:fldChar>
      </w:r>
      <w:bookmarkStart w:id="2" w:name="Text10"/>
      <w:r w:rsidR="00FE2B8B">
        <w:instrText xml:space="preserve"> FORMTEXT </w:instrText>
      </w:r>
      <w:r>
        <w:fldChar w:fldCharType="separate"/>
      </w:r>
      <w:r w:rsidR="00FE2B8B">
        <w:rPr>
          <w:noProof/>
        </w:rPr>
        <w:t>The text boxes appear shaded on the screen only.  It will disappear as you select each paragraph to replace with your own text, or just delete.</w:t>
      </w:r>
      <w:r>
        <w:fldChar w:fldCharType="end"/>
      </w:r>
      <w:bookmarkEnd w:id="2"/>
    </w:p>
    <w:p w14:paraId="0D6F73E8" w14:textId="77777777" w:rsidR="00FE2B8B" w:rsidRDefault="00FE2B8B">
      <w:pPr>
        <w:pStyle w:val="AbstractNormalText"/>
      </w:pPr>
    </w:p>
    <w:p w14:paraId="07BE4AE6" w14:textId="77777777" w:rsidR="00FE2B8B" w:rsidRDefault="00D25776">
      <w:pPr>
        <w:pStyle w:val="AbstractNormalText"/>
      </w:pPr>
      <w:r>
        <w:lastRenderedPageBreak/>
        <w:fldChar w:fldCharType="begin">
          <w:ffData>
            <w:name w:val=""/>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sidR="00FE2B8B">
        <w:instrText xml:space="preserve"> FORMTEXT </w:instrText>
      </w:r>
      <w:r>
        <w:fldChar w:fldCharType="separate"/>
      </w:r>
      <w:r w:rsidR="00FE2B8B">
        <w:rPr>
          <w:noProof/>
        </w:rPr>
        <w:t>If you have a chart, graphic, equation, etc. you will need to embed them in the document.  You can insert a frame and place an equation inside ,or insert an external file. This is an example of a frame:</w:t>
      </w:r>
      <w:r>
        <w:fldChar w:fldCharType="end"/>
      </w:r>
    </w:p>
    <w:p w14:paraId="2A4C1533" w14:textId="77777777" w:rsidR="00FE2B8B" w:rsidRDefault="00FE2B8B">
      <w:pPr>
        <w:pStyle w:val="AbstractNormalText"/>
      </w:pPr>
    </w:p>
    <w:p w14:paraId="43D60F7B" w14:textId="77777777" w:rsidR="00FE2B8B" w:rsidRDefault="00FE2B8B">
      <w:pPr>
        <w:pStyle w:val="AbstractFrame"/>
        <w:framePr w:h="8926" w:hRule="exact" w:hSpace="0" w:vSpace="0" w:wrap="notBeside" w:hAnchor="page" w:x="6541" w:y="105"/>
      </w:pPr>
      <w:r>
        <w:t>This frame is not locked in place and will move with your text.  You can place an equation or external file in this frame and add text before and/or after the object.  The frame will automatically enlarge as you enter text, and can be formatted with or without a border.  This frame has a single line border.  To change the border of the frame, left click inside the frame once, left click on Format on the menu bar, then Borders and Shading.</w:t>
      </w:r>
    </w:p>
    <w:p w14:paraId="061CC63E" w14:textId="77777777" w:rsidR="00FE2B8B" w:rsidRDefault="00FE2B8B">
      <w:pPr>
        <w:pStyle w:val="AbstractFrame"/>
        <w:framePr w:h="8926" w:hRule="exact" w:hSpace="0" w:vSpace="0" w:wrap="notBeside" w:hAnchor="page" w:x="6541" w:y="105"/>
      </w:pPr>
    </w:p>
    <w:p w14:paraId="18EDE2DC" w14:textId="77777777" w:rsidR="00FE2B8B" w:rsidRDefault="005621CE">
      <w:pPr>
        <w:pStyle w:val="AbstractFrame"/>
        <w:framePr w:h="8926" w:hRule="exact" w:hSpace="0" w:vSpace="0" w:wrap="notBeside" w:hAnchor="page" w:x="6541" w:y="105"/>
      </w:pPr>
      <w:bookmarkStart w:id="3" w:name="_978521874"/>
      <w:bookmarkEnd w:id="3"/>
      <w:r>
        <w:rPr>
          <w:noProof/>
        </w:rPr>
        <w:drawing>
          <wp:inline distT="0" distB="0" distL="0" distR="0" wp14:anchorId="37B766E0" wp14:editId="11F2765F">
            <wp:extent cx="2800350" cy="17145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FE2B8B">
        <w:t>This is an example of a 3D Subsurface Chart imported from Microsoft Excel.  Left click on Insert on the menu bar and then select Object.  You can either embed an existing file, or create your object at that point.  You can also select to embed a Picture instead of an object.</w:t>
      </w:r>
    </w:p>
    <w:p w14:paraId="7924DD72" w14:textId="77777777" w:rsidR="00FE2B8B" w:rsidRDefault="00FE2B8B">
      <w:pPr>
        <w:pStyle w:val="AbstractFrame"/>
        <w:framePr w:h="8926" w:hRule="exact" w:hSpace="0" w:vSpace="0" w:wrap="notBeside" w:hAnchor="page" w:x="6541" w:y="105"/>
      </w:pPr>
    </w:p>
    <w:p w14:paraId="16506237" w14:textId="77777777" w:rsidR="00FE2B8B" w:rsidRDefault="00FE2B8B">
      <w:pPr>
        <w:pStyle w:val="AbstractFrame"/>
        <w:framePr w:h="8926" w:hRule="exact" w:hSpace="0" w:vSpace="0" w:wrap="notBeside" w:hAnchor="page" w:x="6541" w:y="105"/>
      </w:pPr>
      <w:r>
        <w:t>You might want to anchor the frame once you have completed the layout of your entire paper.  You can also re-size the object you have embedded to take up more or less space.</w:t>
      </w:r>
    </w:p>
    <w:p w14:paraId="24D49EF1" w14:textId="77777777" w:rsidR="00FE2B8B" w:rsidRDefault="00FE2B8B">
      <w:pPr>
        <w:pStyle w:val="AbstractFrame"/>
        <w:framePr w:h="8926" w:hRule="exact" w:hSpace="0" w:vSpace="0" w:wrap="notBeside" w:hAnchor="page" w:x="6541" w:y="105"/>
      </w:pPr>
    </w:p>
    <w:p w14:paraId="0BE2378E" w14:textId="77777777" w:rsidR="00FE2B8B" w:rsidRDefault="00FE2B8B">
      <w:pPr>
        <w:pStyle w:val="AbstractFrame"/>
        <w:framePr w:h="8926" w:hRule="exact" w:hSpace="0" w:vSpace="0" w:wrap="notBeside" w:hAnchor="page" w:x="6541" w:y="105"/>
      </w:pPr>
      <w:r>
        <w:t>There is a caption that is formatted to flow with the frame and will automatically number.  You can place the caption inside or outside the frame by placement of your cursor.  Place your cursor where you want the caption by left clicking once, select Insert from the menu bar, select Caption.  Choose the label (Figure, Table, or even create your own label) and format the numbering sequence.</w:t>
      </w:r>
    </w:p>
    <w:p w14:paraId="0079F850" w14:textId="77777777" w:rsidR="00FE2B8B" w:rsidRDefault="00FE2B8B">
      <w:pPr>
        <w:pStyle w:val="AbstractFrame"/>
        <w:framePr w:h="8926" w:hRule="exact" w:hSpace="0" w:vSpace="0" w:wrap="notBeside" w:hAnchor="page" w:x="6541" w:y="105"/>
      </w:pPr>
    </w:p>
    <w:p w14:paraId="6237D19A" w14:textId="77777777" w:rsidR="00FE2B8B" w:rsidRDefault="00FE2B8B">
      <w:pPr>
        <w:pStyle w:val="Caption"/>
        <w:framePr w:h="8926" w:hRule="exact" w:wrap="notBeside" w:vAnchor="text" w:hAnchor="page" w:x="6541" w:y="105"/>
        <w:pBdr>
          <w:top w:val="single" w:sz="6" w:space="1" w:color="auto"/>
          <w:left w:val="single" w:sz="6" w:space="1" w:color="auto"/>
          <w:bottom w:val="single" w:sz="6" w:space="1" w:color="auto"/>
          <w:right w:val="single" w:sz="6" w:space="1" w:color="auto"/>
        </w:pBdr>
      </w:pPr>
      <w:r>
        <w:t xml:space="preserve">Figure </w:t>
      </w:r>
      <w:r w:rsidR="000A484A">
        <w:rPr>
          <w:noProof/>
        </w:rPr>
        <w:fldChar w:fldCharType="begin"/>
      </w:r>
      <w:r w:rsidR="000A484A">
        <w:rPr>
          <w:noProof/>
        </w:rPr>
        <w:instrText xml:space="preserve"> SEQ Figure \* ARABIC </w:instrText>
      </w:r>
      <w:r w:rsidR="000A484A">
        <w:rPr>
          <w:noProof/>
        </w:rPr>
        <w:fldChar w:fldCharType="separate"/>
      </w:r>
      <w:r>
        <w:rPr>
          <w:noProof/>
        </w:rPr>
        <w:t>1</w:t>
      </w:r>
      <w:r w:rsidR="000A484A">
        <w:rPr>
          <w:noProof/>
        </w:rPr>
        <w:fldChar w:fldCharType="end"/>
      </w:r>
      <w:r>
        <w:rPr>
          <w:noProof/>
        </w:rPr>
        <w:t>:  This caption is placed inside the frame</w:t>
      </w:r>
    </w:p>
    <w:p w14:paraId="1270F829" w14:textId="77777777" w:rsidR="00FE2B8B" w:rsidRDefault="00FE2B8B">
      <w:pPr>
        <w:pStyle w:val="Caption"/>
        <w:rPr>
          <w:noProof/>
        </w:rPr>
      </w:pPr>
      <w:r>
        <w:t xml:space="preserve">Table </w:t>
      </w:r>
      <w:r w:rsidR="000A484A">
        <w:rPr>
          <w:noProof/>
        </w:rPr>
        <w:fldChar w:fldCharType="begin"/>
      </w:r>
      <w:r w:rsidR="000A484A">
        <w:rPr>
          <w:noProof/>
        </w:rPr>
        <w:instrText xml:space="preserve"> SEQ Table \* ARABIC </w:instrText>
      </w:r>
      <w:r w:rsidR="000A484A">
        <w:rPr>
          <w:noProof/>
        </w:rPr>
        <w:fldChar w:fldCharType="separate"/>
      </w:r>
      <w:r>
        <w:rPr>
          <w:noProof/>
        </w:rPr>
        <w:t>1</w:t>
      </w:r>
      <w:r w:rsidR="000A484A">
        <w:rPr>
          <w:noProof/>
        </w:rPr>
        <w:fldChar w:fldCharType="end"/>
      </w:r>
      <w:r>
        <w:rPr>
          <w:noProof/>
        </w:rPr>
        <w:t>:  This caption is placed outside the frame and is followed by a page break.</w:t>
      </w:r>
    </w:p>
    <w:p w14:paraId="12ECFB76" w14:textId="77777777" w:rsidR="00FE2B8B" w:rsidRDefault="00FE2B8B">
      <w:pPr>
        <w:pStyle w:val="AbstractSectionHeading"/>
      </w:pPr>
      <w:r>
        <w:br w:type="page"/>
      </w:r>
      <w:r w:rsidR="00D25776">
        <w:lastRenderedPageBreak/>
        <w:fldChar w:fldCharType="begin">
          <w:ffData>
            <w:name w:val="Text11"/>
            <w:enabled/>
            <w:calcOnExit w:val="0"/>
            <w:textInput>
              <w:default w:val="Conclusions"/>
            </w:textInput>
          </w:ffData>
        </w:fldChar>
      </w:r>
      <w:bookmarkStart w:id="4" w:name="Text11"/>
      <w:r>
        <w:instrText xml:space="preserve"> FORMTEXT </w:instrText>
      </w:r>
      <w:r w:rsidR="00D25776">
        <w:fldChar w:fldCharType="separate"/>
      </w:r>
      <w:r>
        <w:t>Conclusions</w:t>
      </w:r>
      <w:r w:rsidR="00D25776">
        <w:fldChar w:fldCharType="end"/>
      </w:r>
      <w:bookmarkEnd w:id="4"/>
    </w:p>
    <w:p w14:paraId="2877AB0C" w14:textId="77777777" w:rsidR="00FE2B8B" w:rsidRDefault="00FE2B8B">
      <w:pPr>
        <w:pStyle w:val="AbstractNormalText"/>
      </w:pPr>
    </w:p>
    <w:p w14:paraId="388316BE" w14:textId="103B4690" w:rsidR="007E30D0"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5"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5"/>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6"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6"/>
    </w:p>
    <w:p w14:paraId="511D2ED1" w14:textId="77777777" w:rsidR="00FE2B8B" w:rsidRDefault="00FE2B8B">
      <w:pPr>
        <w:pStyle w:val="AbstractNormalText"/>
      </w:pPr>
    </w:p>
    <w:p w14:paraId="6799F23F" w14:textId="184EFDC1" w:rsidR="00FE2B8B" w:rsidRDefault="005671EA">
      <w:pPr>
        <w:pStyle w:val="AbstractSectionHeading"/>
      </w:pPr>
      <w:r>
        <w:t>Acknowledgements</w:t>
      </w:r>
    </w:p>
    <w:p w14:paraId="17EF516D" w14:textId="77777777" w:rsidR="00FE2B8B" w:rsidRDefault="00FE2B8B">
      <w:pPr>
        <w:pStyle w:val="AbstractNormalText"/>
      </w:pPr>
    </w:p>
    <w:p w14:paraId="4B8490E4" w14:textId="49E17B7A" w:rsidR="00FE2B8B" w:rsidRDefault="005671EA">
      <w:pPr>
        <w:pStyle w:val="AbstractNormalText"/>
      </w:pPr>
      <w:r>
        <w:t>This work is supported by the Digital Reservoir Characterization (</w:t>
      </w:r>
      <w:proofErr w:type="spellStart"/>
      <w:r>
        <w:t>DiReCT</w:t>
      </w:r>
      <w:proofErr w:type="spellEnd"/>
      <w:r>
        <w:t xml:space="preserve">) consortium at the University of Texas at Austin. The authors would also like to thank Miguel </w:t>
      </w:r>
      <w:proofErr w:type="spellStart"/>
      <w:r>
        <w:t>Etayo</w:t>
      </w:r>
      <w:proofErr w:type="spellEnd"/>
      <w:r>
        <w:t>-Cadavid of S&amp;P Global for data preparation and useful discussions.</w:t>
      </w:r>
    </w:p>
    <w:p w14:paraId="6A60F640" w14:textId="77777777" w:rsidR="007E30D0" w:rsidRDefault="007E30D0">
      <w:pPr>
        <w:pStyle w:val="AbstractNormalText"/>
      </w:pPr>
    </w:p>
    <w:p w14:paraId="6E8B4234" w14:textId="77777777" w:rsidR="007E30D0" w:rsidRDefault="007E30D0">
      <w:pPr>
        <w:pStyle w:val="AbstractNormalText"/>
      </w:pPr>
    </w:p>
    <w:p w14:paraId="5F0DAFD8" w14:textId="77777777" w:rsidR="007E30D0" w:rsidRDefault="007E30D0">
      <w:pPr>
        <w:pStyle w:val="AbstractNormalText"/>
      </w:pPr>
    </w:p>
    <w:p w14:paraId="7F0958E2" w14:textId="77777777" w:rsidR="007E30D0" w:rsidRDefault="007E30D0">
      <w:pPr>
        <w:pStyle w:val="AbstractNormalText"/>
      </w:pPr>
    </w:p>
    <w:p w14:paraId="3C2202EE" w14:textId="77777777" w:rsidR="007E30D0" w:rsidRDefault="007E30D0">
      <w:pPr>
        <w:pStyle w:val="AbstractNormalText"/>
      </w:pPr>
    </w:p>
    <w:p w14:paraId="7CCEE08D" w14:textId="77777777" w:rsidR="007E30D0" w:rsidRDefault="007E30D0">
      <w:pPr>
        <w:pStyle w:val="AbstractNormalText"/>
      </w:pPr>
    </w:p>
    <w:p w14:paraId="5F489A96" w14:textId="77777777" w:rsidR="007E30D0" w:rsidRDefault="007E30D0">
      <w:pPr>
        <w:pStyle w:val="AbstractNormalText"/>
      </w:pPr>
    </w:p>
    <w:p w14:paraId="08D171BF" w14:textId="77777777" w:rsidR="007E30D0" w:rsidRDefault="007E30D0">
      <w:pPr>
        <w:pStyle w:val="AbstractNormalText"/>
      </w:pPr>
    </w:p>
    <w:p w14:paraId="79B9963E" w14:textId="77777777" w:rsidR="007E30D0" w:rsidRDefault="007E30D0">
      <w:pPr>
        <w:pStyle w:val="AbstractNormalText"/>
      </w:pPr>
    </w:p>
    <w:p w14:paraId="42815001" w14:textId="77777777" w:rsidR="007E30D0" w:rsidRDefault="007E30D0">
      <w:pPr>
        <w:pStyle w:val="AbstractNormalText"/>
      </w:pPr>
    </w:p>
    <w:p w14:paraId="3EE66FB9" w14:textId="77777777" w:rsidR="007E30D0" w:rsidRDefault="007E30D0">
      <w:pPr>
        <w:pStyle w:val="AbstractNormalText"/>
      </w:pPr>
    </w:p>
    <w:p w14:paraId="52B1E9B4" w14:textId="77777777" w:rsidR="007E30D0" w:rsidRDefault="007E30D0">
      <w:pPr>
        <w:pStyle w:val="AbstractNormalText"/>
      </w:pPr>
    </w:p>
    <w:p w14:paraId="7FE4BD7B" w14:textId="77777777" w:rsidR="007E30D0" w:rsidRDefault="007E30D0">
      <w:pPr>
        <w:pStyle w:val="AbstractNormalText"/>
      </w:pPr>
    </w:p>
    <w:p w14:paraId="6CF27281" w14:textId="77777777" w:rsidR="007E30D0" w:rsidRDefault="007E30D0">
      <w:pPr>
        <w:pStyle w:val="AbstractNormalText"/>
      </w:pPr>
    </w:p>
    <w:p w14:paraId="549952E5" w14:textId="77777777" w:rsidR="007E30D0" w:rsidRDefault="007E30D0">
      <w:pPr>
        <w:pStyle w:val="AbstractNormalText"/>
      </w:pPr>
    </w:p>
    <w:p w14:paraId="4AB70076" w14:textId="77777777" w:rsidR="007E30D0" w:rsidRDefault="007E30D0">
      <w:pPr>
        <w:pStyle w:val="AbstractNormalText"/>
      </w:pPr>
    </w:p>
    <w:p w14:paraId="43072EF3" w14:textId="77777777" w:rsidR="007E30D0" w:rsidRDefault="007E30D0">
      <w:pPr>
        <w:pStyle w:val="AbstractNormalText"/>
      </w:pPr>
    </w:p>
    <w:p w14:paraId="0D4EAF90" w14:textId="77777777" w:rsidR="007E30D0" w:rsidRDefault="007E30D0">
      <w:pPr>
        <w:pStyle w:val="AbstractNormalText"/>
      </w:pPr>
    </w:p>
    <w:p w14:paraId="29459BFF" w14:textId="77777777" w:rsidR="007E30D0" w:rsidRDefault="007E30D0">
      <w:pPr>
        <w:pStyle w:val="AbstractNormalText"/>
      </w:pPr>
    </w:p>
    <w:p w14:paraId="63C5C091" w14:textId="6304D165" w:rsidR="007E30D0" w:rsidRDefault="007E30D0">
      <w:pPr>
        <w:pStyle w:val="AbstractNormalText"/>
      </w:pPr>
    </w:p>
    <w:p w14:paraId="2B70D7AA" w14:textId="3A8B021F" w:rsidR="005671EA" w:rsidRDefault="005671EA" w:rsidP="007E30D0">
      <w:pPr>
        <w:tabs>
          <w:tab w:val="clear" w:pos="504"/>
        </w:tabs>
        <w:jc w:val="left"/>
        <w:rPr>
          <w:b/>
          <w:bCs/>
        </w:rPr>
      </w:pPr>
    </w:p>
    <w:p w14:paraId="1D913B61" w14:textId="77777777" w:rsidR="007E30D0" w:rsidRDefault="007E30D0" w:rsidP="007E30D0">
      <w:pPr>
        <w:tabs>
          <w:tab w:val="clear" w:pos="504"/>
        </w:tabs>
        <w:jc w:val="left"/>
        <w:rPr>
          <w:b/>
          <w:bCs/>
        </w:rPr>
      </w:pPr>
    </w:p>
    <w:p w14:paraId="551CF619" w14:textId="77777777" w:rsidR="005671EA" w:rsidRDefault="005671EA">
      <w:pPr>
        <w:pStyle w:val="AbstractNormalText"/>
        <w:rPr>
          <w:b/>
          <w:bCs/>
        </w:rPr>
      </w:pPr>
    </w:p>
    <w:p w14:paraId="60650FFD" w14:textId="77777777" w:rsidR="007E30D0" w:rsidRDefault="007E30D0">
      <w:pPr>
        <w:autoSpaceDE w:val="0"/>
        <w:autoSpaceDN w:val="0"/>
        <w:ind w:left="480" w:hanging="480"/>
        <w:divId w:val="1568106938"/>
        <w:rPr>
          <w:b/>
          <w:bCs/>
        </w:rPr>
        <w:sectPr w:rsidR="007E30D0" w:rsidSect="004861A1">
          <w:type w:val="continuous"/>
          <w:pgSz w:w="12240" w:h="15840" w:code="1"/>
          <w:pgMar w:top="2160" w:right="1440" w:bottom="2160" w:left="1440" w:header="1440" w:footer="720" w:gutter="0"/>
          <w:cols w:num="2" w:space="720"/>
          <w:titlePg/>
          <w:docGrid w:linePitch="360"/>
        </w:sectPr>
      </w:pPr>
    </w:p>
    <w:sdt>
      <w:sdtPr>
        <w:rPr>
          <w:b/>
          <w:bCs/>
        </w:rPr>
        <w:tag w:val="MENDELEY_BIBLIOGRAPHY"/>
        <w:id w:val="1127749250"/>
        <w:placeholder>
          <w:docPart w:val="DefaultPlaceholder_-1854013440"/>
        </w:placeholder>
      </w:sdtPr>
      <w:sdtContent>
        <w:p w14:paraId="4FDA685E" w14:textId="77777777" w:rsidR="007E30D0" w:rsidRDefault="007E30D0">
          <w:pPr>
            <w:autoSpaceDE w:val="0"/>
            <w:autoSpaceDN w:val="0"/>
            <w:ind w:hanging="480"/>
            <w:divId w:val="1507400480"/>
            <w:rPr>
              <w:sz w:val="24"/>
              <w:szCs w:val="24"/>
            </w:rPr>
          </w:pPr>
          <w:r>
            <w:t xml:space="preserve">Asquith, G., and D. Krygowski, 2004, Chapter 2: Spontaneous Potential, </w:t>
          </w:r>
          <w:r>
            <w:rPr>
              <w:i/>
              <w:iCs/>
            </w:rPr>
            <w:t>in</w:t>
          </w:r>
          <w:r>
            <w:t xml:space="preserve"> AAPG Methods in Exploration, No. 16: AAPG Special Volumes, p. 21–30.</w:t>
          </w:r>
        </w:p>
        <w:p w14:paraId="08E2AB8E" w14:textId="77777777" w:rsidR="007E30D0" w:rsidRDefault="007E30D0">
          <w:pPr>
            <w:autoSpaceDE w:val="0"/>
            <w:autoSpaceDN w:val="0"/>
            <w:ind w:hanging="480"/>
            <w:divId w:val="1780028719"/>
          </w:pPr>
          <w:r>
            <w:t>Bautista-Anguiano, J., and C. Torres-Verdín, 2015, MECHANISTIC DESCRIPTION, SIMULATION, AND INTERPRETATION OF SPONTANEOUS POTENTIAL LOGS.</w:t>
          </w:r>
        </w:p>
        <w:p w14:paraId="7ADC0C0C" w14:textId="77777777" w:rsidR="007E30D0" w:rsidRDefault="007E30D0">
          <w:pPr>
            <w:autoSpaceDE w:val="0"/>
            <w:autoSpaceDN w:val="0"/>
            <w:ind w:hanging="480"/>
            <w:divId w:val="70323194"/>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66C721AB" w14:textId="77777777" w:rsidR="007E30D0" w:rsidRDefault="007E30D0">
          <w:pPr>
            <w:autoSpaceDE w:val="0"/>
            <w:autoSpaceDN w:val="0"/>
            <w:ind w:hanging="480"/>
            <w:divId w:val="868301625"/>
          </w:pPr>
          <w:r>
            <w:t>McConnell, C. L., 1988, A general correction for spontaneous potential well logs in fresh water: Journal of Hydrology, v. 101, no. 1–4, p. 1–13, doi:10.1016/0022-1694(88)90024-8.</w:t>
          </w:r>
        </w:p>
        <w:p w14:paraId="006379F6" w14:textId="77777777" w:rsidR="007E30D0" w:rsidRDefault="007E30D0">
          <w:pPr>
            <w:autoSpaceDE w:val="0"/>
            <w:autoSpaceDN w:val="0"/>
            <w:ind w:hanging="480"/>
            <w:divId w:val="1021585427"/>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034A87DF" w14:textId="77777777" w:rsidR="007E30D0" w:rsidRDefault="007E30D0">
          <w:pPr>
            <w:autoSpaceDE w:val="0"/>
            <w:autoSpaceDN w:val="0"/>
            <w:ind w:hanging="480"/>
            <w:divId w:val="713037911"/>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w:t>
          </w:r>
          <w:proofErr w:type="spellStart"/>
          <w:r>
            <w:t>Petrophysicists</w:t>
          </w:r>
          <w:proofErr w:type="spellEnd"/>
          <w:r>
            <w:t xml:space="preserve"> and Well-Log Analysts (SPWLA), doi:10.30632/T60ALS-2019_SSSS.</w:t>
          </w:r>
        </w:p>
        <w:p w14:paraId="5D4B1DA6" w14:textId="77777777" w:rsidR="007E30D0" w:rsidRDefault="007E30D0">
          <w:pPr>
            <w:autoSpaceDE w:val="0"/>
            <w:autoSpaceDN w:val="0"/>
            <w:ind w:hanging="480"/>
            <w:divId w:val="1090345126"/>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25BD54E4" w14:textId="77777777" w:rsidR="007E30D0" w:rsidRDefault="007E30D0">
          <w:pPr>
            <w:autoSpaceDE w:val="0"/>
            <w:autoSpaceDN w:val="0"/>
            <w:ind w:hanging="480"/>
            <w:divId w:val="141951684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6B6E8272" w14:textId="77777777" w:rsidR="007E30D0" w:rsidRDefault="007E30D0">
          <w:pPr>
            <w:autoSpaceDE w:val="0"/>
            <w:autoSpaceDN w:val="0"/>
            <w:ind w:hanging="480"/>
            <w:divId w:val="160707131"/>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20235120" w14:textId="098F4488" w:rsidR="007E30D0" w:rsidRDefault="007E30D0">
          <w:pPr>
            <w:pStyle w:val="AbstractNormalText"/>
            <w:rPr>
              <w:b/>
              <w:bCs/>
            </w:rPr>
            <w:sectPr w:rsidR="007E30D0" w:rsidSect="004861A1">
              <w:type w:val="continuous"/>
              <w:pgSz w:w="12240" w:h="15840" w:code="1"/>
              <w:pgMar w:top="2160" w:right="1440" w:bottom="2160" w:left="1440" w:header="1440" w:footer="720" w:gutter="0"/>
              <w:cols w:space="720"/>
              <w:titlePg/>
              <w:docGrid w:linePitch="360"/>
            </w:sectPr>
          </w:pPr>
          <w:r>
            <w:t> </w:t>
          </w:r>
        </w:p>
      </w:sdtContent>
    </w:sdt>
    <w:p w14:paraId="6BAD6618" w14:textId="7DDF1838" w:rsidR="007E30D0" w:rsidRPr="005671EA" w:rsidRDefault="007E30D0">
      <w:pPr>
        <w:pStyle w:val="AbstractNormalText"/>
        <w:rPr>
          <w:b/>
          <w:bCs/>
        </w:rPr>
      </w:pPr>
    </w:p>
    <w:sectPr w:rsidR="007E30D0" w:rsidRPr="005671EA" w:rsidSect="004861A1">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FC67" w14:textId="77777777" w:rsidR="004861A1" w:rsidRDefault="004861A1">
      <w:r>
        <w:separator/>
      </w:r>
    </w:p>
  </w:endnote>
  <w:endnote w:type="continuationSeparator" w:id="0">
    <w:p w14:paraId="7DD302E0" w14:textId="77777777" w:rsidR="004861A1" w:rsidRDefault="0048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9422" w14:textId="77777777" w:rsidR="004861A1" w:rsidRDefault="004861A1">
      <w:r>
        <w:separator/>
      </w:r>
    </w:p>
  </w:footnote>
  <w:footnote w:type="continuationSeparator" w:id="0">
    <w:p w14:paraId="5963D570" w14:textId="77777777" w:rsidR="004861A1" w:rsidRDefault="00486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42878"/>
    <w:rsid w:val="00052B11"/>
    <w:rsid w:val="000A484A"/>
    <w:rsid w:val="000E68E6"/>
    <w:rsid w:val="00103992"/>
    <w:rsid w:val="001543A3"/>
    <w:rsid w:val="0016154E"/>
    <w:rsid w:val="00166A27"/>
    <w:rsid w:val="00202258"/>
    <w:rsid w:val="002217EB"/>
    <w:rsid w:val="002F5AF9"/>
    <w:rsid w:val="0030156E"/>
    <w:rsid w:val="00305F1F"/>
    <w:rsid w:val="003D5CC7"/>
    <w:rsid w:val="003E25C0"/>
    <w:rsid w:val="003F1A9F"/>
    <w:rsid w:val="00412778"/>
    <w:rsid w:val="004250FE"/>
    <w:rsid w:val="00434A6C"/>
    <w:rsid w:val="004861A1"/>
    <w:rsid w:val="004F3FED"/>
    <w:rsid w:val="0050011B"/>
    <w:rsid w:val="0051541B"/>
    <w:rsid w:val="005621CE"/>
    <w:rsid w:val="005671EA"/>
    <w:rsid w:val="005806F4"/>
    <w:rsid w:val="005E4BCF"/>
    <w:rsid w:val="006068A4"/>
    <w:rsid w:val="00754104"/>
    <w:rsid w:val="007A2400"/>
    <w:rsid w:val="007B461A"/>
    <w:rsid w:val="007D7D2F"/>
    <w:rsid w:val="007E30D0"/>
    <w:rsid w:val="007E5F7F"/>
    <w:rsid w:val="008415D5"/>
    <w:rsid w:val="00880495"/>
    <w:rsid w:val="00953CA1"/>
    <w:rsid w:val="0095474D"/>
    <w:rsid w:val="00A76ADA"/>
    <w:rsid w:val="00AA15B7"/>
    <w:rsid w:val="00B15AE5"/>
    <w:rsid w:val="00BB3B7E"/>
    <w:rsid w:val="00C50DB0"/>
    <w:rsid w:val="00CC3B3D"/>
    <w:rsid w:val="00CC5E5D"/>
    <w:rsid w:val="00D25776"/>
    <w:rsid w:val="00D679F5"/>
    <w:rsid w:val="00D7416C"/>
    <w:rsid w:val="00DA7DDD"/>
    <w:rsid w:val="00DB314E"/>
    <w:rsid w:val="00E01A72"/>
    <w:rsid w:val="00E24BE1"/>
    <w:rsid w:val="00E66666"/>
    <w:rsid w:val="00F544D8"/>
    <w:rsid w:val="00F92E35"/>
    <w:rsid w:val="00FC59A1"/>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174340466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 w:id="897978369">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803734857">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58274710">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sChild>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 w:id="70323194">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sChild>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1568106938">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70080503">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57-48CA-9104-663931DEDEE5}"/>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57-48CA-9104-663931DEDEE5}"/>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57-48CA-9104-663931DEDEE5}"/>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57-48CA-9104-663931DEDEE5}"/>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00000"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26367A"/>
    <w:rsid w:val="006B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9A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313565-F8EA-40EC-96AF-533B357C824C}">
  <we:reference id="wa104382081" version="1.46.0.0" store="en-US" storeType="OMEX"/>
  <we:alternateReferences>
    <we:reference id="WA104382081" version="1.46.0.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165</TotalTime>
  <Pages>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11</cp:revision>
  <cp:lastPrinted>1998-02-25T21:47:00Z</cp:lastPrinted>
  <dcterms:created xsi:type="dcterms:W3CDTF">2022-01-06T15:02:00Z</dcterms:created>
  <dcterms:modified xsi:type="dcterms:W3CDTF">2024-03-05T21:26:00Z</dcterms:modified>
</cp:coreProperties>
</file>