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FASD Outreach and Engagement Coordinator</w:t>
      </w:r>
    </w:p>
    <w:p>
      <w:pPr>
        <w:pStyle w:val="Heading1"/>
      </w:pPr>
      <w:r>
        <w:t>Position Overview</w:t>
      </w:r>
    </w:p>
    <w:p>
      <w:r>
        <w:t>The FASD Outreach and Engagement Coordinator promotes awareness, education, and partnership-building related to Fetal Alcohol Spectrum Disorders (FASD) across Florida. The role serves as the operational engine behind the Florida FASD State Task Force — translating its quarterly priorities into concrete outreach — and as the connective tissue between the FASD Program, Training Institute, Marketing Department, and external partners.</w:t>
      </w:r>
    </w:p>
    <w:p>
      <w:r>
        <w:t>The position is structured around the same discipline as the Task Force: a rule-of-3 priority focus, quarterly sprints with named deliverables, and a predictable yearly rhythm.</w:t>
      </w:r>
    </w:p>
    <w:p>
      <w:r>
        <w:t>The ideal candidate will be proactive, adaptable, and committed to advancing FASD awareness and improving access to vital resources.</w:t>
      </w:r>
    </w:p>
    <w:p>
      <w:pPr>
        <w:pStyle w:val="Heading1"/>
      </w:pPr>
      <w:r>
        <w:t>How the Role Operates</w:t>
      </w:r>
    </w:p>
    <w:p>
      <w:pPr>
        <w:pStyle w:val="ListBullet"/>
      </w:pPr>
      <w:r>
        <w:rPr>
          <w:b/>
        </w:rPr>
      </w:r>
      <w:r/>
      <w:r>
        <w:rPr>
          <w:b/>
        </w:rPr>
        <w:t xml:space="preserve">Weekly reflective supervision: </w:t>
      </w:r>
      <w:r>
        <w:t>1:1 with the FASD Director.</w:t>
      </w:r>
    </w:p>
    <w:p>
      <w:pPr>
        <w:pStyle w:val="ListBullet"/>
      </w:pPr>
      <w:r>
        <w:rPr>
          <w:b/>
        </w:rPr>
      </w:r>
      <w:r/>
      <w:r>
        <w:rPr>
          <w:b/>
        </w:rPr>
      </w:r>
      <w:r/>
      <w:r>
        <w:rPr>
          <w:b/>
        </w:rPr>
        <w:t xml:space="preserve">Monthly Prep Meeting / Strategic Plan Review: </w:t>
      </w:r>
      <w:r>
        <w:t>monthly with Core Leadership. The Coordinator brings the Core Leadership Prep Packet (reviewed and built up each month, fullest version the month before each Task Force meeting). Her outreach strategic plan and the Task Force strategic plan are reviewed together at this meeting.</w:t>
      </w:r>
    </w:p>
    <w:p>
      <w:pPr>
        <w:pStyle w:val="ListBullet"/>
      </w:pPr>
      <w:r>
        <w:rPr>
          <w:b/>
        </w:rPr>
      </w:r>
      <w:r/>
      <w:r>
        <w:rPr>
          <w:b/>
        </w:rPr>
        <w:t xml:space="preserve">Quarterly Task Force Meeting: </w:t>
      </w:r>
      <w:r>
        <w:t>January, April, July, October — outreach asks are activated through the Task Force network.</w:t>
      </w:r>
    </w:p>
    <w:p>
      <w:pPr>
        <w:pStyle w:val="ListBullet"/>
      </w:pPr>
      <w:r>
        <w:rPr>
          <w:b/>
        </w:rPr>
      </w:r>
      <w:r/>
      <w:r>
        <w:rPr>
          <w:b/>
        </w:rPr>
      </w:r>
      <w:r/>
      <w:r>
        <w:rPr>
          <w:b/>
        </w:rPr>
        <w:t xml:space="preserve">Annual cycle: </w:t>
      </w:r>
      <w:r>
        <w:t>fiscal year ends June 30; the Annual Outreach Report is due in August (covers the prior FY and sets strategic focus for the new FY); July = FASD Awareness Month; October = Coordinator excerpts from the August report for the Task Force Year in Review.</w:t>
      </w:r>
    </w:p>
    <w:p>
      <w:pPr>
        <w:pStyle w:val="Heading1"/>
      </w:pPr>
      <w:r>
        <w:t>Key Responsibilities</w:t>
      </w:r>
    </w:p>
    <w:p>
      <w:pPr>
        <w:pStyle w:val="Heading2"/>
      </w:pPr>
      <w:r>
        <w:t>1. Awareness &amp; Professional Education</w:t>
      </w:r>
    </w:p>
    <w:p>
      <w:r>
        <w:rPr>
          <w:b/>
          <w:i/>
        </w:rPr>
        <w:t>Free FASD Training Coordination (Training Institute Partnership)</w:t>
      </w:r>
    </w:p>
    <w:p>
      <w:r>
        <w:rPr>
          <w:b/>
        </w:rPr>
        <w:t>The Coordinator is responsible for all free FASD trainings, working in close collaboration with the Training Institute.</w:t>
      </w:r>
    </w:p>
    <w:p>
      <w:r>
        <w:rPr>
          <w:b/>
        </w:rPr>
        <w:t>Training Promotion &amp; Materials:</w:t>
      </w:r>
    </w:p>
    <w:p>
      <w:pPr>
        <w:pStyle w:val="ListBullet"/>
      </w:pPr>
      <w:r>
        <w:t>Design promotional flyers for all free FASD trainings using Canva, ensuring materials include key information such as:</w:t>
      </w:r>
    </w:p>
    <w:p>
      <w:pPr>
        <w:pStyle w:val="ListBullet2"/>
      </w:pPr>
      <w:r>
        <w:t>Training title and description</w:t>
      </w:r>
    </w:p>
    <w:p>
      <w:pPr>
        <w:pStyle w:val="ListBullet2"/>
      </w:pPr>
      <w:r>
        <w:t>Date and time</w:t>
      </w:r>
    </w:p>
    <w:p>
      <w:pPr>
        <w:pStyle w:val="ListBullet2"/>
      </w:pPr>
      <w:r>
        <w:t>Target audience</w:t>
      </w:r>
    </w:p>
    <w:p>
      <w:pPr>
        <w:pStyle w:val="ListBullet2"/>
      </w:pPr>
      <w:r>
        <w:t>Presenter information and headshot</w:t>
      </w:r>
    </w:p>
    <w:p>
      <w:pPr>
        <w:pStyle w:val="ListBullet2"/>
      </w:pPr>
      <w:r>
        <w:t>Learning objectives (when CEs are available)</w:t>
      </w:r>
    </w:p>
    <w:p>
      <w:pPr>
        <w:pStyle w:val="ListBullet2"/>
      </w:pPr>
      <w:r>
        <w:t>Funding acknowledgements</w:t>
      </w:r>
    </w:p>
    <w:p>
      <w:pPr>
        <w:pStyle w:val="ListBullet"/>
      </w:pPr>
      <w:r>
        <w:t>Create and set up training events in Constant Contact for registration and promotion.</w:t>
      </w:r>
    </w:p>
    <w:p>
      <w:pPr>
        <w:pStyle w:val="ListBullet"/>
      </w:pPr>
      <w:r>
        <w:t>Develop training evaluations using existing templates and maintain them in a centralized location.</w:t>
      </w:r>
    </w:p>
    <w:p>
      <w:r>
        <w:rPr>
          <w:b/>
        </w:rPr>
        <w:t>Outreach &amp; Recruitment:</w:t>
      </w:r>
    </w:p>
    <w:p>
      <w:pPr>
        <w:pStyle w:val="ListBullet"/>
      </w:pPr>
      <w:r>
        <w:t>Conduct individualized outreach to promote trainings and encourage participation for those that could benefit the FASD initiative.</w:t>
      </w:r>
    </w:p>
    <w:p>
      <w:pPr>
        <w:pStyle w:val="ListBullet"/>
      </w:pPr>
      <w:r>
        <w:t>Share training opportunities in relevant Facebook groups in collaboration with colleagues and presenters.</w:t>
      </w:r>
    </w:p>
    <w:p>
      <w:pPr>
        <w:pStyle w:val="ListBullet"/>
      </w:pPr>
      <w:r>
        <w:t>Send targeted outreach emails through the Training Institute.</w:t>
      </w:r>
    </w:p>
    <w:p>
      <w:pPr>
        <w:pStyle w:val="ListBullet"/>
      </w:pPr>
      <w:r>
        <w:t>Coordinate outreach with external networks including FASD United.</w:t>
      </w:r>
    </w:p>
    <w:p>
      <w:pPr>
        <w:pStyle w:val="ListBullet"/>
      </w:pPr>
      <w:r>
        <w:t>Add events to relevant calendars (e.g., FASD United website calendar) and share promotional materials with affiliate networks.</w:t>
      </w:r>
    </w:p>
    <w:p>
      <w:pPr>
        <w:pStyle w:val="ListBullet"/>
      </w:pPr>
      <w:r>
        <w:t>Coordinate with the Training Institute using the Free Training Task Assignment.</w:t>
      </w:r>
    </w:p>
    <w:p>
      <w:r>
        <w:rPr>
          <w:b/>
          <w:i/>
        </w:rPr>
        <w:t>Broader Awareness Activities</w:t>
      </w:r>
    </w:p>
    <w:p>
      <w:pPr>
        <w:pStyle w:val="ListBullet"/>
      </w:pPr>
      <w:r>
        <w:t>Manage the FASD Forward Facebook group, Constant Contact outreach lists, and other organizational social media platforms.</w:t>
      </w:r>
    </w:p>
    <w:p>
      <w:pPr>
        <w:pStyle w:val="ListBullet"/>
      </w:pPr>
      <w:r>
        <w:t>Ensure individuals are added to appropriate outreach lists and maintain engagement through intentional communications.</w:t>
      </w:r>
    </w:p>
    <w:p>
      <w:pPr>
        <w:pStyle w:val="ListBullet"/>
      </w:pPr>
      <w:r>
        <w:t>Promote internal and external engagement through newsletters, social media posts, and digital communications.</w:t>
      </w:r>
    </w:p>
    <w:p>
      <w:pPr>
        <w:pStyle w:val="ListBullet"/>
      </w:pPr>
      <w:r>
        <w:t>Develop the monthly outreach and social media calendar for FASD Awareness Month.</w:t>
      </w:r>
    </w:p>
    <w:p>
      <w:pPr>
        <w:pStyle w:val="Heading2"/>
      </w:pPr>
      <w:r>
        <w:t>2. FASD Initiative Outreach &amp; Partner Recruitment</w:t>
      </w:r>
    </w:p>
    <w:p>
      <w:r>
        <w:rPr>
          <w:i/>
        </w:rPr>
        <w:t>This bucket is intentionally general so it flexes with whatever pilot or initiative the Task Force has prioritized for the quarter (e.g., today: home-visitor screening pilot; future: whatever comes next).</w:t>
      </w:r>
    </w:p>
    <w:p>
      <w:pPr>
        <w:pStyle w:val="ListBullet"/>
      </w:pPr>
      <w:r>
        <w:t>Identify and recruit organizations, sites, and partners to participate in current FASD initiatives (e.g., screening pilots, focus groups, implementation guide reviews).</w:t>
      </w:r>
    </w:p>
    <w:p>
      <w:pPr>
        <w:pStyle w:val="ListBullet"/>
      </w:pPr>
      <w:r>
        <w:t>Maintain a partner pipeline aligned to the active initiative.</w:t>
      </w:r>
    </w:p>
    <w:p>
      <w:pPr>
        <w:pStyle w:val="ListBullet"/>
      </w:pPr>
      <w:r>
        <w:t>Customize outreach approach by audience type (home visitors, child welfare, Early Steps, Healthy Start, medical, education, social services, etc.).</w:t>
      </w:r>
    </w:p>
    <w:p>
      <w:pPr>
        <w:pStyle w:val="ListBullet"/>
      </w:pPr>
      <w:r>
        <w:t>Coordinate intake, follow-up, and hand-off when partners agree to participate.</w:t>
      </w:r>
    </w:p>
    <w:p>
      <w:pPr>
        <w:pStyle w:val="ListBullet"/>
      </w:pPr>
      <w:r>
        <w:t>Identify underserved or disengaged populations (“those not at the table”) and develop strategies to increase their participation.</w:t>
      </w:r>
    </w:p>
    <w:p>
      <w:pPr>
        <w:pStyle w:val="Heading2"/>
      </w:pPr>
      <w:r>
        <w:t>3. Policy &amp; Legislative Engagement Support</w:t>
      </w:r>
    </w:p>
    <w:p>
      <w:pPr>
        <w:pStyle w:val="ListBullet"/>
      </w:pPr>
      <w:r>
        <w:t>Support outreach to identify and engage FASD champions in the Florida House and Senate.</w:t>
      </w:r>
    </w:p>
    <w:p>
      <w:pPr>
        <w:pStyle w:val="ListBullet"/>
      </w:pPr>
      <w:r>
        <w:t>Coordinate logistics, materials, and follow-up for legislative meetings.</w:t>
      </w:r>
    </w:p>
    <w:p>
      <w:pPr>
        <w:pStyle w:val="ListBullet"/>
      </w:pPr>
      <w:r>
        <w:t>Maintain a contact log of legislators, agency leaders, and committee members relevant to FASD.</w:t>
      </w:r>
    </w:p>
    <w:p>
      <w:pPr>
        <w:pStyle w:val="ListBullet"/>
      </w:pPr>
      <w:r>
        <w:t>Share Task Force-approved policy updates with the broader network.</w:t>
      </w:r>
    </w:p>
    <w:p>
      <w:pPr>
        <w:pStyle w:val="ListBullet"/>
      </w:pPr>
      <w:r>
        <w:t>Support statewide advocacy and awareness initiatives related to FASD.</w:t>
      </w:r>
    </w:p>
    <w:p>
      <w:pPr>
        <w:pStyle w:val="Heading2"/>
      </w:pPr>
      <w:r>
        <w:t>4. Task Force Operations</w:t>
      </w:r>
    </w:p>
    <w:p>
      <w:r>
        <w:rPr>
          <w:b/>
        </w:rPr>
        <w:t>Co-lead the quarterly FASD Task Force and serve as the operational backbone between meetings.</w:t>
      </w:r>
    </w:p>
    <w:p>
      <w:pPr>
        <w:pStyle w:val="ListBullet"/>
      </w:pPr>
      <w:r>
        <w:t>Maintain the Progress Dashboard (status of each priority’s quarterly goals).</w:t>
      </w:r>
    </w:p>
    <w:p>
      <w:pPr>
        <w:pStyle w:val="ListBullet"/>
      </w:pPr>
      <w:r>
        <w:t>Prepare and deliver the Core Leadership Prep Packet before each quarterly meeting (see Recurring Quarterly Deliverable below).</w:t>
      </w:r>
    </w:p>
    <w:p>
      <w:pPr>
        <w:pStyle w:val="ListBullet"/>
      </w:pPr>
      <w:r>
        <w:t>Capture micro-commitments live during Task Force meetings and follow up within 48 hours.</w:t>
      </w:r>
    </w:p>
    <w:p>
      <w:pPr>
        <w:pStyle w:val="ListBullet"/>
      </w:pPr>
      <w:r>
        <w:t>Send the post-meeting summary email and the non-attendee follow-up survey.</w:t>
      </w:r>
    </w:p>
    <w:p>
      <w:pPr>
        <w:pStyle w:val="ListBullet"/>
      </w:pPr>
      <w:r>
        <w:t>Keep all Task Force materials, agendas, and trackers version-controlled and accessible.</w:t>
      </w:r>
    </w:p>
    <w:p>
      <w:pPr>
        <w:pStyle w:val="Heading1"/>
      </w:pPr>
      <w:r/>
      <w:r>
        <w:t>Recurring Deliverable: Core Leadership Prep Packet</w:t>
      </w:r>
    </w:p>
    <w:p>
      <w:r/>
      <w:r>
        <w:t>A living document the Coordinator brings to each Monthly Prep Meeting. Reviewed and built up over the quarter; the version delivered the month before each Task Force meeting is the most complete. Audience: Core Leadership.</w:t>
      </w:r>
    </w:p>
    <w:p>
      <w:pPr>
        <w:pStyle w:val="ListBullet"/>
      </w:pPr>
      <w:r>
        <w:t>Updated Progress Dashboard</w:t>
      </w:r>
    </w:p>
    <w:p>
      <w:pPr>
        <w:pStyle w:val="ListBullet"/>
      </w:pPr>
      <w:r>
        <w:t>Draft Task Force agenda</w:t>
      </w:r>
    </w:p>
    <w:p>
      <w:pPr>
        <w:pStyle w:val="ListBullet"/>
      </w:pPr>
      <w:r>
        <w:t>Network activation asks (organized by priority)</w:t>
      </w:r>
    </w:p>
    <w:p>
      <w:pPr>
        <w:pStyle w:val="ListBullet"/>
      </w:pPr>
      <w:r>
        <w:t>Non-attendee follow-up survey results from the prior quarter</w:t>
      </w:r>
    </w:p>
    <w:p>
      <w:pPr>
        <w:pStyle w:val="ListBullet"/>
      </w:pPr>
      <w:r>
        <w:t>Parking lot review</w:t>
      </w:r>
    </w:p>
    <w:p>
      <w:pPr>
        <w:pStyle w:val="Heading1"/>
      </w:pPr>
      <w:r>
        <w:t>Cross-Departmental Coordination &amp; Internal Communication</w:t>
      </w:r>
    </w:p>
    <w:p>
      <w:pPr>
        <w:pStyle w:val="ListBullet"/>
      </w:pPr>
      <w:r>
        <w:t>Serve as the primary liaison between the Marketing Department, FASD Program, and Training Institute to coordinate outreach, communications, and promotional efforts.</w:t>
      </w:r>
    </w:p>
    <w:p>
      <w:pPr>
        <w:pStyle w:val="ListBullet"/>
      </w:pPr>
      <w:r>
        <w:t>Ensure all social media messaging aligns with established community standards and organizational values.</w:t>
      </w:r>
    </w:p>
    <w:p>
      <w:pPr>
        <w:pStyle w:val="ListBullet"/>
      </w:pPr>
      <w:r>
        <w:t>Maintain regular communication with the FASD program and team on upcoming trainings, outreach, and promotional activities so staff can share information with families and partners.</w:t>
      </w:r>
    </w:p>
    <w:p>
      <w:pPr>
        <w:pStyle w:val="ListBullet"/>
      </w:pPr>
      <w:r>
        <w:t>Keep the HUB in Box updated and accessible for current trainings/events.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