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12597" w:rsidRDefault="00112597">
      <w:pPr>
        <w:jc w:val="center"/>
      </w:pPr>
    </w:p>
    <w:p w:rsidR="00112597" w:rsidRDefault="00112597"/>
    <w:p w:rsidR="00112597" w:rsidRDefault="00112597"/>
    <w:p w:rsidR="00112597" w:rsidRDefault="00112597"/>
    <w:p w:rsidR="00112597" w:rsidRDefault="00112597"/>
    <w:p w:rsidR="00112597" w:rsidRDefault="00112597"/>
    <w:p w:rsidR="00112597" w:rsidRDefault="00112597"/>
    <w:p w:rsidR="00112597" w:rsidRDefault="008276CC">
      <w:pPr>
        <w:jc w:val="center"/>
      </w:pPr>
      <w:r>
        <w:rPr>
          <w:b/>
          <w:color w:val="2C5AA0"/>
          <w:sz w:val="64"/>
        </w:rPr>
        <w:t>FASD Mental Health</w:t>
      </w:r>
    </w:p>
    <w:p w:rsidR="00112597" w:rsidRDefault="008276CC">
      <w:pPr>
        <w:jc w:val="center"/>
      </w:pPr>
      <w:r>
        <w:rPr>
          <w:b/>
          <w:color w:val="2C5AA0"/>
          <w:sz w:val="48"/>
        </w:rPr>
        <w:t>Onboarding &amp; Training Manual</w:t>
      </w:r>
    </w:p>
    <w:p w:rsidR="00112597" w:rsidRDefault="00112597"/>
    <w:p w:rsidR="00112597" w:rsidRDefault="008276CC">
      <w:pPr>
        <w:jc w:val="center"/>
      </w:pPr>
      <w:r>
        <w:rPr>
          <w:i/>
          <w:sz w:val="28"/>
        </w:rPr>
        <w:t>For Interns, New Hires, and Mental Health Therapists</w:t>
      </w:r>
    </w:p>
    <w:p w:rsidR="00112597" w:rsidRDefault="00112597"/>
    <w:p w:rsidR="00112597" w:rsidRDefault="00112597"/>
    <w:p w:rsidR="00112597" w:rsidRDefault="00112597"/>
    <w:p w:rsidR="00112597" w:rsidRDefault="00112597"/>
    <w:p w:rsidR="00112597" w:rsidRDefault="00112597"/>
    <w:p w:rsidR="00112597" w:rsidRDefault="00112597"/>
    <w:p w:rsidR="00112597" w:rsidRDefault="00112597"/>
    <w:p w:rsidR="00112597" w:rsidRDefault="00112597"/>
    <w:p w:rsidR="00112597" w:rsidRDefault="008276CC">
      <w:pPr>
        <w:jc w:val="center"/>
      </w:pPr>
      <w:r>
        <w:rPr>
          <w:b/>
          <w:sz w:val="28"/>
        </w:rPr>
        <w:t>The Florida Center for Early Childhood</w:t>
      </w:r>
    </w:p>
    <w:p w:rsidR="00112597" w:rsidRDefault="008276CC">
      <w:pPr>
        <w:jc w:val="center"/>
      </w:pPr>
      <w:r>
        <w:rPr>
          <w:i/>
        </w:rPr>
        <w:t>Compiled April 2026</w:t>
      </w:r>
    </w:p>
    <w:p w:rsidR="00112597" w:rsidRDefault="008276CC">
      <w:r>
        <w:br w:type="page"/>
      </w:r>
    </w:p>
    <w:p w:rsidR="00112597" w:rsidRDefault="008276CC">
      <w:pPr>
        <w:pStyle w:val="Heading1"/>
      </w:pPr>
      <w:r>
        <w:lastRenderedPageBreak/>
        <w:t>Table of Contents</w:t>
      </w:r>
    </w:p>
    <w:p>
      <w:pPr/>
      <w:r>
        <w:rPr>
          <w:b/>
        </w:rPr>
        <w:t>1. Welcome and About the Practice</w:t>
      </w:r>
    </w:p>
    <w:p>
      <w:pPr/>
      <w:r>
        <w:rPr>
          <w:b/>
        </w:rPr>
        <w:t>2. FASD Families May Need More</w:t>
      </w:r>
    </w:p>
    <w:p>
      <w:pPr/>
      <w:r>
        <w:rPr>
          <w:b/>
        </w:rPr>
        <w:t>3. Billing</w:t>
      </w:r>
    </w:p>
    <w:p>
      <w:pPr>
        <w:ind w:left="504"/>
      </w:pPr>
      <w:r>
        <w:t>3.1 The Billing Absolutes — No Ifs, Ands, or Buts</w:t>
      </w:r>
    </w:p>
    <w:p>
      <w:pPr>
        <w:ind w:left="504"/>
      </w:pPr>
      <w:r>
        <w:t>3.2 Service Codes</w:t>
      </w:r>
    </w:p>
    <w:p>
      <w:pPr>
        <w:ind w:left="504"/>
      </w:pPr>
      <w:r>
        <w:t>3.3 Intern Service Codes</w:t>
      </w:r>
    </w:p>
    <w:p>
      <w:pPr>
        <w:ind w:left="504"/>
      </w:pPr>
      <w:r>
        <w:t>3.4 Z Codes</w:t>
      </w:r>
    </w:p>
    <w:p>
      <w:pPr>
        <w:ind w:left="504"/>
      </w:pPr>
      <w:r>
        <w:t>3.5 Optimizing Billing</w:t>
      </w:r>
    </w:p>
    <w:p>
      <w:pPr>
        <w:ind w:left="504"/>
      </w:pPr>
      <w:r>
        <w:t>3.6 Who Can Bill What</w:t>
      </w:r>
    </w:p>
    <w:p>
      <w:pPr>
        <w:ind w:left="504"/>
      </w:pPr>
      <w:r>
        <w:t>3.7 Timeline for Billing</w:t>
      </w:r>
    </w:p>
    <w:p>
      <w:pPr>
        <w:ind w:left="504"/>
      </w:pPr>
      <w:r>
        <w:t>3.8 Sarasota County Funds</w:t>
      </w:r>
    </w:p>
    <w:p>
      <w:pPr>
        <w:ind w:left="504"/>
      </w:pPr>
      <w:r>
        <w:t>3.9 Insurance Requirements</w:t>
      </w:r>
    </w:p>
    <w:p>
      <w:pPr>
        <w:ind w:left="504"/>
      </w:pPr>
      <w:r>
        <w:t>3.10 Groups</w:t>
      </w:r>
    </w:p>
    <w:p>
      <w:pPr/>
      <w:r>
        <w:rPr>
          <w:b/>
        </w:rPr>
        <w:t>4. FASD Catchment Area</w:t>
      </w:r>
    </w:p>
    <w:p>
      <w:pPr/>
      <w:r>
        <w:rPr>
          <w:b/>
        </w:rPr>
        <w:t>5. Choosing the Billing Client: Child vs. Adult</w:t>
      </w:r>
    </w:p>
    <w:p>
      <w:pPr/>
      <w:r>
        <w:rPr>
          <w:b/>
        </w:rPr>
        <w:t>6. Referral to Mental Health</w:t>
      </w:r>
    </w:p>
    <w:p>
      <w:pPr/>
      <w:r>
        <w:rPr>
          <w:b/>
        </w:rPr>
        <w:t>7. Intake</w:t>
      </w:r>
    </w:p>
    <w:p>
      <w:pPr>
        <w:ind w:left="504"/>
      </w:pPr>
      <w:r>
        <w:t>7.1 What Intake Does Before Reaching the Therapist</w:t>
      </w:r>
    </w:p>
    <w:p>
      <w:pPr>
        <w:ind w:left="504"/>
      </w:pPr>
      <w:r>
        <w:t>7.2 Insurance Verification</w:t>
      </w:r>
    </w:p>
    <w:p>
      <w:pPr>
        <w:ind w:left="504"/>
      </w:pPr>
      <w:r>
        <w:t>7.3 Unit Availability, Updates, and Service Limits</w:t>
      </w:r>
    </w:p>
    <w:p>
      <w:pPr/>
      <w:r>
        <w:rPr>
          <w:b/>
        </w:rPr>
        <w:t>8. Confidentiality and Informed Consent</w:t>
      </w:r>
    </w:p>
    <w:p>
      <w:pPr>
        <w:ind w:left="504"/>
      </w:pPr>
      <w:r>
        <w:t>8.1 Informed Consent: What It Means</w:t>
      </w:r>
    </w:p>
    <w:p>
      <w:pPr>
        <w:ind w:left="504"/>
      </w:pPr>
      <w:r>
        <w:t>8.2 Consent Forms</w:t>
      </w:r>
    </w:p>
    <w:p>
      <w:pPr>
        <w:ind w:left="504"/>
      </w:pPr>
      <w:r>
        <w:t>8.3 Who You Are as Their Therapist</w:t>
      </w:r>
    </w:p>
    <w:p>
      <w:pPr>
        <w:ind w:left="504"/>
      </w:pPr>
      <w:r>
        <w:t>8.4 Limits to Confidentiality: How to Explain Them to Families</w:t>
      </w:r>
    </w:p>
    <w:p>
      <w:pPr>
        <w:ind w:left="504"/>
      </w:pPr>
      <w:r>
        <w:t>8.5 Parent / Child Confidentiality</w:t>
      </w:r>
    </w:p>
    <w:p>
      <w:pPr>
        <w:ind w:left="504"/>
      </w:pPr>
      <w:r>
        <w:t>8.6 Complaints About Therapy</w:t>
      </w:r>
    </w:p>
    <w:p>
      <w:pPr/>
      <w:r>
        <w:rPr>
          <w:b/>
        </w:rPr>
        <w:t>9. Before the First Session</w:t>
      </w:r>
    </w:p>
    <w:p>
      <w:pPr/>
      <w:r>
        <w:rPr>
          <w:b/>
        </w:rPr>
        <w:t>10. The First Session</w:t>
      </w:r>
    </w:p>
    <w:p>
      <w:pPr>
        <w:ind w:left="504"/>
      </w:pPr>
      <w:r>
        <w:t>10.1 How the First Session Runs</w:t>
      </w:r>
    </w:p>
    <w:p>
      <w:pPr>
        <w:ind w:left="504"/>
      </w:pPr>
      <w:r>
        <w:t>10.2 Topics to Cover in the First Session</w:t>
      </w:r>
    </w:p>
    <w:p>
      <w:pPr>
        <w:ind w:left="504"/>
      </w:pPr>
      <w:r>
        <w:t>10.3 Frequently Asked Questions</w:t>
      </w:r>
    </w:p>
    <w:p>
      <w:pPr/>
      <w:r>
        <w:rPr>
          <w:b/>
        </w:rPr>
        <w:t>11. Assessments</w:t>
      </w:r>
    </w:p>
    <w:p>
      <w:pPr>
        <w:ind w:left="504"/>
      </w:pPr>
      <w:r>
        <w:t>11.1 What Assessments Are and Which to Use</w:t>
      </w:r>
    </w:p>
    <w:p>
      <w:pPr>
        <w:ind w:left="504"/>
      </w:pPr>
      <w:r>
        <w:t>11.2 Special Considerations with FASD Evaluations</w:t>
      </w:r>
    </w:p>
    <w:p>
      <w:pPr>
        <w:ind w:left="504"/>
      </w:pPr>
      <w:r>
        <w:t>11.3 Required Elements at Assessment</w:t>
      </w:r>
    </w:p>
    <w:p>
      <w:pPr>
        <w:ind w:left="504"/>
      </w:pPr>
      <w:r>
        <w:t>11.4 Blank Forms and Example Materials</w:t>
      </w:r>
    </w:p>
    <w:p>
      <w:pPr>
        <w:ind w:left="504"/>
      </w:pPr>
      <w:r>
        <w:t>11.5 Required Training on Prenatal Alcohol Screening</w:t>
      </w:r>
    </w:p>
    <w:p>
      <w:pPr/>
      <w:r>
        <w:rPr>
          <w:b/>
        </w:rPr>
        <w:t>12. Treatment Plans</w:t>
      </w:r>
    </w:p>
    <w:p>
      <w:pPr>
        <w:ind w:left="504"/>
      </w:pPr>
      <w:r>
        <w:t>12.1 Overview and Compliance</w:t>
      </w:r>
    </w:p>
    <w:p>
      <w:pPr>
        <w:ind w:left="504"/>
      </w:pPr>
      <w:r>
        <w:t>12.2 What the Treatment Plan Session Looks Like</w:t>
      </w:r>
    </w:p>
    <w:p>
      <w:pPr>
        <w:ind w:left="504"/>
      </w:pPr>
      <w:r>
        <w:t>12.3 Required Content and Signatures</w:t>
      </w:r>
    </w:p>
    <w:p>
      <w:pPr>
        <w:ind w:left="504"/>
      </w:pPr>
      <w:r>
        <w:t>12.4 Getting the Treatment Plan Signed via FOXIT</w:t>
      </w:r>
    </w:p>
    <w:p>
      <w:pPr/>
      <w:r>
        <w:rPr>
          <w:b/>
        </w:rPr>
        <w:t>13. DAP Notes (Progress Notes)</w:t>
      </w:r>
    </w:p>
    <w:p>
      <w:pPr>
        <w:ind w:left="504"/>
      </w:pPr>
      <w:r>
        <w:t>13.1 Example Documents</w:t>
      </w:r>
    </w:p>
    <w:p>
      <w:pPr/>
      <w:r>
        <w:rPr>
          <w:b/>
        </w:rPr>
        <w:t>14. Closing a Case</w:t>
      </w:r>
    </w:p>
    <w:p>
      <w:pPr>
        <w:ind w:left="504"/>
      </w:pPr>
      <w:r>
        <w:t>14.1 Discharge Reminders</w:t>
      </w:r>
    </w:p>
    <w:p>
      <w:pPr>
        <w:ind w:left="504"/>
      </w:pPr>
      <w:r>
        <w:t>14.2 Discharge Plan Requirements</w:t>
      </w:r>
    </w:p>
    <w:p>
      <w:pPr>
        <w:ind w:left="504"/>
      </w:pPr>
      <w:r>
        <w:t>14.3 Lauris Billing for Discharge</w:t>
      </w:r>
    </w:p>
    <w:p>
      <w:pPr>
        <w:ind w:left="504"/>
      </w:pPr>
      <w:r>
        <w:t>14.4 Lauris: Closing a Case</w:t>
      </w:r>
    </w:p>
    <w:p>
      <w:pPr>
        <w:ind w:left="504"/>
      </w:pPr>
      <w:r>
        <w:t>14.5 Lauris: Discharge Plan</w:t>
      </w:r>
    </w:p>
    <w:p>
      <w:pPr>
        <w:ind w:left="504"/>
      </w:pPr>
      <w:r>
        <w:t>14.6 Discharge Workflow</w:t>
      </w:r>
    </w:p>
    <w:p>
      <w:pPr/>
      <w:r>
        <w:rPr>
          <w:b/>
        </w:rPr>
        <w:t>15. Supervision and Case Consultation</w:t>
      </w:r>
    </w:p>
    <w:p>
      <w:pPr/>
      <w:r>
        <w:rPr>
          <w:b/>
        </w:rPr>
        <w:t>16. Why Mental Health Therapists Are Considered Medical Providers</w:t>
      </w:r>
    </w:p>
    <w:p>
      <w:pPr/>
      <w:r>
        <w:rPr>
          <w:b/>
        </w:rPr>
        <w:t>17. Why Documentation Is a Requirement of the Job, Not Just a Company Preference</w:t>
      </w:r>
    </w:p>
    <w:p>
      <w:pPr/>
      <w:r>
        <w:rPr>
          <w:b/>
        </w:rPr>
        <w:t>18. Productivity Expectations</w:t>
      </w:r>
    </w:p>
    <w:p>
      <w:pPr/>
      <w:r>
        <w:rPr>
          <w:b/>
        </w:rPr>
        <w:t>19. Client Transfers and Dual Enrollment</w:t>
      </w:r>
    </w:p>
    <w:p>
      <w:pPr/>
      <w:r>
        <w:rPr>
          <w:b/>
        </w:rPr>
        <w:t>20. Using Lauris and Lauris Reports</w:t>
      </w:r>
    </w:p>
    <w:p>
      <w:pPr>
        <w:ind w:left="504"/>
      </w:pPr>
      <w:r>
        <w:t>20.1 Common Tasks in Lauris</w:t>
      </w:r>
    </w:p>
    <w:p>
      <w:pPr>
        <w:ind w:left="504"/>
      </w:pPr>
      <w:r>
        <w:t>20.2 Lauris Reports</w:t>
      </w:r>
    </w:p>
    <w:p>
      <w:pPr/>
      <w:r>
        <w:rPr>
          <w:b/>
        </w:rPr>
        <w:t>21. Licensed Therapists: CAQH Attestation</w:t>
      </w:r>
    </w:p>
    <w:p>
      <w:pPr/>
      <w:r>
        <w:rPr>
          <w:b/>
        </w:rPr>
        <w:t>22. Registered Interns: Logging Supervision Hours for Licensure</w:t>
      </w:r>
    </w:p>
    <w:p>
      <w:pPr/>
      <w:r>
        <w:rPr>
          <w:b/>
        </w:rPr>
        <w:t>23. For Mental Health Supervisors</w:t>
      </w:r>
    </w:p>
    <w:p>
      <w:pPr>
        <w:ind w:left="504"/>
      </w:pPr>
      <w:r>
        <w:t>23.1 Expectations</w:t>
      </w:r>
    </w:p>
    <w:p>
      <w:pPr>
        <w:ind w:left="504"/>
      </w:pPr>
      <w:r>
        <w:t>23.2 Leader Portal</w:t>
      </w:r>
    </w:p>
    <w:p>
      <w:pPr>
        <w:ind w:left="504"/>
      </w:pPr>
      <w:r>
        <w:t>23.3 Monthly Updates</w:t>
      </w:r>
    </w:p>
    <w:p>
      <w:pPr>
        <w:ind w:left="504"/>
      </w:pPr>
      <w:r>
        <w:t>23.4 Qualified Supervisors (QS)</w:t>
      </w:r>
    </w:p>
    <w:p>
      <w:pPr>
        <w:ind w:left="504"/>
      </w:pPr>
      <w:r>
        <w:t>23.5 Supervisor Meetings</w:t>
      </w:r>
    </w:p>
    <w:p>
      <w:pPr>
        <w:ind w:left="504"/>
      </w:pPr>
      <w:r>
        <w:t>23.6 Interns</w:t>
      </w:r>
    </w:p>
    <w:p>
      <w:pPr>
        <w:ind w:left="504"/>
      </w:pPr>
      <w:r>
        <w:t>23.7 Quarterly Supervisor Review</w:t>
      </w:r>
    </w:p>
    <w:p>
      <w:pPr>
        <w:ind w:left="504"/>
      </w:pPr>
      <w:r>
        <w:t>23.8 MH Audits</w:t>
      </w:r>
    </w:p>
    <w:p>
      <w:pPr>
        <w:ind w:left="504"/>
      </w:pPr>
      <w:r>
        <w:t>23.9 Compliance Monitoring</w:t>
      </w:r>
    </w:p>
    <w:p>
      <w:pPr>
        <w:ind w:left="504"/>
      </w:pPr>
      <w:r>
        <w:t>23.10 Transferring Cases</w:t>
      </w:r>
    </w:p>
    <w:p>
      <w:pPr>
        <w:ind w:left="504"/>
      </w:pPr>
      <w:r>
        <w:t>23.11 Collaboration with Other Programs</w:t>
      </w:r>
    </w:p>
    <w:p>
      <w:pPr/>
      <w:r>
        <w:rPr>
          <w:b/>
        </w:rPr>
        <w:t>Appendix A. Onboarding Training Handout Links</w:t>
      </w:r>
    </w:p>
    <w:p>
      <w:pPr/>
      <w:r>
        <w:rPr>
          <w:b/>
        </w:rPr>
        <w:t>Appendix B. Additional Resources, Training Recordings, and Example Documents</w:t>
      </w:r>
    </w:p>
    <w:p>
      <w:pPr/>
      <w:r>
        <w:rPr>
          <w:b/>
        </w:rPr>
        <w:t>Appendix C. Key Contacts</w:t>
      </w:r>
    </w:p>
    <w:p>
      <w:pPr/>
      <w:r>
        <w:rPr>
          <w:b/>
        </w:rPr>
        <w:t>Appendix D. Sources and Regulatory References</w:t>
      </w:r>
    </w:p>
    <w:p w:rsidR="00112597" w:rsidRDefault="008276CC" w:rsidP="00821BB9">
      <w:pPr>
        <w:pStyle w:val="Heading1"/>
        <w:pageBreakBefore/>
      </w:pPr>
      <w:r>
        <w:t>1. Welcome and About the Practice</w:t>
      </w:r>
    </w:p>
    <w:p w:rsidR="00E172E4" w:rsidRDefault="008276CC">
      <w:r>
        <w:t xml:space="preserve">Welcome to the </w:t>
      </w:r>
      <w:r w:rsidR="00F247E9">
        <w:t xml:space="preserve">FASD </w:t>
      </w:r>
      <w:r>
        <w:t xml:space="preserve">Mental Health </w:t>
      </w:r>
      <w:r w:rsidR="00F247E9">
        <w:t>Division</w:t>
      </w:r>
      <w:r>
        <w:t xml:space="preserve"> at The Florida Center for Early Childhood. This manual consolidates the core procedures, clinical expectations, and administrative workflows you will need as an intern, new hire, or licensed therapist working with families affected by Fetal Alcohol Spectrum Disorders (FASD) and other neurobehavioral conditions.</w:t>
      </w:r>
    </w:p>
    <w:p w:rsidR="00112597" w:rsidRDefault="008276CC">
      <w:pPr>
        <w:pStyle w:val="Heading1"/>
      </w:pPr>
      <w:r>
        <w:t>2. FASD Families May Need More</w:t>
      </w:r>
    </w:p>
    <w:p w:rsidR="008E5AEA" w:rsidRPr="008E5AEA" w:rsidRDefault="008E5AEA" w:rsidP="008E5AEA">
      <w:r>
        <w:t xml:space="preserve">There are supports both within the FASD program and within the community.  </w:t>
      </w:r>
    </w:p>
    <w:p w:rsidR="00554B20" w:rsidRDefault="00E7282B">
      <w:pPr>
        <w:pStyle w:val="ListBullet"/>
      </w:pPr>
      <w:r>
        <w:t>Educational Navigation</w:t>
      </w:r>
      <w:r w:rsidR="008E5AEA">
        <w:t xml:space="preserve">:  The FASD team has caregiver experts with lived experience advocating for the </w:t>
      </w:r>
      <w:proofErr w:type="spellStart"/>
      <w:r w:rsidR="008E5AEA">
        <w:t>childrens</w:t>
      </w:r>
      <w:proofErr w:type="spellEnd"/>
      <w:r w:rsidR="008E5AEA">
        <w:t>’ needs with additional education (</w:t>
      </w:r>
      <w:proofErr w:type="spellStart"/>
      <w:r w:rsidR="008E5AEA">
        <w:t>ie</w:t>
      </w:r>
      <w:proofErr w:type="spellEnd"/>
      <w:r w:rsidR="008E5AEA">
        <w:t xml:space="preserve"> Wrights Law) that focus on helping caregivers feel more empowered in attending. </w:t>
      </w:r>
    </w:p>
    <w:p w:rsidR="00554B20" w:rsidRDefault="00E7282B">
      <w:pPr>
        <w:pStyle w:val="ListBullet"/>
      </w:pPr>
      <w:r>
        <w:t>APD</w:t>
      </w:r>
    </w:p>
    <w:p w:rsidR="00554B20" w:rsidRDefault="00E7282B">
      <w:pPr>
        <w:pStyle w:val="ListBullet"/>
      </w:pPr>
      <w:r>
        <w:t xml:space="preserve">Connecting with LRT (Local Review Team): LRT staffing is called when a community child is not getting the care they need - not for lack of the parents' efforts - and multiple agencies need to come together to contribute to a solution. It can also be requested for post-adoption cases or for children currently in the child welfare system who need additional supportive services. To make a referral, </w:t>
      </w:r>
      <w:hyperlink r:id="rId11">
        <w:r>
          <w:rPr>
            <w:rStyle w:val="Hyperlink"/>
          </w:rPr>
          <w:t>complete the LRT referral form</w:t>
        </w:r>
      </w:hyperlink>
      <w:r>
        <w:t>.</w:t>
      </w:r>
    </w:p>
    <w:p w:rsidR="00554B20" w:rsidRDefault="00E7282B">
      <w:pPr>
        <w:pStyle w:val="ListBullet"/>
      </w:pPr>
      <w:r>
        <w:t>CAT team</w:t>
      </w:r>
    </w:p>
    <w:p w:rsidR="00554B20" w:rsidRDefault="00E7282B">
      <w:pPr>
        <w:pStyle w:val="ListBullet"/>
      </w:pPr>
      <w:r>
        <w:t>Parent Advocate</w:t>
      </w:r>
    </w:p>
    <w:p w:rsidR="007C37B2" w:rsidRDefault="00577334">
      <w:pPr>
        <w:pStyle w:val="ListBullet"/>
      </w:pPr>
      <w:r>
        <w:t>TFC Supports: other therapies and services available at The Florida Center.</w:t>
      </w:r>
    </w:p>
    <w:p w:rsidR="00112597" w:rsidRDefault="008276CC">
      <w:pPr>
        <w:pStyle w:val="Heading1"/>
      </w:pPr>
      <w:r>
        <w:t>3. Billing</w:t>
      </w:r>
    </w:p>
    <w:p w:rsidR="00554B20" w:rsidRDefault="00E7282B">
      <w:pPr>
        <w:pStyle w:val="Heading2"/>
      </w:pPr>
      <w:r>
        <w:t>3.1 The Billing Absolutes — No Ifs, Ands, or Buts</w:t>
      </w:r>
    </w:p>
    <w:tbl>
      <w:tblPr>
        <w:tblW w:w="0" w:type="auto"/>
        <w:tblLook w:val="04A0" w:firstRow="1" w:lastRow="0" w:firstColumn="1" w:lastColumn="0" w:noHBand="0" w:noVBand="1"/>
      </w:tblPr>
      <w:tblGrid>
        <w:gridCol w:w="9330"/>
      </w:tblGrid>
      <w:tr w:rsidR="00C60E19">
        <w:tc>
          <w:tcPr>
            <w:tcW w:w="9360" w:type="dxa"/>
            <w:tcBorders>
              <w:top w:val="single" w:sz="12" w:space="0" w:color="000000"/>
              <w:left w:val="single" w:sz="12" w:space="0" w:color="000000"/>
              <w:bottom w:val="single" w:sz="12" w:space="0" w:color="000000"/>
              <w:right w:val="single" w:sz="12" w:space="0" w:color="000000"/>
            </w:tcBorders>
            <w:shd w:val="clear" w:color="auto" w:fill="FFF2CC"/>
          </w:tcPr>
          <w:p w:rsidR="00C60E19" w:rsidRDefault="00E7282B" w:rsidP="005F6726">
            <w:pPr>
              <w:jc w:val="center"/>
            </w:pPr>
            <w:r>
              <w:rPr>
                <w:b/>
                <w:sz w:val="26"/>
              </w:rPr>
              <w:t>BILLING ABSOLUTES — NO IFS, ANDS, OR BUTS</w:t>
            </w:r>
          </w:p>
          <w:p w:rsidR="00C60E19" w:rsidRDefault="00E7282B">
            <w:r>
              <w:t>Rule #1.  No client can be seen until consents are signed.</w:t>
            </w:r>
          </w:p>
          <w:p w:rsidR="00C60E19" w:rsidRDefault="00E7282B">
            <w:r>
              <w:t>Rule #2.  The assessment is always billed first. Nothing else can be billed before it. (ITXXCC and CCM are exceptions because they are not billable codes – see the Service Codes in §3.2.)</w:t>
            </w:r>
          </w:p>
          <w:p w:rsidR="00C60E19" w:rsidRDefault="00E7282B">
            <w:r>
              <w:t>Rule #3.  You must complete a Treatment Plan within 10 calendar days from the date of the assessment, and the caregiver must sign it. (Per Rule 65D-30.0044, F.A.C. Note: this is calendar days, not business days.)</w:t>
            </w:r>
          </w:p>
          <w:p w:rsidR="00C60E19" w:rsidRDefault="00E7282B">
            <w:r>
              <w:t>Rule #4.  You must track when documents expire and cannot see clients until they have been renewed. This applies to consents, assessments, treatment plans, and treatment plan reviews.</w:t>
            </w:r>
          </w:p>
        </w:tc>
      </w:tr>
    </w:tbl>
    <w:p w:rsidR="00554B20" w:rsidRDefault="00E7282B">
      <w:pPr>
        <w:pStyle w:val="Heading2"/>
      </w:pPr>
      <w:bookmarkStart w:id="0" w:name="ServiceCodes"/>
      <w:bookmarkEnd w:id="0"/>
      <w:r>
        <w:t>3.2 Service Codes</w:t>
      </w:r>
    </w:p>
    <w:p w:rsidR="00554B20" w:rsidRDefault="00E7282B">
      <w:r>
        <w:t>Reference for the billing codes used at The Florida Center FASD Mental Health Division. Always pull up the client in Lauris and confirm the type of insurance and the service code available before billing.</w:t>
      </w:r>
    </w:p>
    <w:tbl>
      <w:tblPr>
        <w:tblStyle w:val="TableGrid"/>
        <w:tblW w:w="0" w:type="auto"/>
        <w:tblLook w:val="04A0" w:firstRow="1" w:lastRow="0" w:firstColumn="1" w:lastColumn="0" w:noHBand="0" w:noVBand="1"/>
      </w:tblPr>
      <w:tblGrid>
        <w:gridCol w:w="3116"/>
        <w:gridCol w:w="3117"/>
        <w:gridCol w:w="3117"/>
      </w:tblGrid>
      <w:tr w:rsidR="004D78AD">
        <w:tc>
          <w:tcPr>
            <w:tcW w:w="3120" w:type="dxa"/>
            <w:shd w:val="clear" w:color="auto" w:fill="DEEAF6"/>
          </w:tcPr>
          <w:p w:rsidR="004D78AD" w:rsidRDefault="00E7282B">
            <w:r>
              <w:rPr>
                <w:b/>
              </w:rPr>
              <w:t>Code</w:t>
            </w:r>
          </w:p>
        </w:tc>
        <w:tc>
          <w:tcPr>
            <w:tcW w:w="3120" w:type="dxa"/>
            <w:shd w:val="clear" w:color="auto" w:fill="DEEAF6"/>
          </w:tcPr>
          <w:p w:rsidR="004D78AD" w:rsidRDefault="00E7282B">
            <w:r>
              <w:rPr>
                <w:b/>
              </w:rPr>
              <w:t>Service</w:t>
            </w:r>
          </w:p>
        </w:tc>
        <w:tc>
          <w:tcPr>
            <w:tcW w:w="3120" w:type="dxa"/>
            <w:shd w:val="clear" w:color="auto" w:fill="DEEAF6"/>
          </w:tcPr>
          <w:p w:rsidR="004D78AD" w:rsidRDefault="00E7282B">
            <w:r>
              <w:rPr>
                <w:b/>
              </w:rPr>
              <w:t>Limits / Notes</w:t>
            </w:r>
          </w:p>
        </w:tc>
      </w:tr>
      <w:tr w:rsidR="004D78AD">
        <w:tc>
          <w:tcPr>
            <w:tcW w:w="3120" w:type="dxa"/>
          </w:tcPr>
          <w:p w:rsidR="004D78AD" w:rsidRDefault="00E7282B">
            <w:r>
              <w:rPr>
                <w:b/>
                <w:sz w:val="20"/>
              </w:rPr>
              <w:t>H0031 HN</w:t>
            </w:r>
          </w:p>
        </w:tc>
        <w:tc>
          <w:tcPr>
            <w:tcW w:w="3120" w:type="dxa"/>
          </w:tcPr>
          <w:p w:rsidR="004D78AD" w:rsidRDefault="00E7282B">
            <w:r>
              <w:rPr>
                <w:sz w:val="20"/>
              </w:rPr>
              <w:t>PSY (Biopsychosocial Assessment)</w:t>
            </w:r>
          </w:p>
        </w:tc>
        <w:tc>
          <w:tcPr>
            <w:tcW w:w="3120" w:type="dxa"/>
          </w:tcPr>
          <w:p w:rsidR="004D78AD" w:rsidRDefault="00E7282B">
            <w:r>
              <w:rPr>
                <w:sz w:val="20"/>
              </w:rPr>
              <w:t>1 per recipient per fiscal year. Block 1 hour on the scheduler; billed per event.</w:t>
            </w:r>
          </w:p>
        </w:tc>
      </w:tr>
      <w:tr w:rsidR="004D78AD">
        <w:tc>
          <w:tcPr>
            <w:tcW w:w="3120" w:type="dxa"/>
          </w:tcPr>
          <w:p w:rsidR="004D78AD" w:rsidRDefault="00E7282B">
            <w:r>
              <w:rPr>
                <w:b/>
                <w:sz w:val="20"/>
              </w:rPr>
              <w:t>H0031 HO</w:t>
            </w:r>
          </w:p>
        </w:tc>
        <w:tc>
          <w:tcPr>
            <w:tcW w:w="3120" w:type="dxa"/>
          </w:tcPr>
          <w:p w:rsidR="004D78AD" w:rsidRDefault="00E7282B">
            <w:r>
              <w:rPr>
                <w:sz w:val="20"/>
              </w:rPr>
              <w:t>IDA, new patient</w:t>
            </w:r>
          </w:p>
        </w:tc>
        <w:tc>
          <w:tcPr>
            <w:tcW w:w="3120" w:type="dxa"/>
          </w:tcPr>
          <w:p w:rsidR="004D78AD" w:rsidRDefault="00E7282B">
            <w:r>
              <w:rPr>
                <w:sz w:val="20"/>
              </w:rPr>
              <w:t>1 per recipient per fiscal year (HO + TS combined). Block 1 hour on the scheduler; billed per event.</w:t>
            </w:r>
          </w:p>
        </w:tc>
      </w:tr>
      <w:tr w:rsidR="004D78AD">
        <w:tc>
          <w:tcPr>
            <w:tcW w:w="3120" w:type="dxa"/>
          </w:tcPr>
          <w:p w:rsidR="004D78AD" w:rsidRDefault="00E7282B">
            <w:r>
              <w:rPr>
                <w:b/>
                <w:sz w:val="20"/>
              </w:rPr>
              <w:t>H0031 TS</w:t>
            </w:r>
          </w:p>
        </w:tc>
        <w:tc>
          <w:tcPr>
            <w:tcW w:w="3120" w:type="dxa"/>
          </w:tcPr>
          <w:p w:rsidR="004D78AD" w:rsidRDefault="00E7282B">
            <w:r>
              <w:rPr>
                <w:sz w:val="20"/>
              </w:rPr>
              <w:t>IDA, established (returning) patient</w:t>
            </w:r>
          </w:p>
        </w:tc>
        <w:tc>
          <w:tcPr>
            <w:tcW w:w="3120" w:type="dxa"/>
          </w:tcPr>
          <w:p w:rsidR="004D78AD" w:rsidRDefault="00E7282B">
            <w:r>
              <w:rPr>
                <w:sz w:val="20"/>
              </w:rPr>
              <w:t>Counts toward the 1-per-year IDA cap with HO. 1 hour.</w:t>
            </w:r>
          </w:p>
        </w:tc>
      </w:tr>
      <w:tr w:rsidR="004D78AD">
        <w:tc>
          <w:tcPr>
            <w:tcW w:w="3120" w:type="dxa"/>
          </w:tcPr>
          <w:p w:rsidR="004D78AD" w:rsidRDefault="00E7282B">
            <w:r>
              <w:rPr>
                <w:b/>
                <w:sz w:val="20"/>
              </w:rPr>
              <w:t>H0031 (no modifier)</w:t>
            </w:r>
          </w:p>
        </w:tc>
        <w:tc>
          <w:tcPr>
            <w:tcW w:w="3120" w:type="dxa"/>
          </w:tcPr>
          <w:p w:rsidR="004D78AD" w:rsidRDefault="00E7282B">
            <w:r>
              <w:rPr>
                <w:sz w:val="20"/>
              </w:rPr>
              <w:t>CFARS (Limited Functional Assessment)</w:t>
            </w:r>
          </w:p>
        </w:tc>
        <w:tc>
          <w:tcPr>
            <w:tcW w:w="3120" w:type="dxa"/>
          </w:tcPr>
          <w:p w:rsidR="004D78AD" w:rsidRDefault="00E7282B">
            <w:r>
              <w:rPr>
                <w:sz w:val="20"/>
              </w:rPr>
              <w:t>Medicaid only. The first 3 per state fiscal year are billed here; the 4th is billed to CCM. Client must be present.</w:t>
            </w:r>
          </w:p>
        </w:tc>
      </w:tr>
      <w:tr w:rsidR="004D78AD">
        <w:tc>
          <w:tcPr>
            <w:tcW w:w="3120" w:type="dxa"/>
          </w:tcPr>
          <w:p w:rsidR="004D78AD" w:rsidRDefault="00E7282B">
            <w:r>
              <w:rPr>
                <w:b/>
                <w:sz w:val="20"/>
              </w:rPr>
              <w:t>H0032</w:t>
            </w:r>
          </w:p>
        </w:tc>
        <w:tc>
          <w:tcPr>
            <w:tcW w:w="3120" w:type="dxa"/>
          </w:tcPr>
          <w:p w:rsidR="004D78AD" w:rsidRDefault="00E7282B">
            <w:r>
              <w:rPr>
                <w:sz w:val="20"/>
              </w:rPr>
              <w:t>Master Treatment Plan</w:t>
            </w:r>
          </w:p>
        </w:tc>
        <w:tc>
          <w:tcPr>
            <w:tcW w:w="3120" w:type="dxa"/>
          </w:tcPr>
          <w:p w:rsidR="004D78AD" w:rsidRDefault="00E7282B">
            <w:r>
              <w:rPr>
                <w:sz w:val="20"/>
              </w:rPr>
              <w:t>1 per recipient per fiscal year. Block 1 hour on the scheduler; billed per event.</w:t>
            </w:r>
          </w:p>
        </w:tc>
      </w:tr>
      <w:tr w:rsidR="004D78AD">
        <w:tc>
          <w:tcPr>
            <w:tcW w:w="3120" w:type="dxa"/>
          </w:tcPr>
          <w:p w:rsidR="004D78AD" w:rsidRDefault="00E7282B">
            <w:r>
              <w:rPr>
                <w:b/>
                <w:sz w:val="20"/>
              </w:rPr>
              <w:t>H0032 TS</w:t>
            </w:r>
          </w:p>
        </w:tc>
        <w:tc>
          <w:tcPr>
            <w:tcW w:w="3120" w:type="dxa"/>
          </w:tcPr>
          <w:p w:rsidR="004D78AD" w:rsidRDefault="00E7282B">
            <w:r>
              <w:rPr>
                <w:sz w:val="20"/>
              </w:rPr>
              <w:t>Treatment Plan Review</w:t>
            </w:r>
          </w:p>
        </w:tc>
        <w:tc>
          <w:tcPr>
            <w:tcW w:w="3120" w:type="dxa"/>
          </w:tcPr>
          <w:p w:rsidR="004D78AD" w:rsidRDefault="00E7282B">
            <w:r>
              <w:rPr>
                <w:sz w:val="20"/>
              </w:rPr>
              <w:t>Up to 4 per state fiscal year (3 quarterly + 1 additional if needed). Block 1 hour on the scheduler; billed per event.</w:t>
            </w:r>
          </w:p>
        </w:tc>
      </w:tr>
      <w:tr w:rsidR="004D78AD">
        <w:tc>
          <w:tcPr>
            <w:tcW w:w="3120" w:type="dxa"/>
          </w:tcPr>
          <w:p w:rsidR="004D78AD" w:rsidRDefault="00E7282B">
            <w:r>
              <w:rPr>
                <w:b/>
                <w:sz w:val="20"/>
              </w:rPr>
              <w:t>H2010 HO</w:t>
            </w:r>
          </w:p>
        </w:tc>
        <w:tc>
          <w:tcPr>
            <w:tcW w:w="3120" w:type="dxa"/>
          </w:tcPr>
          <w:p w:rsidR="004D78AD" w:rsidRDefault="00E7282B">
            <w:r>
              <w:rPr>
                <w:sz w:val="20"/>
              </w:rPr>
              <w:t>BBSE (Brief Behavioral Status Exam)</w:t>
            </w:r>
          </w:p>
        </w:tc>
        <w:tc>
          <w:tcPr>
            <w:tcW w:w="3120" w:type="dxa"/>
          </w:tcPr>
          <w:p w:rsidR="004D78AD" w:rsidRDefault="00E7282B">
            <w:r>
              <w:rPr>
                <w:sz w:val="20"/>
              </w:rPr>
              <w:t>Licensed clinicians only. 1–2 units (15 or 30 minutes). Maximum 2 units per day, maximum 10 units per year. Cannot be billed the same day as PSY or IDA.</w:t>
            </w:r>
          </w:p>
        </w:tc>
      </w:tr>
      <w:tr w:rsidR="004D78AD">
        <w:tc>
          <w:tcPr>
            <w:tcW w:w="3120" w:type="dxa"/>
          </w:tcPr>
          <w:p w:rsidR="004D78AD" w:rsidRDefault="00E7282B">
            <w:r>
              <w:rPr>
                <w:b/>
                <w:sz w:val="20"/>
              </w:rPr>
              <w:t>H2019 HR</w:t>
            </w:r>
          </w:p>
        </w:tc>
        <w:tc>
          <w:tcPr>
            <w:tcW w:w="3120" w:type="dxa"/>
          </w:tcPr>
          <w:p w:rsidR="004D78AD" w:rsidRDefault="00E7282B">
            <w:r>
              <w:rPr>
                <w:sz w:val="20"/>
              </w:rPr>
              <w:t>Individual / Family Therapy</w:t>
            </w:r>
          </w:p>
        </w:tc>
        <w:tc>
          <w:tcPr>
            <w:tcW w:w="3120" w:type="dxa"/>
          </w:tcPr>
          <w:p w:rsidR="004D78AD" w:rsidRDefault="00E7282B">
            <w:r>
              <w:rPr>
                <w:sz w:val="20"/>
              </w:rPr>
              <w:t>Billable in 15/30/45/60-minute units (1–4 units). Maximum 4 units per day. Cannot bill two H2019 HR codes in one day, regardless of length or who was present. Sessions can be billed as: individual (therapist with client alone), family with client present, or family without client present (focus must still be on the client's therapeutic work).</w:t>
            </w:r>
          </w:p>
        </w:tc>
      </w:tr>
      <w:tr w:rsidR="004D78AD">
        <w:tc>
          <w:tcPr>
            <w:tcW w:w="3120" w:type="dxa"/>
          </w:tcPr>
          <w:p w:rsidR="004D78AD" w:rsidRDefault="00E7282B">
            <w:r>
              <w:rPr>
                <w:b/>
                <w:sz w:val="20"/>
              </w:rPr>
              <w:t>H2019 HQ</w:t>
            </w:r>
          </w:p>
        </w:tc>
        <w:tc>
          <w:tcPr>
            <w:tcW w:w="3120" w:type="dxa"/>
          </w:tcPr>
          <w:p w:rsidR="004D78AD" w:rsidRDefault="00E7282B">
            <w:r>
              <w:rPr>
                <w:sz w:val="20"/>
              </w:rPr>
              <w:t>Group Therapy</w:t>
            </w:r>
          </w:p>
        </w:tc>
        <w:tc>
          <w:tcPr>
            <w:tcW w:w="3120" w:type="dxa"/>
          </w:tcPr>
          <w:p w:rsidR="004D78AD" w:rsidRDefault="00E7282B">
            <w:r>
              <w:rPr>
                <w:sz w:val="20"/>
              </w:rPr>
              <w:t xml:space="preserve">Maximum 156 quarter-hour units (39 hours) per recipient per state fiscal year. In-person only — Medicaid does not reimburse telehealth groups. Cannot bill </w:t>
            </w:r>
            <w:r>
              <w:rPr>
                <w:sz w:val="20"/>
              </w:rPr>
              <w:lastRenderedPageBreak/>
              <w:t>group and individual on the same day.</w:t>
            </w:r>
          </w:p>
        </w:tc>
      </w:tr>
      <w:tr w:rsidR="004D78AD">
        <w:tc>
          <w:tcPr>
            <w:tcW w:w="3120" w:type="dxa"/>
          </w:tcPr>
          <w:p w:rsidR="004D78AD" w:rsidRDefault="00E7282B">
            <w:r>
              <w:rPr>
                <w:b/>
                <w:sz w:val="20"/>
              </w:rPr>
              <w:lastRenderedPageBreak/>
              <w:t>T1023 HA</w:t>
            </w:r>
          </w:p>
        </w:tc>
        <w:tc>
          <w:tcPr>
            <w:tcW w:w="3120" w:type="dxa"/>
          </w:tcPr>
          <w:p w:rsidR="004D78AD" w:rsidRDefault="00E7282B">
            <w:r>
              <w:rPr>
                <w:sz w:val="20"/>
              </w:rPr>
              <w:t>Sunshine Health, ages 0–5</w:t>
            </w:r>
          </w:p>
        </w:tc>
        <w:tc>
          <w:tcPr>
            <w:tcW w:w="3120" w:type="dxa"/>
          </w:tcPr>
          <w:p w:rsidR="004D78AD" w:rsidRDefault="00E7282B">
            <w:r>
              <w:rPr>
                <w:sz w:val="20"/>
              </w:rPr>
              <w:t>40 units (10 hours) per calendar year. Used for tests, inventories, questionnaires, and structured observations to assess the caregiver-child relationship and inform treatment plan development. Not used often because reimbursement is low; clinicians often prefer to incorporate this work into regular billing.</w:t>
            </w:r>
          </w:p>
        </w:tc>
      </w:tr>
      <w:tr w:rsidR="004D78AD">
        <w:tc>
          <w:tcPr>
            <w:tcW w:w="3120" w:type="dxa"/>
          </w:tcPr>
          <w:p w:rsidR="004D78AD" w:rsidRDefault="00E7282B">
            <w:r>
              <w:rPr>
                <w:b/>
                <w:sz w:val="20"/>
              </w:rPr>
              <w:t>T1027</w:t>
            </w:r>
          </w:p>
        </w:tc>
        <w:tc>
          <w:tcPr>
            <w:tcW w:w="3120" w:type="dxa"/>
          </w:tcPr>
          <w:p w:rsidR="004D78AD" w:rsidRDefault="00E7282B">
            <w:r>
              <w:rPr>
                <w:sz w:val="20"/>
              </w:rPr>
              <w:t>Sunshine Health, ages 0–21 with SED diagnosis (parent coaching)</w:t>
            </w:r>
          </w:p>
        </w:tc>
        <w:tc>
          <w:tcPr>
            <w:tcW w:w="3120" w:type="dxa"/>
          </w:tcPr>
          <w:p w:rsidR="004D78AD" w:rsidRDefault="00E7282B">
            <w:r>
              <w:rPr>
                <w:sz w:val="20"/>
              </w:rPr>
              <w:t>Minimum bachelor's degree (master's-level clinicians can also perform it). The DAP note must NOT use the word "therapy." If FMF is delivered for the first 60 minutes and T1027 is billed for the time after, the focus of the T1027 portion must be different – parent coaching, not therapy.</w:t>
            </w:r>
          </w:p>
        </w:tc>
      </w:tr>
      <w:tr w:rsidR="004D78AD">
        <w:tc>
          <w:tcPr>
            <w:tcW w:w="3120" w:type="dxa"/>
          </w:tcPr>
          <w:p w:rsidR="004D78AD" w:rsidRDefault="00E7282B">
            <w:r>
              <w:rPr>
                <w:b/>
                <w:sz w:val="20"/>
              </w:rPr>
              <w:t>H2014</w:t>
            </w:r>
          </w:p>
        </w:tc>
        <w:tc>
          <w:tcPr>
            <w:tcW w:w="3120" w:type="dxa"/>
          </w:tcPr>
          <w:p w:rsidR="004D78AD" w:rsidRDefault="00E7282B">
            <w:r>
              <w:rPr>
                <w:sz w:val="20"/>
              </w:rPr>
              <w:t>Sunshine Health, Early Childhood Court (ECC), CPP, ages 0–3</w:t>
            </w:r>
          </w:p>
        </w:tc>
        <w:tc>
          <w:tcPr>
            <w:tcW w:w="3120" w:type="dxa"/>
          </w:tcPr>
          <w:p w:rsidR="004D78AD" w:rsidRDefault="00E7282B">
            <w:r>
              <w:rPr>
                <w:sz w:val="20"/>
              </w:rPr>
              <w:t>No limit. Used for CPP sessions, time in court, and time in family team meetings. Pilot started June 1, 2025.</w:t>
            </w:r>
          </w:p>
        </w:tc>
      </w:tr>
      <w:tr w:rsidR="004D78AD">
        <w:tc>
          <w:tcPr>
            <w:tcW w:w="3120" w:type="dxa"/>
          </w:tcPr>
          <w:p w:rsidR="004D78AD" w:rsidRDefault="00E7282B">
            <w:r>
              <w:rPr>
                <w:b/>
                <w:sz w:val="20"/>
              </w:rPr>
              <w:t>90837</w:t>
            </w:r>
          </w:p>
        </w:tc>
        <w:tc>
          <w:tcPr>
            <w:tcW w:w="3120" w:type="dxa"/>
          </w:tcPr>
          <w:p w:rsidR="004D78AD" w:rsidRDefault="00E7282B">
            <w:r>
              <w:rPr>
                <w:sz w:val="20"/>
              </w:rPr>
              <w:t>Commercial insurance individual therapy</w:t>
            </w:r>
          </w:p>
        </w:tc>
        <w:tc>
          <w:tcPr>
            <w:tcW w:w="3120" w:type="dxa"/>
          </w:tcPr>
          <w:p w:rsidR="004D78AD" w:rsidRDefault="00E7282B">
            <w:r>
              <w:rPr>
                <w:sz w:val="20"/>
              </w:rPr>
              <w:t>Billed for 60-minute therapy sessions.</w:t>
            </w:r>
          </w:p>
        </w:tc>
      </w:tr>
      <w:tr w:rsidR="004D78AD">
        <w:tc>
          <w:tcPr>
            <w:tcW w:w="3120" w:type="dxa"/>
          </w:tcPr>
          <w:p w:rsidR="004D78AD" w:rsidRDefault="00E7282B">
            <w:r>
              <w:rPr>
                <w:b/>
                <w:sz w:val="20"/>
              </w:rPr>
              <w:t>ITXXCC</w:t>
            </w:r>
          </w:p>
        </w:tc>
        <w:tc>
          <w:tcPr>
            <w:tcW w:w="3120" w:type="dxa"/>
          </w:tcPr>
          <w:p w:rsidR="004D78AD" w:rsidRDefault="00E7282B">
            <w:r>
              <w:rPr>
                <w:sz w:val="20"/>
              </w:rPr>
              <w:t>Clinical Consultation</w:t>
            </w:r>
          </w:p>
        </w:tc>
        <w:tc>
          <w:tcPr>
            <w:tcW w:w="3120" w:type="dxa"/>
          </w:tcPr>
          <w:p w:rsidR="004D78AD" w:rsidRDefault="00E7282B">
            <w:r>
              <w:rPr>
                <w:sz w:val="20"/>
              </w:rPr>
              <w:t>Used for phone calls with clients or collateral conversations with other support people (e.g., speech therapist, school counselor). Not billable to insurance.</w:t>
            </w:r>
          </w:p>
        </w:tc>
      </w:tr>
      <w:tr w:rsidR="004D78AD">
        <w:tc>
          <w:tcPr>
            <w:tcW w:w="3120" w:type="dxa"/>
          </w:tcPr>
          <w:p w:rsidR="004D78AD" w:rsidRDefault="00E7282B">
            <w:r>
              <w:rPr>
                <w:b/>
                <w:sz w:val="20"/>
              </w:rPr>
              <w:t>CCM</w:t>
            </w:r>
          </w:p>
        </w:tc>
        <w:tc>
          <w:tcPr>
            <w:tcW w:w="3120" w:type="dxa"/>
          </w:tcPr>
          <w:p w:rsidR="004D78AD" w:rsidRDefault="00E7282B">
            <w:r>
              <w:rPr>
                <w:sz w:val="20"/>
              </w:rPr>
              <w:t>Clinical Case Management</w:t>
            </w:r>
          </w:p>
        </w:tc>
        <w:tc>
          <w:tcPr>
            <w:tcW w:w="3120" w:type="dxa"/>
          </w:tcPr>
          <w:p w:rsidR="004D78AD" w:rsidRDefault="00E7282B">
            <w:r>
              <w:rPr>
                <w:sz w:val="20"/>
              </w:rPr>
              <w:t>Used for special reports outside normal documentation (court reports, etc.). Not billable to insurance.</w:t>
            </w:r>
          </w:p>
        </w:tc>
      </w:tr>
    </w:tbl>
    <w:p w:rsidR="002A29BF" w:rsidRDefault="002A29BF" w:rsidP="002A29BF">
      <w:pPr>
        <w:pStyle w:val="ListBullet"/>
        <w:numPr>
          <w:ilvl w:val="0"/>
          <w:numId w:val="0"/>
        </w:numPr>
        <w:ind w:left="360" w:hanging="360"/>
      </w:pPr>
    </w:p>
    <w:p w:rsidR="002A29BF" w:rsidRDefault="00E7282B" w:rsidP="002A29BF">
      <w:pPr>
        <w:pStyle w:val="ListBullet"/>
        <w:numPr>
          <w:ilvl w:val="0"/>
          <w:numId w:val="0"/>
        </w:numPr>
        <w:ind w:left="360" w:hanging="360"/>
      </w:pPr>
      <w:r>
        <w:t xml:space="preserve">NOTE:  </w:t>
      </w:r>
    </w:p>
    <w:p w:rsidR="00061886" w:rsidRDefault="00061886" w:rsidP="00061886">
      <w:pPr>
        <w:pStyle w:val="ListBullet"/>
      </w:pPr>
      <w:r>
        <w:t>Medicaid: 104 units (26 visits at 60 minutes) per fiscal year for H2019 HR. Does not include Assessment, Treatment Plan, or T1027 Psychoeducation.</w:t>
      </w:r>
    </w:p>
    <w:p w:rsidR="004D78AD" w:rsidRDefault="00E7282B" w:rsidP="002A29BF">
      <w:pPr>
        <w:pStyle w:val="ListBullet"/>
      </w:pPr>
      <w:r>
        <w:t>Phone-only is not reimbursable. Per Rule 59G-1.057 (Telemedicine), telephone conversations are excluded from reimbursable telemedicine. Sessions must be face-to-face or via real-time, two-way video (Zoom). Phone calls go to ITXXCC (non-billable).</w:t>
      </w:r>
    </w:p>
    <w:p w:rsidR="00CB142B" w:rsidRDefault="00E7282B">
      <w:pPr>
        <w:pStyle w:val="Heading2"/>
      </w:pPr>
      <w:bookmarkStart w:id="1" w:name="InternCodes"/>
      <w:bookmarkEnd w:id="1"/>
      <w:r>
        <w:t>3.3 Intern Service Codes</w:t>
      </w:r>
    </w:p>
    <w:p w:rsidR="00CB142B" w:rsidRDefault="00E7282B">
      <w:r>
        <w:t>Interns track their work using the codes below. The IN suffix tells the EHR that the service is non-billable, so nothing flows to a payor. Use these codes when assigning a case to an intern. The payor depends on the program: for OPMH and FASD, use Non-Payor (intern, high-copay/deductible cases); for SBMH, the work is logged under the school grant. Even though no real dollars are attached, the same compliance and documentation standards apply — a CFARS, BPS, IDA, treatment plan, or DAP note must be completed to the same standard as the licensed clinician's work.</w:t>
      </w:r>
    </w:p>
    <w:tbl>
      <w:tblPr>
        <w:tblStyle w:val="TableGrid"/>
        <w:tblW w:w="0" w:type="auto"/>
        <w:tblLook w:val="04A0" w:firstRow="1" w:lastRow="0" w:firstColumn="1" w:lastColumn="0" w:noHBand="0" w:noVBand="1"/>
      </w:tblPr>
      <w:tblGrid>
        <w:gridCol w:w="3116"/>
        <w:gridCol w:w="3118"/>
        <w:gridCol w:w="3116"/>
      </w:tblGrid>
      <w:tr w:rsidR="004D78AD">
        <w:tc>
          <w:tcPr>
            <w:tcW w:w="3120" w:type="dxa"/>
            <w:shd w:val="clear" w:color="auto" w:fill="DEEAF6"/>
          </w:tcPr>
          <w:p w:rsidR="004D78AD" w:rsidRDefault="00E7282B">
            <w:r>
              <w:rPr>
                <w:b/>
              </w:rPr>
              <w:t>Code</w:t>
            </w:r>
          </w:p>
        </w:tc>
        <w:tc>
          <w:tcPr>
            <w:tcW w:w="3120" w:type="dxa"/>
            <w:shd w:val="clear" w:color="auto" w:fill="DEEAF6"/>
          </w:tcPr>
          <w:p w:rsidR="004D78AD" w:rsidRDefault="00E7282B">
            <w:r>
              <w:rPr>
                <w:b/>
              </w:rPr>
              <w:t>Service</w:t>
            </w:r>
          </w:p>
        </w:tc>
        <w:tc>
          <w:tcPr>
            <w:tcW w:w="3120" w:type="dxa"/>
            <w:shd w:val="clear" w:color="auto" w:fill="DEEAF6"/>
          </w:tcPr>
          <w:p w:rsidR="004D78AD" w:rsidRDefault="00E7282B">
            <w:r>
              <w:rPr>
                <w:b/>
              </w:rPr>
              <w:t>Units (per recipient per state fiscal year)</w:t>
            </w:r>
          </w:p>
        </w:tc>
      </w:tr>
      <w:tr w:rsidR="004D78AD">
        <w:tc>
          <w:tcPr>
            <w:tcW w:w="3120" w:type="dxa"/>
          </w:tcPr>
          <w:p w:rsidR="004D78AD" w:rsidRDefault="00E7282B">
            <w:r>
              <w:t>NON-PAYOR</w:t>
            </w:r>
          </w:p>
        </w:tc>
        <w:tc>
          <w:tcPr>
            <w:tcW w:w="3120" w:type="dxa"/>
          </w:tcPr>
          <w:p w:rsidR="004D78AD" w:rsidRDefault="00E7282B">
            <w:r>
              <w:t>Consult / Mentor / CCM / ITXXCC</w:t>
            </w:r>
          </w:p>
        </w:tc>
        <w:tc>
          <w:tcPr>
            <w:tcW w:w="3120" w:type="dxa"/>
          </w:tcPr>
          <w:p w:rsidR="004D78AD" w:rsidRDefault="00E7282B">
            <w:r>
              <w:t>25</w:t>
            </w:r>
          </w:p>
        </w:tc>
      </w:tr>
      <w:tr w:rsidR="004D78AD">
        <w:tc>
          <w:tcPr>
            <w:tcW w:w="3120" w:type="dxa"/>
          </w:tcPr>
          <w:p w:rsidR="004D78AD" w:rsidRDefault="00E7282B">
            <w:r>
              <w:t>H0031 IN</w:t>
            </w:r>
          </w:p>
        </w:tc>
        <w:tc>
          <w:tcPr>
            <w:tcW w:w="3120" w:type="dxa"/>
          </w:tcPr>
          <w:p w:rsidR="004D78AD" w:rsidRDefault="00E7282B">
            <w:r>
              <w:t>CFARS — Limited Functional Assessment</w:t>
            </w:r>
          </w:p>
        </w:tc>
        <w:tc>
          <w:tcPr>
            <w:tcW w:w="3120" w:type="dxa"/>
          </w:tcPr>
          <w:p w:rsidR="004D78AD" w:rsidRDefault="00E7282B">
            <w:r>
              <w:t>3</w:t>
            </w:r>
          </w:p>
        </w:tc>
      </w:tr>
      <w:tr w:rsidR="004D78AD">
        <w:tc>
          <w:tcPr>
            <w:tcW w:w="3120" w:type="dxa"/>
          </w:tcPr>
          <w:p w:rsidR="004D78AD" w:rsidRDefault="00E7282B">
            <w:r>
              <w:t>H0031 HN IN</w:t>
            </w:r>
          </w:p>
        </w:tc>
        <w:tc>
          <w:tcPr>
            <w:tcW w:w="3120" w:type="dxa"/>
          </w:tcPr>
          <w:p w:rsidR="004D78AD" w:rsidRDefault="00E7282B">
            <w:r>
              <w:t>PSY (Biopsychosocial Assessment)</w:t>
            </w:r>
          </w:p>
        </w:tc>
        <w:tc>
          <w:tcPr>
            <w:tcW w:w="3120" w:type="dxa"/>
          </w:tcPr>
          <w:p w:rsidR="004D78AD" w:rsidRDefault="00E7282B">
            <w:r>
              <w:t>1</w:t>
            </w:r>
          </w:p>
        </w:tc>
      </w:tr>
      <w:tr w:rsidR="004D78AD">
        <w:tc>
          <w:tcPr>
            <w:tcW w:w="3120" w:type="dxa"/>
          </w:tcPr>
          <w:p w:rsidR="004D78AD" w:rsidRDefault="00E7282B">
            <w:r>
              <w:t>H0031 HO IN</w:t>
            </w:r>
          </w:p>
        </w:tc>
        <w:tc>
          <w:tcPr>
            <w:tcW w:w="3120" w:type="dxa"/>
          </w:tcPr>
          <w:p w:rsidR="004D78AD" w:rsidRDefault="00E7282B">
            <w:r>
              <w:t>IDA, new patient</w:t>
            </w:r>
          </w:p>
        </w:tc>
        <w:tc>
          <w:tcPr>
            <w:tcW w:w="3120" w:type="dxa"/>
          </w:tcPr>
          <w:p w:rsidR="004D78AD" w:rsidRDefault="00E7282B">
            <w:r>
              <w:t>1</w:t>
            </w:r>
          </w:p>
        </w:tc>
      </w:tr>
      <w:tr w:rsidR="004D78AD">
        <w:tc>
          <w:tcPr>
            <w:tcW w:w="3120" w:type="dxa"/>
          </w:tcPr>
          <w:p w:rsidR="004D78AD" w:rsidRDefault="00E7282B">
            <w:r>
              <w:t>H0031 TS IN</w:t>
            </w:r>
          </w:p>
        </w:tc>
        <w:tc>
          <w:tcPr>
            <w:tcW w:w="3120" w:type="dxa"/>
          </w:tcPr>
          <w:p w:rsidR="004D78AD" w:rsidRDefault="00E7282B">
            <w:r>
              <w:t>IDA, established patient</w:t>
            </w:r>
          </w:p>
        </w:tc>
        <w:tc>
          <w:tcPr>
            <w:tcW w:w="3120" w:type="dxa"/>
          </w:tcPr>
          <w:p w:rsidR="004D78AD" w:rsidRDefault="00E7282B">
            <w:r>
              <w:t>1</w:t>
            </w:r>
          </w:p>
        </w:tc>
      </w:tr>
      <w:tr w:rsidR="004D78AD">
        <w:tc>
          <w:tcPr>
            <w:tcW w:w="3120" w:type="dxa"/>
          </w:tcPr>
          <w:p w:rsidR="004D78AD" w:rsidRDefault="00E7282B">
            <w:r>
              <w:t>H0032 IN</w:t>
            </w:r>
          </w:p>
        </w:tc>
        <w:tc>
          <w:tcPr>
            <w:tcW w:w="3120" w:type="dxa"/>
          </w:tcPr>
          <w:p w:rsidR="004D78AD" w:rsidRDefault="00E7282B">
            <w:r>
              <w:t>Master Treatment Plan</w:t>
            </w:r>
          </w:p>
        </w:tc>
        <w:tc>
          <w:tcPr>
            <w:tcW w:w="3120" w:type="dxa"/>
          </w:tcPr>
          <w:p w:rsidR="004D78AD" w:rsidRDefault="00E7282B">
            <w:r>
              <w:t>1</w:t>
            </w:r>
          </w:p>
        </w:tc>
      </w:tr>
      <w:tr w:rsidR="004D78AD">
        <w:tc>
          <w:tcPr>
            <w:tcW w:w="3120" w:type="dxa"/>
          </w:tcPr>
          <w:p w:rsidR="004D78AD" w:rsidRDefault="00E7282B">
            <w:r>
              <w:t>H0032 TS IN</w:t>
            </w:r>
          </w:p>
        </w:tc>
        <w:tc>
          <w:tcPr>
            <w:tcW w:w="3120" w:type="dxa"/>
          </w:tcPr>
          <w:p w:rsidR="004D78AD" w:rsidRDefault="00E7282B">
            <w:r>
              <w:t>Treatment Plan Review</w:t>
            </w:r>
          </w:p>
        </w:tc>
        <w:tc>
          <w:tcPr>
            <w:tcW w:w="3120" w:type="dxa"/>
          </w:tcPr>
          <w:p w:rsidR="004D78AD" w:rsidRDefault="00E7282B">
            <w:r>
              <w:t>4</w:t>
            </w:r>
          </w:p>
        </w:tc>
      </w:tr>
      <w:tr w:rsidR="004D78AD">
        <w:tc>
          <w:tcPr>
            <w:tcW w:w="3120" w:type="dxa"/>
          </w:tcPr>
          <w:p w:rsidR="004D78AD" w:rsidRDefault="00E7282B">
            <w:r>
              <w:t>H2019 HR IN</w:t>
            </w:r>
          </w:p>
        </w:tc>
        <w:tc>
          <w:tcPr>
            <w:tcW w:w="3120" w:type="dxa"/>
          </w:tcPr>
          <w:p w:rsidR="004D78AD" w:rsidRDefault="00E7282B">
            <w:r>
              <w:t>Individual / Family Therapy</w:t>
            </w:r>
          </w:p>
        </w:tc>
        <w:tc>
          <w:tcPr>
            <w:tcW w:w="3120" w:type="dxa"/>
          </w:tcPr>
          <w:p w:rsidR="004D78AD" w:rsidRDefault="00E7282B">
            <w:r>
              <w:t>200</w:t>
            </w:r>
          </w:p>
        </w:tc>
      </w:tr>
      <w:tr w:rsidR="004D78AD">
        <w:tc>
          <w:tcPr>
            <w:tcW w:w="3120" w:type="dxa"/>
          </w:tcPr>
          <w:p w:rsidR="004D78AD" w:rsidRDefault="00E7282B">
            <w:r>
              <w:t>H2019 HQ IN</w:t>
            </w:r>
          </w:p>
        </w:tc>
        <w:tc>
          <w:tcPr>
            <w:tcW w:w="3120" w:type="dxa"/>
          </w:tcPr>
          <w:p w:rsidR="004D78AD" w:rsidRDefault="00E7282B">
            <w:r>
              <w:t>Group Therapy</w:t>
            </w:r>
          </w:p>
        </w:tc>
        <w:tc>
          <w:tcPr>
            <w:tcW w:w="3120" w:type="dxa"/>
          </w:tcPr>
          <w:p w:rsidR="004D78AD" w:rsidRDefault="00E7282B">
            <w:r>
              <w:t>156</w:t>
            </w:r>
          </w:p>
        </w:tc>
      </w:tr>
    </w:tbl>
    <w:p w:rsidR="0006638E" w:rsidRDefault="0006638E" w:rsidP="0006638E">
      <w:pPr>
        <w:pStyle w:val="Heading2"/>
      </w:pPr>
      <w:r>
        <w:t>3.4 Z Codes</w:t>
      </w:r>
    </w:p>
    <w:p w:rsidR="00CB142B" w:rsidRDefault="00E7282B">
      <w:r>
        <w:t>Z codes are ICD-10 codes that describe a circumstance or relational issue (e.g., parent-child conflict, family disruption) rather than a billable mental-health diagnosis.</w:t>
      </w:r>
    </w:p>
    <w:p w:rsidR="0006638E" w:rsidRDefault="0006638E" w:rsidP="0006638E">
      <w:pPr>
        <w:pStyle w:val="ListBullet"/>
      </w:pPr>
      <w:r>
        <w:t>Z codes are not billable codes and cannot serve as the primary diagnosis if the client has insurance coverage.</w:t>
      </w:r>
    </w:p>
    <w:p w:rsidR="0006638E" w:rsidRDefault="0006638E" w:rsidP="0006638E">
      <w:pPr>
        <w:pStyle w:val="ListBullet"/>
      </w:pPr>
      <w:r>
        <w:t>If a Z code is the sole diagnosis, consult with your supervisor before submitting any notes.</w:t>
      </w:r>
    </w:p>
    <w:p w:rsidR="00554B20" w:rsidRDefault="00E7282B">
      <w:pPr>
        <w:pStyle w:val="Heading2"/>
      </w:pPr>
      <w:bookmarkStart w:id="2" w:name="OptimizingBilling"/>
      <w:bookmarkEnd w:id="2"/>
      <w:r>
        <w:t>3.5 Optimizing Billing</w:t>
      </w:r>
    </w:p>
    <w:p w:rsidR="0045134A" w:rsidRDefault="0045134A" w:rsidP="0045134A">
      <w:pPr>
        <w:pStyle w:val="ListBullet"/>
        <w:numPr>
          <w:ilvl w:val="0"/>
          <w:numId w:val="0"/>
        </w:numPr>
        <w:ind w:left="360" w:hanging="360"/>
      </w:pPr>
    </w:p>
    <w:p w:rsidR="00845D60" w:rsidRPr="006D7EAC" w:rsidRDefault="00845D60" w:rsidP="00845D60">
      <w:pPr>
        <w:pStyle w:val="ListBullet"/>
      </w:pPr>
      <w:r>
        <w:t xml:space="preserve">Therapy unit rounding: round based on actual service time. If the last digit of total minutes is 7 or </w:t>
      </w:r>
      <w:r w:rsidRPr="006D7EAC">
        <w:t>less, round down; if 8 or more, round up. Example: 37 minutes = 2 units; 38 minutes = 3 units.</w:t>
      </w:r>
    </w:p>
    <w:p w:rsidR="00BD2A71" w:rsidRDefault="00BD2A71" w:rsidP="00BD2A71">
      <w:pPr>
        <w:pStyle w:val="ListBullet"/>
      </w:pPr>
      <w:r w:rsidRPr="006D7EAC">
        <w:t>You can bill an individual session and an IDA/BPS on the same day. To do that, schedule 1.5-2 hours so there is no scheduling conflict. If you block 2 hours, that time belongs to that family - they can leave early and you can use the remainder to write reports or score inventories, but you cannot book another client on top.</w:t>
      </w:r>
    </w:p>
    <w:p w:rsidR="006D7EAC" w:rsidRDefault="006D7EAC" w:rsidP="006D7EAC">
      <w:pPr>
        <w:pStyle w:val="ListBullet"/>
      </w:pPr>
      <w:r>
        <w:lastRenderedPageBreak/>
        <w:t>Another option: a clinician can bill all three of the following on the same day: ONE PSY (H0031 HN) or IDA (H0031 HO/TS) — 1 unit, ONE TP (H0032) — 1 unit, ONE CFARS (H0031) — 1 unit. Medicaid only; client must be present.</w:t>
      </w:r>
    </w:p>
    <w:p w:rsidR="00112597" w:rsidRDefault="008276CC">
      <w:pPr>
        <w:pStyle w:val="ListBullet"/>
      </w:pPr>
      <w:r>
        <w:t>Treatment Plan and individual therapy (ITX) can be billed on the same day, but you can only bill the total time the family was with you. Example: 50 minutes total = 1 hour TP (rounded). 1 hour 15 minutes total = 1 hour TP plus a 15-minute DAP note.</w:t>
      </w:r>
    </w:p>
    <w:p w:rsidR="00CB142B" w:rsidRDefault="00E7282B">
      <w:pPr>
        <w:pStyle w:val="Heading2"/>
      </w:pPr>
      <w:bookmarkStart w:id="3" w:name="WhoCanBill"/>
      <w:bookmarkEnd w:id="3"/>
      <w:r>
        <w:t>3.6 Who Can Bill What</w:t>
      </w:r>
    </w:p>
    <w:p w:rsidR="00CB142B" w:rsidRDefault="00E7282B">
      <w:r>
        <w:t>Eligibility to bill a service depends on the clinician's credentials and on who was in the room. Apply these rules before billing any service:</w:t>
      </w:r>
    </w:p>
    <w:p w:rsidR="00CB142B" w:rsidRDefault="00E7282B">
      <w:pPr>
        <w:pStyle w:val="ListBullet"/>
      </w:pPr>
      <w:r>
        <w:t>To bill any service: the therapist must meet with the child and caregiver together. If the child was not present, the service is not billable.</w:t>
      </w:r>
    </w:p>
    <w:p w:rsidR="00CB142B" w:rsidRDefault="00E7282B">
      <w:pPr>
        <w:pStyle w:val="ListBullet"/>
      </w:pPr>
      <w:r>
        <w:t>To bill an assessment: the diagnosis must be confirmed by a licensed clinical therapist. A bachelor's-level employee or intern can collect the data, but the diagnosis on the bill must be signed off by a licensed clinician.</w:t>
      </w:r>
    </w:p>
    <w:p w:rsidR="00CB142B" w:rsidRDefault="00E7282B">
      <w:pPr>
        <w:pStyle w:val="ListBullet"/>
      </w:pPr>
      <w:r>
        <w:t>BPS vs. IDA: a bachelor's-level employee or intern can bill a BPS, but cannot bill an IDA. When a non-licensed clinician bills the BPS, a master's-level clinician must complete the Treatment Plan within the 10-day window. If no master's-level therapist is available to pick up the case immediately, we are at risk of falling out of compliance with the Treatment Plan deadline.</w:t>
      </w:r>
    </w:p>
    <w:p w:rsidR="0062320F" w:rsidRDefault="0062320F" w:rsidP="0062320F">
      <w:pPr>
        <w:pStyle w:val="ListBullet"/>
        <w:numPr>
          <w:ilvl w:val="0"/>
          <w:numId w:val="0"/>
        </w:numPr>
        <w:ind w:left="360" w:hanging="360"/>
      </w:pPr>
    </w:p>
    <w:p w:rsidR="0062320F" w:rsidRDefault="0062320F" w:rsidP="0062320F">
      <w:pPr>
        <w:pStyle w:val="ListBullet"/>
        <w:numPr>
          <w:ilvl w:val="0"/>
          <w:numId w:val="0"/>
        </w:numPr>
        <w:ind w:left="360" w:hanging="360"/>
      </w:pPr>
    </w:p>
    <w:p w:rsidR="00867D5F" w:rsidRDefault="00E7282B">
      <w:pPr>
        <w:pStyle w:val="Heading2"/>
      </w:pPr>
      <w:bookmarkStart w:id="4" w:name="TimelineBilling"/>
      <w:bookmarkEnd w:id="4"/>
      <w:r>
        <w:t>3.7 Timeline for Billing</w:t>
      </w:r>
    </w:p>
    <w:p w:rsidR="00867D5F" w:rsidRDefault="00E7282B">
      <w:r>
        <w:t>This section consolidates the timing rules that govern what you can bill and when. Every milestone has a hard deadline tied to compliance.</w:t>
      </w:r>
    </w:p>
    <w:p w:rsidR="00867D5F" w:rsidRDefault="00E7282B">
      <w:r>
        <w:rPr>
          <w:b/>
        </w:rPr>
        <w:t>Assessment Timeline</w:t>
      </w:r>
    </w:p>
    <w:p w:rsidR="00867D5F" w:rsidRDefault="00E7282B">
      <w:pPr>
        <w:pStyle w:val="ListBullet"/>
      </w:pPr>
      <w:r>
        <w:t>Assessments must be completed within 5 business days of the first appointment.</w:t>
      </w:r>
    </w:p>
    <w:p w:rsidR="00867D5F" w:rsidRDefault="00E7282B">
      <w:pPr>
        <w:pStyle w:val="ListBullet"/>
      </w:pPr>
      <w:r>
        <w:t>Bill the assessment during the first meeting. Have the caregiver bring the child, talk briefly about urgent concerns, and complete your parent-child observation.</w:t>
      </w:r>
    </w:p>
    <w:p w:rsidR="00867D5F" w:rsidRDefault="00E7282B">
      <w:pPr>
        <w:pStyle w:val="ListBullet"/>
      </w:pPr>
      <w:r>
        <w:t>After this first hour, make a provisional diagnosis. This appointment starts the 5-business-day timeline.</w:t>
      </w:r>
    </w:p>
    <w:p w:rsidR="00867D5F" w:rsidRDefault="00E7282B">
      <w:pPr>
        <w:pStyle w:val="ListBullet"/>
      </w:pPr>
      <w:r>
        <w:t>If the first session runs longer than one hour, bill the remaining time as therapy (15/30/45/60 minutes). If the client has Sunshine, you can bill the extra time to T1023 instead of therapy.</w:t>
      </w:r>
    </w:p>
    <w:p w:rsidR="00867D5F" w:rsidRDefault="00E7282B">
      <w:pPr>
        <w:pStyle w:val="ListBullet"/>
      </w:pPr>
      <w:r>
        <w:t>If needed, schedule a second session (parent only, in office or via Zoom) ideally within the same week so you can meet the 5-business-day window. Bill this as a therapy session (DAP note) under the child's provisional diagnosis.</w:t>
      </w:r>
    </w:p>
    <w:p w:rsidR="00867D5F" w:rsidRDefault="00E7282B">
      <w:r>
        <w:rPr>
          <w:b/>
        </w:rPr>
        <w:t>Treatment Plan Deadline</w:t>
      </w:r>
    </w:p>
    <w:p w:rsidR="00867D5F" w:rsidRDefault="00E7282B">
      <w:pPr>
        <w:pStyle w:val="ListBullet"/>
      </w:pPr>
      <w:r>
        <w:t>The Treatment Plan must be completed and reviewed with the caregiver within the 10-calendar-day window from the date of the assessment.</w:t>
      </w:r>
    </w:p>
    <w:p w:rsidR="00867D5F" w:rsidRDefault="00E7282B">
      <w:pPr>
        <w:pStyle w:val="ListBullet"/>
      </w:pPr>
      <w:r>
        <w:lastRenderedPageBreak/>
        <w:t>The caregiver's signature does NOT have to be received within the 10-calendar-day window.</w:t>
      </w:r>
    </w:p>
    <w:p w:rsidR="00867D5F" w:rsidRDefault="00E7282B">
      <w:pPr>
        <w:pStyle w:val="ListBullet"/>
      </w:pPr>
      <w:r>
        <w:rPr>
          <w:b/>
        </w:rPr>
        <w:t xml:space="preserve">Best practice: </w:t>
      </w:r>
      <w:r>
        <w:t>secure the caregiver's signature as close to the Treatment Plan date as possible. The 10-day rule allows the signature to come later, but prioritizing it prevents compliance gaps if the family disengages or the case is audited.</w:t>
      </w:r>
    </w:p>
    <w:p w:rsidR="00867D5F" w:rsidRDefault="00E7282B">
      <w:pPr>
        <w:pStyle w:val="ListBullet"/>
      </w:pPr>
      <w:r>
        <w:t>If the caregiver cancels, reschedules, cancels again, and the TP slips past 10 days, make sure there is a no-show note. That becomes part of the clinical record. No separate memo to chart is needed.</w:t>
      </w:r>
    </w:p>
    <w:p w:rsidR="00867D5F" w:rsidRDefault="00E7282B">
      <w:pPr>
        <w:pStyle w:val="ListBullet"/>
      </w:pPr>
      <w:r>
        <w:t>Because the plan is completed quickly, you may have a provisional diagnosis or treatment goal. You can make an addendum or revise at the Treatment Plan Review. Diagnoses can only be changed at Treatment Plan Reviews or Assessments.</w:t>
      </w:r>
    </w:p>
    <w:p w:rsidR="00867D5F" w:rsidRDefault="00E7282B">
      <w:r>
        <w:rPr>
          <w:b/>
        </w:rPr>
        <w:t>Example Timeline</w:t>
      </w:r>
    </w:p>
    <w:p w:rsidR="00867D5F" w:rsidRDefault="00E7282B">
      <w:pPr>
        <w:pStyle w:val="ListBullet"/>
      </w:pPr>
      <w:r>
        <w:t>Assessment completed 9/01/25.</w:t>
      </w:r>
    </w:p>
    <w:p w:rsidR="00867D5F" w:rsidRDefault="00E7282B">
      <w:pPr>
        <w:pStyle w:val="ListBullet"/>
      </w:pPr>
      <w:r>
        <w:t>Next session, Treatment Plan, on 9/08/25.</w:t>
      </w:r>
    </w:p>
    <w:p w:rsidR="00867D5F" w:rsidRDefault="00E7282B">
      <w:pPr>
        <w:pStyle w:val="ListBullet"/>
      </w:pPr>
      <w:r>
        <w:t>Therapy sessions (DAP notes) can begin any time after 9/08/25.</w:t>
      </w:r>
    </w:p>
    <w:p w:rsidR="00867D5F" w:rsidRDefault="00E7282B">
      <w:pPr>
        <w:pStyle w:val="ListBullet"/>
      </w:pPr>
      <w:r>
        <w:t>Addendums can change diagnosis or goals if needed.</w:t>
      </w:r>
    </w:p>
    <w:p w:rsidR="00867D5F" w:rsidRDefault="00E7282B">
      <w:pPr>
        <w:pStyle w:val="ListBullet"/>
      </w:pPr>
      <w:r>
        <w:t>Treatment Plan Reviews every 90 days (see review cadence below).</w:t>
      </w:r>
    </w:p>
    <w:p w:rsidR="00867D5F" w:rsidRDefault="00E7282B">
      <w:r>
        <w:rPr>
          <w:b/>
        </w:rPr>
        <w:t>Treatment Plan Review Cadence</w:t>
      </w:r>
    </w:p>
    <w:p w:rsidR="00867D5F" w:rsidRDefault="00E7282B">
      <w:pPr>
        <w:pStyle w:val="ListBullet"/>
      </w:pPr>
      <w:r>
        <w:rPr>
          <w:b/>
        </w:rPr>
        <w:t xml:space="preserve">Practice expectation at TFC: </w:t>
      </w:r>
      <w:r>
        <w:t>every 90 days / 3 months. Reviewing on this cadence keeps the family eligible for continued services and extends the time you can work with them.</w:t>
      </w:r>
    </w:p>
    <w:p w:rsidR="00867D5F" w:rsidRDefault="00E7282B">
      <w:pPr>
        <w:pStyle w:val="ListBullet"/>
      </w:pPr>
      <w:r>
        <w:rPr>
          <w:b/>
        </w:rPr>
        <w:t xml:space="preserve">Compliance floor: </w:t>
      </w:r>
      <w:r>
        <w:t>at least every 6 months, with a maximum of 4 reviews per recipient per state fiscal year.</w:t>
      </w:r>
    </w:p>
    <w:p w:rsidR="00867D5F" w:rsidRDefault="00E7282B">
      <w:pPr>
        <w:pStyle w:val="ListBullet"/>
      </w:pPr>
      <w:r>
        <w:t>Once the plan is done, put the review date on your calendar.</w:t>
      </w:r>
    </w:p>
    <w:p w:rsidR="00867D5F" w:rsidRDefault="00E7282B">
      <w:r>
        <w:rPr>
          <w:b/>
        </w:rPr>
        <w:t>Billing Rules for Treatment Plans</w:t>
      </w:r>
    </w:p>
    <w:p w:rsidR="00867D5F" w:rsidRDefault="00E7282B">
      <w:pPr>
        <w:pStyle w:val="ListBullet"/>
      </w:pPr>
      <w:r>
        <w:t>Treatment Plan and Treatment Plan Review do NOT require the child to be present, but a caregiver must be.</w:t>
      </w:r>
    </w:p>
    <w:p w:rsidR="00867D5F" w:rsidRDefault="00E7282B">
      <w:pPr>
        <w:pStyle w:val="ListBullet"/>
      </w:pPr>
      <w:r>
        <w:t>The therapist's signature must match the date of service. The parent's signature date does NOT have to match the day you bill it.</w:t>
      </w:r>
    </w:p>
    <w:p w:rsidR="00867D5F" w:rsidRDefault="00E7282B">
      <w:pPr>
        <w:pStyle w:val="ListBullet"/>
      </w:pPr>
      <w:r>
        <w:t>Billing for the treatment-plan session is based on the actual session. Insurance requires you to provide the service and type it up within the allotted timeframe. If the meeting runs over (say 1.5 hours), you can bill a TP and therapy.</w:t>
      </w:r>
    </w:p>
    <w:p w:rsidR="00867D5F" w:rsidRDefault="00E7282B">
      <w:pPr>
        <w:pStyle w:val="Heading2"/>
      </w:pPr>
      <w:r>
        <w:t>3.8 Sarasota County Funds</w:t>
      </w:r>
    </w:p>
    <w:p w:rsidR="00867D5F" w:rsidRDefault="00E7282B">
      <w:r>
        <w:t>The Florida Center receives funding from Sarasota County that supplements what Medicaid and commercial insurance reimburse. These funds cover FASD-related services that insurance does not pay for — including FASD consult, case management, mentor work, and continued therapy after Medicaid units have been exhausted.</w:t>
      </w:r>
    </w:p>
    <w:p w:rsidR="00867D5F" w:rsidRDefault="00E7282B">
      <w:r>
        <w:rPr>
          <w:b/>
        </w:rPr>
        <w:t xml:space="preserve">Eligibility: </w:t>
      </w:r>
      <w:r>
        <w:t>Sarasota County residents only.</w:t>
      </w:r>
    </w:p>
    <w:p w:rsidR="00867D5F" w:rsidRDefault="00E7282B">
      <w:r>
        <w:rPr>
          <w:b/>
        </w:rPr>
        <w:t xml:space="preserve">Billing: </w:t>
      </w:r>
      <w:r>
        <w:t>the payor is G-Fetal Alcohol – County. Use for Mental Health intervention with an established Sarasota County client.</w:t>
      </w:r>
    </w:p>
    <w:p w:rsidR="00867D5F" w:rsidRDefault="00E7282B">
      <w:r>
        <w:rPr>
          <w:b/>
        </w:rPr>
        <w:lastRenderedPageBreak/>
        <w:t xml:space="preserve">Unit availability: </w:t>
      </w:r>
      <w:r>
        <w:t>Check Lauris for available units under G-Fetal Alcohol – County before billing. Contact Durae if units need to be added.</w:t>
      </w:r>
    </w:p>
    <w:p w:rsidR="00867D5F" w:rsidRDefault="00E7282B">
      <w:pPr>
        <w:pStyle w:val="Heading2"/>
      </w:pPr>
      <w:r>
        <w:t>3.9 Insurance Requirements</w:t>
      </w:r>
    </w:p>
    <w:p w:rsidR="00867D5F" w:rsidRDefault="00E7282B">
      <w:r>
        <w:rPr>
          <w:b/>
        </w:rPr>
        <w:t>Medicaid</w:t>
      </w:r>
    </w:p>
    <w:p w:rsidR="00867D5F" w:rsidRDefault="00E7282B">
      <w:pPr>
        <w:pStyle w:val="ListBullet"/>
      </w:pPr>
      <w:r>
        <w:t>A BPS or IDA is billed event-based, not by the 60-minute / quarter-hour maximum that applies to individual or family therapy sessions. Longer sessions are appropriate when the assessment requires it.</w:t>
      </w:r>
    </w:p>
    <w:p w:rsidR="00867D5F" w:rsidRDefault="00E7282B">
      <w:pPr>
        <w:pStyle w:val="ListBullet"/>
      </w:pPr>
      <w:r>
        <w:t>The Treatment Plan is also event-based, not billed by time.</w:t>
      </w:r>
    </w:p>
    <w:p w:rsidR="00867D5F" w:rsidRDefault="00E7282B">
      <w:pPr>
        <w:pStyle w:val="ListBullet"/>
      </w:pPr>
      <w:r>
        <w:rPr>
          <w:b/>
        </w:rPr>
        <w:t xml:space="preserve">Reassessment cycle: </w:t>
      </w:r>
      <w:r>
        <w:t>Another BPS or IDA cannot be conducted until one year from the original completion date (anniversary date). The Lauris reminder triggers on this anniversary cycle.</w:t>
      </w:r>
    </w:p>
    <w:p w:rsidR="00867D5F" w:rsidRDefault="00E7282B">
      <w:r>
        <w:rPr>
          <w:b/>
        </w:rPr>
        <w:t>Commercial / Private Insurance</w:t>
      </w:r>
    </w:p>
    <w:p w:rsidR="00867D5F" w:rsidRDefault="00E7282B">
      <w:pPr>
        <w:pStyle w:val="ListBullet"/>
      </w:pPr>
      <w:r>
        <w:t>For all insured clients, ensure an IDA or BPS is on file — insurance requires a billable diagnosis, which comes from these forms.</w:t>
      </w:r>
    </w:p>
    <w:p w:rsidR="00867D5F" w:rsidRDefault="00E7282B">
      <w:pPr>
        <w:pStyle w:val="ListBullet"/>
      </w:pPr>
      <w:r>
        <w:t>Commercial insurance does not have a Treatment Plan code. Look at the authorization for what is covered (typically Assessment and Therapy). The ITP is still required and logged under Non-Payor.</w:t>
      </w:r>
    </w:p>
    <w:p w:rsidR="00867D5F" w:rsidRDefault="00E7282B">
      <w:pPr>
        <w:pStyle w:val="ListBullet"/>
      </w:pPr>
      <w:r>
        <w:t>For private insurance, check with Durae on unit availability for assessment, treatment plan, and treatment. Each insurer varies; confirm before starting the case.</w:t>
      </w:r>
    </w:p>
    <w:p w:rsidR="007C37B2" w:rsidRDefault="00577334">
      <w:pPr>
        <w:pStyle w:val="Heading2"/>
      </w:pPr>
      <w:r>
        <w:t>3.10 Groups</w:t>
      </w:r>
    </w:p>
    <w:p w:rsidR="007C37B2" w:rsidRDefault="00577334">
      <w:r>
        <w:t>Group therapy is billed under H2019 HQ and fol</w:t>
      </w:r>
      <w:r>
        <w:t>lows these rules:</w:t>
      </w:r>
    </w:p>
    <w:p w:rsidR="007C37B2" w:rsidRDefault="00577334">
      <w:pPr>
        <w:pStyle w:val="ListBullet"/>
      </w:pPr>
      <w:r>
        <w:t xml:space="preserve">Maximum 156 quarter-hour units (39 hours) per recipient per state fiscal year. In-person only — Medicaid does not reimburse telehealth groups. Cannot bill group and individual on the same day.</w:t>
      </w:r>
    </w:p>
    <w:p w:rsidR="007C37B2" w:rsidRDefault="00577334">
      <w:pPr>
        <w:pStyle w:val="ListBullet"/>
      </w:pPr>
      <w:r>
        <w:t>Each child in the group must have their own note for documentation.</w:t>
      </w:r>
    </w:p>
    <w:p w:rsidR="007C37B2" w:rsidRDefault="00577334">
      <w:pPr>
        <w:pStyle w:val="ListBullet"/>
      </w:pPr>
      <w:r>
        <w:t>If a child is attending group each week, list "Group Therapy" on the s</w:t>
      </w:r>
      <w:r>
        <w:t>ervice table of their treatment plan.</w:t>
      </w:r>
    </w:p>
    <w:p w:rsidR="007C37B2" w:rsidRDefault="00577334">
      <w:pPr>
        <w:pStyle w:val="ListBullet"/>
      </w:pPr>
      <w:r>
        <w:t>The same rules apply to interns. Even though an intern's services carry no real dollars, we still follow the same group guidelines and documentation standards.</w:t>
      </w:r>
    </w:p>
    <w:p w:rsidR="007C37B2" w:rsidRDefault="00577334">
      <w:r>
        <w:t xml:space="preserve">For more detailed information, go to </w:t>
      </w:r>
      <w:hyperlink w:anchor="ServiceCodes">
        <w:r>
          <w:rPr>
            <w:rStyle w:val="Hyperlink"/>
          </w:rPr>
          <w:t>Service Codes</w:t>
        </w:r>
      </w:hyperlink>
      <w:r>
        <w:t>.</w:t>
      </w:r>
    </w:p>
    <w:p w:rsidR="00112597" w:rsidRDefault="008276CC">
      <w:pPr>
        <w:pStyle w:val="Heading1"/>
      </w:pPr>
      <w:r>
        <w:t>4. FASD Catchment Area</w:t>
      </w:r>
    </w:p>
    <w:p w:rsidR="00112597" w:rsidRDefault="008276CC">
      <w:r>
        <w:t>The Florida Center is a Florida-licensed agency, so we can provide telehealth services to Medicaid clients anywhere in the state — there are no county or regional limits. These services must be delivered virtually.</w:t>
      </w:r>
    </w:p>
    <w:p w:rsidR="00112597" w:rsidRDefault="008276CC">
      <w:pPr>
        <w:pStyle w:val="Heading1"/>
      </w:pPr>
      <w:r>
        <w:t>5. Choosing the Billing Client: Child vs. Adult</w:t>
      </w:r>
    </w:p>
    <w:p w:rsidR="00112597" w:rsidRDefault="008276CC">
      <w:r>
        <w:t>Services can be billed under either the child or the adult. If you bill under the adult, the focus of treatment should stay on parenting. If you determine that the primary treatment goals are to work with the parent directly, consult your supervisor about whether the parent should be the identified client who is open to services.</w:t>
      </w:r>
    </w:p>
    <w:p w:rsidR="00554B20" w:rsidRDefault="00E7282B">
      <w:pPr>
        <w:pStyle w:val="Heading1"/>
      </w:pPr>
      <w:r>
        <w:t>6. Referral to Mental Health</w:t>
      </w:r>
    </w:p>
    <w:p w:rsidR="005833D0" w:rsidRPr="00577334" w:rsidRDefault="005833D0" w:rsidP="005833D0">
      <w:pPr>
        <w:rPr>
          <w:i/>
        </w:rPr>
      </w:pPr>
      <w:r w:rsidRPr="00577334">
        <w:rPr>
          <w:i/>
        </w:rPr>
        <w:t>Internal (FASD Team) Referral to MH Services</w:t>
      </w:r>
    </w:p>
    <w:p w:rsidR="005833D0" w:rsidRDefault="005833D0" w:rsidP="005833D0">
      <w:pPr>
        <w:pStyle w:val="ListParagraph"/>
        <w:numPr>
          <w:ilvl w:val="0"/>
          <w:numId w:val="15"/>
        </w:numPr>
        <w:spacing w:after="160" w:line="259" w:lineRule="auto"/>
      </w:pPr>
      <w:r>
        <w:t>Family is identified as being appropriate for FASD MH services</w:t>
      </w:r>
    </w:p>
    <w:p w:rsidR="005833D0" w:rsidRDefault="005833D0" w:rsidP="005833D0">
      <w:pPr>
        <w:pStyle w:val="ListParagraph"/>
        <w:numPr>
          <w:ilvl w:val="0"/>
          <w:numId w:val="15"/>
        </w:numPr>
        <w:spacing w:after="160" w:line="259" w:lineRule="auto"/>
      </w:pPr>
      <w:r>
        <w:t>Family is connected to Parent Advocate</w:t>
      </w:r>
    </w:p>
    <w:p w:rsidR="005833D0" w:rsidRDefault="005833D0" w:rsidP="005833D0">
      <w:pPr>
        <w:pStyle w:val="ListParagraph"/>
        <w:numPr>
          <w:ilvl w:val="0"/>
          <w:numId w:val="15"/>
        </w:numPr>
        <w:spacing w:after="160" w:line="259" w:lineRule="auto"/>
      </w:pPr>
      <w:r>
        <w:t>Parent Advocate sends and/or completes with caregiver the TFC Intake/Referral Form and also sends TFC Consent Packet to caregiver via Foxit</w:t>
      </w:r>
    </w:p>
    <w:p w:rsidR="005833D0" w:rsidRDefault="005833D0" w:rsidP="005833D0">
      <w:pPr>
        <w:pStyle w:val="ListParagraph"/>
        <w:numPr>
          <w:ilvl w:val="0"/>
          <w:numId w:val="15"/>
        </w:numPr>
        <w:spacing w:after="160" w:line="259" w:lineRule="auto"/>
      </w:pPr>
      <w:r>
        <w:t xml:space="preserve">Parent Advocate sends completed documentation to </w:t>
      </w:r>
      <w:hyperlink r:id="rId12" w:history="1">
        <w:r w:rsidRPr="00651F67">
          <w:rPr>
            <w:rStyle w:val="Hyperlink"/>
          </w:rPr>
          <w:t>Intake@thefloridacenter.org</w:t>
        </w:r>
      </w:hyperlink>
      <w:r>
        <w:t xml:space="preserve"> and cc’s MH Supervisor</w:t>
      </w:r>
    </w:p>
    <w:p w:rsidR="005833D0" w:rsidRDefault="005833D0" w:rsidP="005833D0">
      <w:pPr>
        <w:pStyle w:val="ListParagraph"/>
        <w:numPr>
          <w:ilvl w:val="0"/>
          <w:numId w:val="15"/>
        </w:numPr>
        <w:spacing w:after="160" w:line="259" w:lineRule="auto"/>
      </w:pPr>
      <w:r>
        <w:t>MH Supervisor follows Client in Lauris to ensure Client ends up on the FASD/NB-MH to be Assigned</w:t>
      </w:r>
    </w:p>
    <w:p w:rsidR="005833D0" w:rsidRDefault="005833D0" w:rsidP="005833D0">
      <w:pPr>
        <w:pStyle w:val="ListParagraph"/>
        <w:numPr>
          <w:ilvl w:val="1"/>
          <w:numId w:val="15"/>
        </w:numPr>
        <w:spacing w:after="160" w:line="259" w:lineRule="auto"/>
      </w:pPr>
      <w:r>
        <w:t>Things to keep in mind:</w:t>
      </w:r>
    </w:p>
    <w:p w:rsidR="005833D0" w:rsidRDefault="005833D0" w:rsidP="005833D0">
      <w:pPr>
        <w:pStyle w:val="ListParagraph"/>
        <w:numPr>
          <w:ilvl w:val="2"/>
          <w:numId w:val="15"/>
        </w:numPr>
        <w:spacing w:after="160" w:line="259" w:lineRule="auto"/>
      </w:pPr>
      <w:r>
        <w:t>Ensure client does not end up on the OPMH to be Assigned list</w:t>
      </w:r>
    </w:p>
    <w:p w:rsidR="005833D0" w:rsidRDefault="005833D0" w:rsidP="005833D0">
      <w:pPr>
        <w:pStyle w:val="ListParagraph"/>
        <w:numPr>
          <w:ilvl w:val="2"/>
          <w:numId w:val="15"/>
        </w:numPr>
        <w:spacing w:after="160" w:line="259" w:lineRule="auto"/>
      </w:pPr>
      <w:r>
        <w:t>Ensure client is only open to the FASD Group</w:t>
      </w:r>
    </w:p>
    <w:p w:rsidR="005833D0" w:rsidRDefault="005833D0" w:rsidP="005833D0">
      <w:pPr>
        <w:pStyle w:val="ListParagraph"/>
        <w:numPr>
          <w:ilvl w:val="0"/>
          <w:numId w:val="15"/>
        </w:numPr>
        <w:spacing w:after="160" w:line="259" w:lineRule="auto"/>
      </w:pPr>
      <w:r>
        <w:t xml:space="preserve">MH Supervisor then assigns Client to MH Clinician to being services </w:t>
      </w:r>
    </w:p>
    <w:p w:rsidR="005833D0" w:rsidRPr="00577334" w:rsidRDefault="005833D0" w:rsidP="005833D0">
      <w:pPr>
        <w:rPr>
          <w:i/>
        </w:rPr>
      </w:pPr>
      <w:r w:rsidRPr="00577334">
        <w:rPr>
          <w:i/>
        </w:rPr>
        <w:t>OPMH Referral to MH Services</w:t>
      </w:r>
    </w:p>
    <w:p w:rsidR="005833D0" w:rsidRDefault="005833D0" w:rsidP="005833D0">
      <w:pPr>
        <w:pStyle w:val="ListParagraph"/>
        <w:numPr>
          <w:ilvl w:val="0"/>
          <w:numId w:val="16"/>
        </w:numPr>
        <w:spacing w:after="160" w:line="259" w:lineRule="auto"/>
      </w:pPr>
      <w:r>
        <w:t>MH Supervisor looks at the OPMH to be Assigned waitlist on a regular basis to see if any FASD clients end up on that list</w:t>
      </w:r>
    </w:p>
    <w:p w:rsidR="005833D0" w:rsidRDefault="005833D0" w:rsidP="005833D0">
      <w:pPr>
        <w:pStyle w:val="ListParagraph"/>
        <w:numPr>
          <w:ilvl w:val="1"/>
          <w:numId w:val="16"/>
        </w:numPr>
        <w:spacing w:after="160" w:line="259" w:lineRule="auto"/>
      </w:pPr>
      <w:r>
        <w:t>If FASD client is identified, MH Supervisor emails OPMH Supervisor to discuss transferring to FASD/NB-MH to be Assigned waitlist</w:t>
      </w:r>
    </w:p>
    <w:p w:rsidR="005833D0" w:rsidRDefault="005833D0" w:rsidP="005833D0">
      <w:pPr>
        <w:pStyle w:val="ListParagraph"/>
        <w:numPr>
          <w:ilvl w:val="0"/>
          <w:numId w:val="16"/>
        </w:numPr>
        <w:spacing w:after="160" w:line="259" w:lineRule="auto"/>
      </w:pPr>
      <w:r>
        <w:t>Some clients are identified as being appropriate for FASD services after beginning treatment with OPMH therapist</w:t>
      </w:r>
    </w:p>
    <w:p w:rsidR="005833D0" w:rsidRDefault="005833D0" w:rsidP="005833D0">
      <w:pPr>
        <w:pStyle w:val="ListParagraph"/>
        <w:numPr>
          <w:ilvl w:val="1"/>
          <w:numId w:val="16"/>
        </w:numPr>
        <w:spacing w:after="160" w:line="259" w:lineRule="auto"/>
      </w:pPr>
      <w:r>
        <w:t xml:space="preserve">OPMH supervisor reaches out to FASD MH Supervisor to discuss appropriateness of </w:t>
      </w:r>
      <w:bookmarkStart w:id="5" w:name="_GoBack"/>
      <w:bookmarkEnd w:id="5"/>
      <w:r>
        <w:t>transferring to FASD program</w:t>
      </w:r>
    </w:p>
    <w:p w:rsidR="00112597" w:rsidRDefault="008276CC">
      <w:pPr>
        <w:pStyle w:val="Heading1"/>
      </w:pPr>
      <w:r>
        <w:t>7. Intake</w:t>
      </w:r>
    </w:p>
    <w:p w:rsidR="00554B20" w:rsidRDefault="00E7282B">
      <w:pPr>
        <w:pStyle w:val="Heading2"/>
      </w:pPr>
      <w:r>
        <w:t>7.1 What Intake Does Before Reaching the Therapist</w:t>
      </w:r>
    </w:p>
    <w:p w:rsidR="00554B20" w:rsidRDefault="00E7282B">
      <w:pPr>
        <w:pStyle w:val="ListBullet"/>
      </w:pPr>
      <w:r>
        <w:t>Consents, pediatric intake, medical document.</w:t>
      </w:r>
    </w:p>
    <w:p w:rsidR="00823F4E" w:rsidRDefault="00823F4E" w:rsidP="00823F4E">
      <w:pPr>
        <w:pStyle w:val="ListBullet"/>
      </w:pPr>
      <w:r>
        <w:t>All primary care providers should receive notice of services. Ensure the release to communicate with the PCP is signed.</w:t>
      </w:r>
    </w:p>
    <w:p w:rsidR="00554B20" w:rsidRDefault="00E7282B">
      <w:pPr>
        <w:pStyle w:val="Heading2"/>
      </w:pPr>
      <w:r>
        <w:t>7.2 Insurance Verification</w:t>
      </w:r>
    </w:p>
    <w:p w:rsidR="00554B20" w:rsidRDefault="00E7282B">
      <w:r>
        <w:t>Clients in the Insurance Verification caseload will have units added by Durae. Notify her if immediate units are needed; otherwise allow 48 hours once a client has been entered in Lauris.</w:t>
      </w:r>
    </w:p>
    <w:p w:rsidR="00F22741" w:rsidRDefault="00F22741" w:rsidP="00F22741">
      <w:pPr>
        <w:pStyle w:val="Heading2"/>
      </w:pPr>
      <w:r>
        <w:t>7.3 Unit Availability, Updates, and Service Limits</w:t>
      </w:r>
    </w:p>
    <w:p w:rsidR="00F22741" w:rsidRDefault="00F22741" w:rsidP="00F22741">
      <w:pPr>
        <w:pStyle w:val="ListBullet"/>
      </w:pPr>
      <w:r>
        <w:t>For unit availability issues, contact Durae with the client ID, date of service, and code in question.</w:t>
      </w:r>
    </w:p>
    <w:p w:rsidR="00F22741" w:rsidRDefault="00F22741" w:rsidP="00F22741">
      <w:pPr>
        <w:pStyle w:val="ListBullet"/>
      </w:pPr>
      <w:r>
        <w:t>Notify Intake and Durae of any client updates (name, address, phone, insurance).</w:t>
      </w:r>
    </w:p>
    <w:p w:rsidR="00F22741" w:rsidRDefault="00F22741" w:rsidP="00F22741">
      <w:pPr>
        <w:pStyle w:val="ListBullet"/>
      </w:pPr>
      <w:r>
        <w:t>Medicaid units reset each July 1. Returning clients and transfers do not receive a new set of Medicaid units. Check the client’s prior history for remaining units.</w:t>
      </w:r>
    </w:p>
    <w:p w:rsidR="00112597" w:rsidRDefault="008276CC">
      <w:pPr>
        <w:pStyle w:val="Heading1"/>
      </w:pPr>
      <w:bookmarkStart w:id="6" w:name="Confidentiality"/>
      <w:bookmarkEnd w:id="6"/>
      <w:r>
        <w:t>8. Confidentiality and Informed Consent</w:t>
      </w:r>
    </w:p>
    <w:p w:rsidR="00112597" w:rsidRDefault="008276CC">
      <w:pPr>
        <w:pStyle w:val="Heading2"/>
      </w:pPr>
      <w:r>
        <w:t>8.1 Informed Consent: What It Means</w:t>
      </w:r>
    </w:p>
    <w:p w:rsidR="00112597" w:rsidRDefault="008276CC">
      <w:r>
        <w:t>Informed consent means the caregiver (and, where age-appropriate, the child) understands what therapy is, what it is not, who you are as their therapist, what you will do together, what the risks and benefits are, and that they are free to ask questions or stop services at any time. Consent is a conversation, not just a signature.</w:t>
      </w:r>
    </w:p>
    <w:p w:rsidR="00112597" w:rsidRDefault="008276CC">
      <w:pPr>
        <w:pStyle w:val="Heading2"/>
      </w:pPr>
      <w:r>
        <w:t>8.2 Consent Forms</w:t>
      </w:r>
    </w:p>
    <w:p w:rsidR="00112597" w:rsidRDefault="008276CC">
      <w:pPr>
        <w:pStyle w:val="ListBullet"/>
      </w:pPr>
      <w:r>
        <w:t>Review the full consent packet with the family at the first meeting.</w:t>
      </w:r>
    </w:p>
    <w:p w:rsidR="00112597" w:rsidRDefault="008276CC">
      <w:pPr>
        <w:pStyle w:val="ListBullet"/>
      </w:pPr>
      <w:r>
        <w:t>Make sure every form in the packet is completed and signed.</w:t>
      </w:r>
    </w:p>
    <w:p w:rsidR="00112597" w:rsidRDefault="008276CC">
      <w:pPr>
        <w:pStyle w:val="ListBullet"/>
      </w:pPr>
      <w:r>
        <w:t>Dates on consent forms must match. We are not allowed to treat any client until consents are signed.</w:t>
      </w:r>
    </w:p>
    <w:p w:rsidR="00112597" w:rsidRDefault="008276CC">
      <w:pPr>
        <w:pStyle w:val="Heading2"/>
      </w:pPr>
      <w:r>
        <w:t>8.3 Who You Are as Their Therapist</w:t>
      </w:r>
    </w:p>
    <w:p w:rsidR="00112597" w:rsidRDefault="008276CC">
      <w:r>
        <w:t>Briefly tell the family who you are: your role, your training, your supervisor, and the fact that you work specifically with families navigating FASD and other brain-based conditions. Families do better when they know the person across from them.</w:t>
      </w:r>
    </w:p>
    <w:p w:rsidR="00112597" w:rsidRDefault="008276CC">
      <w:pPr>
        <w:pStyle w:val="Heading2"/>
      </w:pPr>
      <w:r>
        <w:t>8.4 Limits to Confidentiality: How to Explain Them to Families</w:t>
      </w:r>
    </w:p>
    <w:p w:rsidR="00112597" w:rsidRDefault="008276CC">
      <w:r>
        <w:t>Keep this simple. Say something like: 'Most of what you share with me stays between us. There are a few situations where the law requires me to share information, even without your permission, because safety comes first.' Then walk through the limits:</w:t>
      </w:r>
    </w:p>
    <w:p w:rsidR="00112597" w:rsidRDefault="008276CC">
      <w:pPr>
        <w:pStyle w:val="ListBullet"/>
      </w:pPr>
      <w:r>
        <w:t>Mandated reporting: if I learn that a child or vulnerable adult is being abused, neglected, or exploited, I am required by law to report it.</w:t>
      </w:r>
    </w:p>
    <w:p w:rsidR="00112597" w:rsidRDefault="008276CC">
      <w:pPr>
        <w:pStyle w:val="ListBullet"/>
      </w:pPr>
      <w:r>
        <w:t>Imminent harm: if someone is in serious danger of hurting themselves or someone else, I have to take steps to keep them safe, which may mean contacting others.</w:t>
      </w:r>
    </w:p>
    <w:p w:rsidR="00112597" w:rsidRDefault="008276CC">
      <w:pPr>
        <w:pStyle w:val="ListBullet"/>
      </w:pPr>
      <w:r>
        <w:t>Court orders: in rare cases, a judge can order records to be released.</w:t>
      </w:r>
    </w:p>
    <w:p w:rsidR="00112597" w:rsidRDefault="008276CC">
      <w:pPr>
        <w:pStyle w:val="ListBullet"/>
      </w:pPr>
      <w:r>
        <w:lastRenderedPageBreak/>
        <w:t>Coordination of care: I may talk with other providers you are working with, but only with your written permission.</w:t>
      </w:r>
    </w:p>
    <w:p w:rsidR="00112597" w:rsidRDefault="008276CC">
      <w:pPr>
        <w:pStyle w:val="Heading2"/>
      </w:pPr>
      <w:r>
        <w:t>8.5 Parent / Child Confidentiality</w:t>
      </w:r>
    </w:p>
    <w:p w:rsidR="00112597" w:rsidRDefault="008276CC">
      <w:r>
        <w:t>When working with both a caregiver and a child, be explicit up front about what will and will not be shared between them. In general, you will share themes and safety concerns with the caregiver but protect the child's specific disclosures unless safety requires otherwise. Put it in plain language for both the caregiver and the child so no one is surprised later.</w:t>
      </w:r>
    </w:p>
    <w:p w:rsidR="00112597" w:rsidRDefault="008276CC">
      <w:pPr>
        <w:pStyle w:val="Heading2"/>
      </w:pPr>
      <w:r>
        <w:t>8.6 Complaints About Therapy</w:t>
      </w:r>
    </w:p>
    <w:p w:rsidR="00112597" w:rsidRDefault="008276CC">
      <w:r>
        <w:t>Always encourage both the caregiver and the child to talk to you directly if something in therapy is not working. If they feel they cannot talk to you, they can contact the agency.</w:t>
      </w:r>
    </w:p>
    <w:p w:rsidR="00845D60" w:rsidRPr="00845D60" w:rsidRDefault="00845D60">
      <w:pPr>
        <w:pStyle w:val="Heading1"/>
        <w:rPr>
          <w:color w:val="4F81BD" w:themeColor="accent1"/>
          <w:sz w:val="26"/>
          <w:szCs w:val="26"/>
        </w:rPr>
      </w:pPr>
      <w:r>
        <w:t>9. Before the First Session</w:t>
      </w:r>
    </w:p>
    <w:p w:rsidR="00845D60" w:rsidRDefault="00845D60" w:rsidP="00845D60">
      <w:pPr>
        <w:pStyle w:val="ListBullet"/>
      </w:pPr>
      <w:r>
        <w:t>Always pull up the client in Lauris and confirm the type of insurance and service code available before billing.</w:t>
      </w:r>
    </w:p>
    <w:p w:rsidR="00112597" w:rsidRDefault="008276CC">
      <w:pPr>
        <w:pStyle w:val="ListBullet"/>
      </w:pPr>
      <w:r>
        <w:t>Review the FASD Assessment before the session. If the client has not had an FASD evaluation, review any previous or current assessments.</w:t>
      </w:r>
    </w:p>
    <w:p w:rsidR="00112597" w:rsidRDefault="008276CC">
      <w:pPr>
        <w:pStyle w:val="Heading1"/>
      </w:pPr>
      <w:r>
        <w:t>10. The First Session</w:t>
      </w:r>
    </w:p>
    <w:p w:rsidR="00B467B5" w:rsidRDefault="00E7282B">
      <w:pPr>
        <w:pStyle w:val="Heading2"/>
      </w:pPr>
      <w:r>
        <w:t>10.1 How the First Session Runs</w:t>
      </w:r>
    </w:p>
    <w:p w:rsidR="00112597" w:rsidRDefault="008276CC">
      <w:pPr>
        <w:pStyle w:val="ListBullet"/>
      </w:pPr>
      <w:r>
        <w:t>Call or text the family 24 hours in advance to confirm the assessment date.</w:t>
      </w:r>
    </w:p>
    <w:p w:rsidR="00112597" w:rsidRDefault="008276CC">
      <w:pPr>
        <w:pStyle w:val="ListBullet"/>
      </w:pPr>
      <w:r>
        <w:t>Block 2 hours. For Medicaid, actual time with child and family may be 1.5 hours; for private insurance, 60 minutes.</w:t>
      </w:r>
    </w:p>
    <w:p w:rsidR="00112597" w:rsidRDefault="008276CC">
      <w:pPr>
        <w:pStyle w:val="ListBullet"/>
      </w:pPr>
      <w:r>
        <w:t>The child must be present for at least part of the session in order to bill for an IDA or BPS. If not, the service is unbillable.</w:t>
      </w:r>
    </w:p>
    <w:p w:rsidR="00112597" w:rsidRDefault="008276CC">
      <w:pPr>
        <w:pStyle w:val="ListBullet"/>
      </w:pPr>
      <w:r>
        <w:t>If you are using the first session as an IDA or BPS, review the assessment protocol in Section 6 first.</w:t>
      </w:r>
    </w:p>
    <w:p w:rsidR="00112597" w:rsidRDefault="008276CC">
      <w:pPr>
        <w:pStyle w:val="Heading2"/>
      </w:pPr>
      <w:r>
        <w:t>10.2 Topics to Cover in the First Session</w:t>
      </w:r>
    </w:p>
    <w:p w:rsidR="00112597" w:rsidRDefault="008276CC">
      <w:pPr>
        <w:pStyle w:val="ListBullet"/>
      </w:pPr>
      <w:r>
        <w:t xml:space="preserve">Review all consents </w:t>
      </w:r>
      <w:r w:rsidR="00E7282B">
        <w:t xml:space="preserve">with families. Documents to address include:  </w:t>
      </w:r>
    </w:p>
    <w:p w:rsidR="00112597" w:rsidRDefault="008276CC" w:rsidP="00E7282B">
      <w:pPr>
        <w:pStyle w:val="ListBullet"/>
        <w:tabs>
          <w:tab w:val="clear" w:pos="360"/>
          <w:tab w:val="num" w:pos="720"/>
        </w:tabs>
        <w:ind w:left="720"/>
      </w:pPr>
      <w:r>
        <w:t xml:space="preserve">Confidentiality and its limits, including parent/child confidentiality, mandated reporting, and when confidentiality can be broken. For more detailed information, go to </w:t>
      </w:r>
      <w:hyperlink w:anchor="Confidentiality">
        <w:r>
          <w:rPr>
            <w:rStyle w:val="Hyperlink"/>
          </w:rPr>
          <w:t>Confidentiality and Informed Consent</w:t>
        </w:r>
      </w:hyperlink>
      <w:r>
        <w:t>.</w:t>
      </w:r>
    </w:p>
    <w:p w:rsidR="00E7282B" w:rsidRDefault="00E7282B" w:rsidP="00E7282B">
      <w:pPr>
        <w:pStyle w:val="ListBullet"/>
        <w:tabs>
          <w:tab w:val="clear" w:pos="360"/>
          <w:tab w:val="num" w:pos="720"/>
        </w:tabs>
        <w:ind w:left="720"/>
      </w:pPr>
      <w:r>
        <w:t xml:space="preserve">How to raise complaints about therapy. </w:t>
      </w:r>
    </w:p>
    <w:p w:rsidR="00E7282B" w:rsidRDefault="00E7282B" w:rsidP="00E7282B">
      <w:pPr>
        <w:pStyle w:val="ListBullet"/>
        <w:tabs>
          <w:tab w:val="clear" w:pos="360"/>
          <w:tab w:val="num" w:pos="1080"/>
        </w:tabs>
        <w:ind w:left="1080"/>
      </w:pPr>
      <w:r>
        <w:t>Always encourage the caregiver and child to talk to you directly, and let them know they can also go to the agency.</w:t>
      </w:r>
    </w:p>
    <w:p w:rsidR="00E7282B" w:rsidRDefault="008276CC">
      <w:pPr>
        <w:pStyle w:val="ListBullet"/>
      </w:pPr>
      <w:r>
        <w:t>What therapy is</w:t>
      </w:r>
      <w:r w:rsidR="00E7282B">
        <w:t>?</w:t>
      </w:r>
    </w:p>
    <w:p w:rsidR="00112597" w:rsidRDefault="008276CC" w:rsidP="00E7282B">
      <w:pPr>
        <w:pStyle w:val="ListBullet"/>
        <w:tabs>
          <w:tab w:val="clear" w:pos="360"/>
          <w:tab w:val="num" w:pos="720"/>
        </w:tabs>
        <w:ind w:left="720"/>
      </w:pPr>
      <w:r>
        <w:lastRenderedPageBreak/>
        <w:t>Ask about any prior therapy experiences, good or bad, and their current understanding of therapy.</w:t>
      </w:r>
    </w:p>
    <w:p w:rsidR="00E7282B" w:rsidRDefault="00E7282B" w:rsidP="00E7282B">
      <w:pPr>
        <w:pStyle w:val="ListBullet"/>
        <w:tabs>
          <w:tab w:val="clear" w:pos="360"/>
          <w:tab w:val="num" w:pos="720"/>
        </w:tabs>
        <w:ind w:left="720"/>
      </w:pPr>
      <w:r>
        <w:t>Role of the parent in therapy.</w:t>
      </w:r>
    </w:p>
    <w:p w:rsidR="00E7282B" w:rsidRPr="00E7282B" w:rsidRDefault="00E7282B" w:rsidP="00E7282B">
      <w:pPr>
        <w:pStyle w:val="ListBullet"/>
        <w:tabs>
          <w:tab w:val="clear" w:pos="360"/>
          <w:tab w:val="num" w:pos="720"/>
        </w:tabs>
        <w:ind w:left="720"/>
      </w:pPr>
      <w:r>
        <w:t xml:space="preserve">Are there </w:t>
      </w:r>
      <w:r w:rsidRPr="00E7282B">
        <w:t xml:space="preserve"> providers and/or </w:t>
      </w:r>
      <w:r>
        <w:t xml:space="preserve">other </w:t>
      </w:r>
      <w:r w:rsidRPr="00E7282B">
        <w:t xml:space="preserve">family members </w:t>
      </w:r>
      <w:r>
        <w:t xml:space="preserve">that need be </w:t>
      </w:r>
      <w:r w:rsidRPr="00E7282B">
        <w:t xml:space="preserve">involved with </w:t>
      </w:r>
      <w:r>
        <w:t xml:space="preserve">treatment? </w:t>
      </w:r>
    </w:p>
    <w:p w:rsidR="00E7282B" w:rsidRDefault="00E7282B" w:rsidP="00E7282B">
      <w:pPr>
        <w:pStyle w:val="ListBullet"/>
        <w:tabs>
          <w:tab w:val="clear" w:pos="360"/>
          <w:tab w:val="num" w:pos="720"/>
        </w:tabs>
        <w:ind w:left="720"/>
      </w:pPr>
      <w:r>
        <w:t>Crisis Review (</w:t>
      </w:r>
      <w:proofErr w:type="spellStart"/>
      <w:r>
        <w:t>your</w:t>
      </w:r>
      <w:proofErr w:type="spellEnd"/>
      <w:r>
        <w:t xml:space="preserve"> might discuss this now or during the treatment plan session)</w:t>
      </w:r>
    </w:p>
    <w:p w:rsidR="00E7282B" w:rsidRDefault="00E7282B" w:rsidP="00E7282B">
      <w:pPr>
        <w:pStyle w:val="ListBullet"/>
      </w:pPr>
      <w:r>
        <w:t>If there is sensitive information that the caregiver does not want to discuss in front of child, move on and schedule follow up session via Zoom or in person with the caregiver.</w:t>
      </w:r>
    </w:p>
    <w:p w:rsidR="00E7282B" w:rsidRDefault="00082CCD" w:rsidP="00E7282B">
      <w:pPr>
        <w:pStyle w:val="ListBullet"/>
      </w:pPr>
      <w:r>
        <w:t xml:space="preserve">Assessment and outcome measures. For more detailed information, go to </w:t>
      </w:r>
      <w:hyperlink w:anchor="AssessmentsSec">
        <w:r>
          <w:rPr>
            <w:rStyle w:val="Hyperlink"/>
          </w:rPr>
          <w:t>Assessments</w:t>
        </w:r>
      </w:hyperlink>
      <w:r>
        <w:t xml:space="preserve"> and </w:t>
      </w:r>
      <w:hyperlink w:anchor="OutcomeMeasures">
        <w:r>
          <w:rPr>
            <w:rStyle w:val="Hyperlink"/>
          </w:rPr>
          <w:t>Outcome Measures</w:t>
        </w:r>
      </w:hyperlink>
      <w:r>
        <w:t>.</w:t>
      </w:r>
    </w:p>
    <w:p w:rsidR="007C37B2" w:rsidRDefault="00577334">
      <w:pPr>
        <w:pStyle w:val="Heading2"/>
      </w:pPr>
      <w:r>
        <w:t>10.3 Frequently Asked Questions</w:t>
      </w:r>
    </w:p>
    <w:p w:rsidR="007C37B2" w:rsidRDefault="00577334">
      <w:r>
        <w:rPr>
          <w:b/>
        </w:rPr>
        <w:t>How should I schedule a session for an IDA or BPS?</w:t>
      </w:r>
    </w:p>
    <w:p w:rsidR="007C37B2" w:rsidRDefault="00577334">
      <w:r>
        <w:t>Block 2 hours on your calendar. For Medicaid, your actual time with the child</w:t>
      </w:r>
      <w:r>
        <w:t xml:space="preserve"> and family may be about 1.5 hours; for private insurance, about 60 minutes. The child must be present for at least part of the session in order to bill the IDA or BPS. Have the caregiver bring the child, talk briefly about urgent concerns, and complete yo</w:t>
      </w:r>
      <w:r>
        <w:t>ur parent-child observation; after the first hour you can make a provisional diagnosis, which starts the 5-business-day assessment timeline. If the meeting runs longer than the assessment, you can bill the extra time as therapy, and you may bill an individ</w:t>
      </w:r>
      <w:r>
        <w:t xml:space="preserve">ual session and an IDA/BPS on the same day as long as you blocked the 1.5-2 hours so there is no scheduling conflict. For more detailed information, go to </w:t>
      </w:r>
      <w:hyperlink w:anchor="OptimizingBilling">
        <w:r>
          <w:rPr>
            <w:rStyle w:val="Hyperlink"/>
          </w:rPr>
          <w:t>Optimizing Billing</w:t>
        </w:r>
      </w:hyperlink>
      <w:r>
        <w:t xml:space="preserve"> and </w:t>
      </w:r>
      <w:hyperlink w:anchor="TimelineBilling">
        <w:r>
          <w:rPr>
            <w:rStyle w:val="Hyperlink"/>
          </w:rPr>
          <w:t>Timeline for Billing</w:t>
        </w:r>
      </w:hyperlink>
      <w:r>
        <w:t>.</w:t>
      </w:r>
    </w:p>
    <w:p w:rsidR="007C37B2" w:rsidRDefault="00577334">
      <w:r>
        <w:rPr>
          <w:b/>
        </w:rPr>
        <w:t>What if the child does not attend the session?</w:t>
      </w:r>
    </w:p>
    <w:p w:rsidR="007C37B2" w:rsidRDefault="00577334">
      <w:r>
        <w:t>The child must be present for at least part of the session to bill an IDA or BPS. If the child does not attend, the assessment is not billable, so reschedule it for a time the child can b</w:t>
      </w:r>
      <w:r>
        <w:t>e there, and document the no-show or cancellation with a Memo-to-Chart in Lauris. Once an assessment and provisional diagnosis are already on file, a later parent-only session can be billed as therapy under the child's provisional diagnosis. For more detai</w:t>
      </w:r>
      <w:r>
        <w:t xml:space="preserve">led information, go to </w:t>
      </w:r>
      <w:hyperlink w:anchor="WhoCanBill">
        <w:r>
          <w:rPr>
            <w:rStyle w:val="Hyperlink"/>
          </w:rPr>
          <w:t>Who Can Bill What</w:t>
        </w:r>
      </w:hyperlink>
      <w:r>
        <w:t>.</w:t>
      </w:r>
    </w:p>
    <w:p w:rsidR="007C37B2" w:rsidRDefault="00577334">
      <w:r>
        <w:rPr>
          <w:b/>
        </w:rPr>
        <w:t>What if I cannot get all the information done within the time available?</w:t>
      </w:r>
    </w:p>
    <w:p w:rsidR="007C37B2" w:rsidRDefault="00577334">
      <w:r>
        <w:t>Schedule a second session - parent only is fine, in office or via Zoom - ideally within the same week so you</w:t>
      </w:r>
      <w:r>
        <w:t xml:space="preserve"> still meet the 5-business-day assessment window. Bill that follow-up as a therapy session (DAP note) under the child's provisional diagnosis. For more detailed information, go to </w:t>
      </w:r>
      <w:hyperlink w:anchor="TimelineBilling">
        <w:r>
          <w:rPr>
            <w:rStyle w:val="Hyperlink"/>
          </w:rPr>
          <w:t>Timeline for Billing</w:t>
        </w:r>
      </w:hyperlink>
      <w:r>
        <w:t>.</w:t>
      </w:r>
    </w:p>
    <w:p w:rsidR="00112597" w:rsidRDefault="008276CC">
      <w:pPr>
        <w:pStyle w:val="Heading1"/>
      </w:pPr>
      <w:bookmarkStart w:id="7" w:name="AssessmentsSec"/>
      <w:bookmarkEnd w:id="7"/>
      <w:r>
        <w:t>11. Assessments</w:t>
      </w:r>
    </w:p>
    <w:p w:rsidR="00112597" w:rsidRDefault="008276CC">
      <w:pPr>
        <w:pStyle w:val="Heading2"/>
      </w:pPr>
      <w:r>
        <w:t>11.1 What Assessments Are and Which to Use</w:t>
      </w:r>
    </w:p>
    <w:p w:rsidR="00112597" w:rsidRDefault="008276CC">
      <w:r>
        <w:t>Assessments are comprehensive and, where appropriate, yield a mental health diagnosis. The clinician provides recommendations that may include further assessment, mental health treatment, psychoeducation, and collaboration with other parties.</w:t>
      </w:r>
    </w:p>
    <w:p w:rsidR="00112597" w:rsidRDefault="008276CC">
      <w:pPr>
        <w:pStyle w:val="ListBullet"/>
      </w:pPr>
      <w:r>
        <w:t>In-Depth Assessments (IDA): children 0-5.</w:t>
      </w:r>
    </w:p>
    <w:p w:rsidR="00112597" w:rsidRDefault="008276CC">
      <w:pPr>
        <w:pStyle w:val="ListBullet"/>
      </w:pPr>
      <w:r>
        <w:lastRenderedPageBreak/>
        <w:t>Biopsychosocial Assessment - Child (BPS): children 6-18.</w:t>
      </w:r>
    </w:p>
    <w:p w:rsidR="00112597" w:rsidRDefault="008276CC">
      <w:pPr>
        <w:pStyle w:val="ListBullet"/>
      </w:pPr>
      <w:r>
        <w:t>Biopsychosocial Assessment - Adult (BPS): adult clients.</w:t>
      </w:r>
    </w:p>
    <w:p w:rsidR="00832CF4" w:rsidRDefault="00832CF4">
      <w:pPr>
        <w:pStyle w:val="Heading2"/>
      </w:pPr>
      <w:r>
        <w:t>11.2 Special Considerations with FASD Evaluations</w:t>
      </w:r>
    </w:p>
    <w:p w:rsidR="00E81674" w:rsidRDefault="00E81674" w:rsidP="00E81674">
      <w:pPr>
        <w:numPr>
          <w:ilvl w:val="0"/>
          <w:numId w:val="17"/>
        </w:numPr>
      </w:pPr>
      <w:r w:rsidRPr="00E81674">
        <w:t>FASD eval within 6 months</w:t>
      </w:r>
      <w:r>
        <w:t xml:space="preserve"> can be used instead of a BPS. </w:t>
      </w:r>
    </w:p>
    <w:p w:rsidR="00E81674" w:rsidRDefault="00E81674" w:rsidP="00E81674">
      <w:pPr>
        <w:numPr>
          <w:ilvl w:val="0"/>
          <w:numId w:val="17"/>
        </w:numPr>
      </w:pPr>
      <w:r>
        <w:t xml:space="preserve">Go straight to Treatment Plan at the first session. </w:t>
      </w:r>
    </w:p>
    <w:p w:rsidR="00832CF4" w:rsidRDefault="00E81674" w:rsidP="00832CF4">
      <w:r>
        <w:t xml:space="preserve">If an FASD evaluation was done within more than the 6 month time period, a BPS or IDA will be required to begin treatment. </w:t>
      </w:r>
    </w:p>
    <w:p w:rsidR="00867D5F" w:rsidRDefault="00E7282B">
      <w:r>
        <w:rPr>
          <w:b/>
        </w:rPr>
        <w:t>When you use the FASD evaluation as the assessment of record:</w:t>
      </w:r>
    </w:p>
    <w:p w:rsidR="00867D5F" w:rsidRDefault="00E7282B">
      <w:pPr>
        <w:pStyle w:val="ListBullet"/>
      </w:pPr>
      <w:r>
        <w:t>Keep the FASD Clinic Evaluation in the client chart, with the date and signing practitioner visible.</w:t>
      </w:r>
    </w:p>
    <w:p w:rsidR="00867D5F" w:rsidRDefault="00E7282B">
      <w:pPr>
        <w:pStyle w:val="ListBullet"/>
      </w:pPr>
      <w:r>
        <w:t>Add a note that you're using the FASD evaluation as the assessment of record and that its findings support medical necessity for the plan.</w:t>
      </w:r>
    </w:p>
    <w:p w:rsidR="00112597" w:rsidRDefault="008276CC">
      <w:pPr>
        <w:pStyle w:val="Heading2"/>
      </w:pPr>
      <w:r>
        <w:t>11.3 Required Elements at Assessment</w:t>
      </w:r>
    </w:p>
    <w:p w:rsidR="00112597" w:rsidRDefault="008276CC">
      <w:pPr>
        <w:pStyle w:val="ListBullet"/>
      </w:pPr>
      <w:r>
        <w:t>Child must be present for the assessment.</w:t>
      </w:r>
    </w:p>
    <w:p w:rsidR="00112597" w:rsidRDefault="008276CC">
      <w:pPr>
        <w:pStyle w:val="ListBullet"/>
      </w:pPr>
      <w:r>
        <w:t xml:space="preserve">A Brief Status Exam (BSE) is required. </w:t>
      </w:r>
      <w:r w:rsidR="0095000D">
        <w:t>T</w:t>
      </w:r>
      <w:r>
        <w:t>he BSE must be completed by a licensed practitioner prior to the Treatment Plan when the assessment is done by an unlicensed therapist. If the assessment is done by a licensed person, the BSE may be incorporated into the assessment. The BSE cannot be billed the same day as the assessment.</w:t>
      </w:r>
    </w:p>
    <w:p w:rsidR="00823F4E" w:rsidRDefault="008276CC">
      <w:pPr>
        <w:pStyle w:val="ListBullet"/>
      </w:pPr>
      <w:r>
        <w:t>CFARS must be completed. CFARS is due at initiation of services and quarterly for Medicaid clients over 6 years of age (up to 3 times per year)</w:t>
      </w:r>
      <w:r w:rsidR="001B775E">
        <w:t>,</w:t>
      </w:r>
      <w:r>
        <w:t xml:space="preserve"> </w:t>
      </w:r>
      <w:r w:rsidR="001B775E" w:rsidRPr="001B775E">
        <w:t>the 4th is billed to CCM.</w:t>
      </w:r>
    </w:p>
    <w:p w:rsidR="00112597" w:rsidRDefault="008276CC" w:rsidP="001B775E">
      <w:pPr>
        <w:pStyle w:val="ListBullet"/>
        <w:tabs>
          <w:tab w:val="clear" w:pos="360"/>
          <w:tab w:val="num" w:pos="720"/>
        </w:tabs>
        <w:ind w:left="720"/>
      </w:pPr>
      <w:r>
        <w:t>Interns are not able to bill for CFARS. CFARS are completed in Lauris.</w:t>
      </w:r>
    </w:p>
    <w:p w:rsidR="0062320F" w:rsidRDefault="0062320F" w:rsidP="0062320F">
      <w:pPr>
        <w:pStyle w:val="ListBullet"/>
        <w:numPr>
          <w:ilvl w:val="0"/>
          <w:numId w:val="0"/>
        </w:numPr>
      </w:pPr>
    </w:p>
    <w:p w:rsidR="0095000D" w:rsidRDefault="0095000D" w:rsidP="0095000D">
      <w:pPr>
        <w:pStyle w:val="ListBullet"/>
        <w:numPr>
          <w:ilvl w:val="0"/>
          <w:numId w:val="0"/>
        </w:numPr>
        <w:rPr>
          <w:rFonts w:asciiTheme="majorHAnsi" w:eastAsiaTheme="majorEastAsia" w:hAnsiTheme="majorHAnsi" w:cstheme="majorBidi"/>
          <w:b/>
          <w:bCs/>
          <w:color w:val="4F81BD" w:themeColor="accent1"/>
          <w:sz w:val="26"/>
          <w:szCs w:val="26"/>
        </w:rPr>
      </w:pPr>
      <w:bookmarkStart w:id="8" w:name="OutcomeMeasures"/>
      <w:r w:rsidRPr="001B775E">
        <w:rPr>
          <w:rFonts w:asciiTheme="majorHAnsi" w:eastAsiaTheme="majorEastAsia" w:hAnsiTheme="majorHAnsi" w:cstheme="majorBidi"/>
          <w:b/>
          <w:bCs/>
          <w:color w:val="4F81BD" w:themeColor="accent1"/>
          <w:sz w:val="26"/>
          <w:szCs w:val="26"/>
        </w:rPr>
        <w:t>Outcomes</w:t>
      </w:r>
      <w:bookmarkEnd w:id="8"/>
    </w:p>
    <w:p w:rsidR="0095000D" w:rsidRPr="001B775E" w:rsidRDefault="0095000D" w:rsidP="0095000D">
      <w:pPr>
        <w:pStyle w:val="ListBullet"/>
        <w:numPr>
          <w:ilvl w:val="0"/>
          <w:numId w:val="0"/>
        </w:numPr>
        <w:rPr>
          <w:rFonts w:asciiTheme="majorHAnsi" w:eastAsiaTheme="majorEastAsia" w:hAnsiTheme="majorHAnsi" w:cstheme="majorBidi"/>
          <w:b/>
          <w:bCs/>
          <w:color w:val="4F81BD" w:themeColor="accent1"/>
          <w:sz w:val="26"/>
          <w:szCs w:val="26"/>
        </w:rPr>
      </w:pPr>
    </w:p>
    <w:p w:rsidR="0095000D" w:rsidRDefault="0095000D" w:rsidP="0095000D">
      <w:pPr>
        <w:pStyle w:val="ListBullet"/>
      </w:pPr>
      <w:r>
        <w:t>Outcomes must be completed at the beginning of services to establish an accurate baseline.</w:t>
      </w:r>
    </w:p>
    <w:p w:rsidR="0095000D" w:rsidRDefault="0095000D" w:rsidP="0095000D">
      <w:pPr>
        <w:pStyle w:val="ListBullet"/>
      </w:pPr>
      <w:r>
        <w:t>When you get the case, put the outcome-measure dates on your calendar. They are required at initiation, every 3 months, and at closing.</w:t>
      </w:r>
    </w:p>
    <w:p w:rsidR="0095000D" w:rsidRDefault="0095000D" w:rsidP="0095000D">
      <w:pPr>
        <w:pStyle w:val="ListBullet"/>
      </w:pPr>
      <w:r>
        <w:t xml:space="preserve">Outcomes to complete: Parenting Sense of Competency, Perceived Stress Scale, and Neurobehavioral Screener for both caregivers and child. </w:t>
      </w:r>
    </w:p>
    <w:p w:rsidR="001B775E" w:rsidRDefault="001B775E">
      <w:r>
        <w:t xml:space="preserve">Outcome Measures are located in the following locations: </w:t>
      </w:r>
    </w:p>
    <w:p w:rsidR="001B775E" w:rsidRPr="00082CCD" w:rsidRDefault="001B775E" w:rsidP="001B775E">
      <w:pPr>
        <w:pStyle w:val="ListParagraph"/>
        <w:numPr>
          <w:ilvl w:val="0"/>
          <w:numId w:val="21"/>
        </w:numPr>
      </w:pPr>
      <w:r w:rsidRPr="00082CCD">
        <w:t>Perceived Stress Scale</w:t>
      </w:r>
      <w:r w:rsidR="006042C1" w:rsidRPr="00082CCD">
        <w:t xml:space="preserve"> (PSS): Lauris</w:t>
      </w:r>
    </w:p>
    <w:p w:rsidR="001B775E" w:rsidRPr="00082CCD" w:rsidRDefault="001B775E" w:rsidP="001B775E">
      <w:pPr>
        <w:pStyle w:val="ListParagraph"/>
        <w:numPr>
          <w:ilvl w:val="0"/>
          <w:numId w:val="21"/>
        </w:numPr>
      </w:pPr>
      <w:r w:rsidRPr="00082CCD">
        <w:t>Parenting Sense of Competency: Lauris</w:t>
      </w:r>
    </w:p>
    <w:p w:rsidR="00112597" w:rsidRPr="00082CCD" w:rsidRDefault="00577334" w:rsidP="001B775E">
      <w:pPr>
        <w:pStyle w:val="ListParagraph"/>
        <w:numPr>
          <w:ilvl w:val="0"/>
          <w:numId w:val="21"/>
        </w:numPr>
      </w:pPr>
      <w:hyperlink r:id="rId13" w:history="1">
        <w:r w:rsidR="001B775E" w:rsidRPr="00082CCD">
          <w:rPr>
            <w:rStyle w:val="Hyperlink"/>
          </w:rPr>
          <w:t xml:space="preserve">Neurobehavioral Screener </w:t>
        </w:r>
      </w:hyperlink>
      <w:r w:rsidR="008276CC" w:rsidRPr="00082CCD">
        <w:t xml:space="preserve"> </w:t>
      </w:r>
    </w:p>
    <w:p w:rsidR="00112597" w:rsidRDefault="008276CC">
      <w:pPr>
        <w:pStyle w:val="Heading2"/>
      </w:pPr>
      <w:r>
        <w:t>11.4 Blank Forms and Example Materials</w:t>
      </w:r>
    </w:p>
    <w:p w:rsidR="00112597" w:rsidRDefault="00577334">
      <w:pPr>
        <w:pStyle w:val="ListBullet"/>
      </w:pPr>
      <w:hyperlink r:id="rId14">
        <w:r w:rsidR="00112597">
          <w:rPr>
            <w:rStyle w:val="Hyperlink"/>
            <w:color w:val="0563C1"/>
          </w:rPr>
          <w:t>Blank Assessments (Google Drive)</w:t>
        </w:r>
      </w:hyperlink>
    </w:p>
    <w:p w:rsidR="00112597" w:rsidRDefault="00577334">
      <w:pPr>
        <w:pStyle w:val="ListBullet"/>
      </w:pPr>
      <w:hyperlink r:id="rId15">
        <w:r w:rsidR="00112597">
          <w:rPr>
            <w:rStyle w:val="Hyperlink"/>
            <w:color w:val="0563C1"/>
          </w:rPr>
          <w:t>Assessment and Diagnosis (Box)</w:t>
        </w:r>
      </w:hyperlink>
    </w:p>
    <w:p w:rsidR="00112597" w:rsidRDefault="00577334">
      <w:pPr>
        <w:pStyle w:val="ListBullet"/>
      </w:pPr>
      <w:hyperlink r:id="rId16">
        <w:r w:rsidR="00112597">
          <w:rPr>
            <w:rStyle w:val="Hyperlink"/>
            <w:color w:val="0563C1"/>
          </w:rPr>
          <w:t>Observation (Box)</w:t>
        </w:r>
      </w:hyperlink>
    </w:p>
    <w:p w:rsidR="00112597" w:rsidRDefault="008276CC">
      <w:pPr>
        <w:pStyle w:val="Heading2"/>
      </w:pPr>
      <w:r>
        <w:t>11.5 Required Training on Prenatal Alcohol Screening</w:t>
      </w:r>
    </w:p>
    <w:p w:rsidR="00112597" w:rsidRDefault="008276CC">
      <w:r>
        <w:t xml:space="preserve">Watch: </w:t>
      </w:r>
      <w:hyperlink r:id="rId17">
        <w:r w:rsidR="00112597">
          <w:rPr>
            <w:rStyle w:val="Hyperlink"/>
            <w:color w:val="0563C1"/>
          </w:rPr>
          <w:t>The Importance of Screening for Prenatal Alcohol Exposure (Zoom recording)</w:t>
        </w:r>
      </w:hyperlink>
    </w:p>
    <w:p w:rsidR="00112597" w:rsidRDefault="008276CC">
      <w:r>
        <w:rPr>
          <w:b/>
        </w:rPr>
        <w:t>Passcode: SCREEN#02242025</w:t>
      </w:r>
    </w:p>
    <w:p w:rsidR="00112597" w:rsidRDefault="008276CC">
      <w:pPr>
        <w:pStyle w:val="Heading1"/>
      </w:pPr>
      <w:r>
        <w:t>12. Treatment Plans</w:t>
      </w:r>
    </w:p>
    <w:p w:rsidR="00112597" w:rsidRDefault="008276CC">
      <w:pPr>
        <w:pStyle w:val="Heading2"/>
      </w:pPr>
      <w:r>
        <w:t>12.1 Overview and Compliance</w:t>
      </w:r>
    </w:p>
    <w:p w:rsidR="00112597" w:rsidRDefault="008276CC">
      <w:r>
        <w:t xml:space="preserve">Treatment Plan sessions are required for parents/guardians in order for mental health services to take place. </w:t>
      </w:r>
    </w:p>
    <w:p w:rsidR="00112597" w:rsidRDefault="008276CC">
      <w:r>
        <w:t>Treatment planning is a collaborative process including the family, the identified client where appropriate, the clinician, the supervisor, other treating practitioners, and other parties as requested by the family.</w:t>
      </w:r>
    </w:p>
    <w:p w:rsidR="00867D5F" w:rsidRDefault="00E7282B">
      <w:r>
        <w:t>Therapists must deliver and bill services in alignment with the approved authorization and treatment plan, including the specified frequency (e.g., weekly), or claims may be denied.</w:t>
      </w:r>
    </w:p>
    <w:p w:rsidR="00112597" w:rsidRDefault="008276CC">
      <w:pPr>
        <w:pStyle w:val="Heading2"/>
      </w:pPr>
      <w:r>
        <w:t>12.2 What the Treatment Plan Session Looks Like</w:t>
      </w:r>
    </w:p>
    <w:p w:rsidR="00112597" w:rsidRDefault="008276CC">
      <w:r>
        <w:t>Before getting into the plan, review the results of the outcome measures and the Neurobehavioral Screener with the caregiver (and possibly the child). Then discuss:</w:t>
      </w:r>
    </w:p>
    <w:p w:rsidR="00112597" w:rsidRDefault="008276CC">
      <w:pPr>
        <w:pStyle w:val="ListBullet"/>
      </w:pPr>
      <w:r>
        <w:t>What do you hope to get out of treatment?</w:t>
      </w:r>
    </w:p>
    <w:p w:rsidR="00112597" w:rsidRDefault="008276CC">
      <w:pPr>
        <w:pStyle w:val="ListBullet"/>
      </w:pPr>
      <w:r>
        <w:t>What is the goal for the parent as it relates to the child's behavior?</w:t>
      </w:r>
    </w:p>
    <w:p w:rsidR="00112597" w:rsidRDefault="008276CC">
      <w:pPr>
        <w:pStyle w:val="ListBullet"/>
      </w:pPr>
      <w:r>
        <w:t>What is the goal for the child?</w:t>
      </w:r>
    </w:p>
    <w:p w:rsidR="00112597" w:rsidRDefault="008276CC">
      <w:pPr>
        <w:pStyle w:val="ListBullet"/>
      </w:pPr>
      <w:r>
        <w:t>How would the parent feel being engaged in services? How about meeting on a regular schedule?</w:t>
      </w:r>
    </w:p>
    <w:p w:rsidR="00112597" w:rsidRDefault="008276CC">
      <w:pPr>
        <w:pStyle w:val="ListBullet"/>
      </w:pPr>
      <w:r>
        <w:t>If the child is being seen without the caregiver, how do you create a system to stay in touch with the caregiver?</w:t>
      </w:r>
    </w:p>
    <w:p w:rsidR="00112597" w:rsidRDefault="008276CC">
      <w:pPr>
        <w:pStyle w:val="ListBullet"/>
      </w:pPr>
      <w:r>
        <w:t>Is the plan realistic based on the child's brain-based challenges and where the caregiver is at emotionally and practically?</w:t>
      </w:r>
    </w:p>
    <w:p w:rsidR="00112597" w:rsidRDefault="008276CC">
      <w:pPr>
        <w:pStyle w:val="ListBullet"/>
      </w:pPr>
      <w:r>
        <w:t>Are there other people needed to meet the goals?</w:t>
      </w:r>
    </w:p>
    <w:p w:rsidR="0014626E" w:rsidRDefault="008276CC">
      <w:r>
        <w:t>After the discussion, write up the plan and have the family sign it in the follow-up session.</w:t>
      </w:r>
    </w:p>
    <w:p w:rsidR="00866628" w:rsidRDefault="00866628" w:rsidP="00866628">
      <w:pPr>
        <w:pStyle w:val="Heading2"/>
      </w:pPr>
      <w:r>
        <w:t>12.3 Required Content and Signatures</w:t>
      </w:r>
    </w:p>
    <w:p w:rsidR="00866628" w:rsidRDefault="00866628" w:rsidP="00866628">
      <w:pPr>
        <w:pStyle w:val="ListBullet"/>
      </w:pPr>
      <w:r>
        <w:t>Treatment Plans must be signed by a supervisor and a 'Type 05' person for Medicaid clients.</w:t>
      </w:r>
    </w:p>
    <w:p w:rsidR="00866628" w:rsidRDefault="00866628" w:rsidP="00866628">
      <w:pPr>
        <w:pStyle w:val="ListBullet"/>
      </w:pPr>
      <w:r>
        <w:t>All services must be listed on the service table of the treatment plan (e.g., add 'Group Therapy' if the child is attending group each week).</w:t>
      </w:r>
    </w:p>
    <w:p w:rsidR="00866628" w:rsidRDefault="00866628" w:rsidP="00866628">
      <w:pPr>
        <w:pStyle w:val="ListBullet"/>
      </w:pPr>
      <w:r>
        <w:t>Objectives must be measurable. Objectives cannot be other services.</w:t>
      </w:r>
    </w:p>
    <w:p w:rsidR="00866628" w:rsidRDefault="00866628" w:rsidP="00866628">
      <w:pPr>
        <w:pStyle w:val="ListBullet"/>
      </w:pPr>
      <w:r>
        <w:t>Treatment goals must be realistic and achievable based on both the child's and caregiver's brain-based differences.</w:t>
      </w:r>
    </w:p>
    <w:p w:rsidR="00866628" w:rsidRDefault="00866628" w:rsidP="00866628">
      <w:pPr>
        <w:pStyle w:val="ListBullet"/>
      </w:pPr>
      <w:r>
        <w:lastRenderedPageBreak/>
        <w:t>Treatment Plan Reviews must include progress the client has made toward goals.</w:t>
      </w:r>
    </w:p>
    <w:p w:rsidR="00866628" w:rsidRDefault="00866628" w:rsidP="00866628">
      <w:pPr>
        <w:pStyle w:val="ListBullet"/>
      </w:pPr>
      <w:r>
        <w:t>Discharge Plans must be included and must restate the measurable objectives.</w:t>
      </w:r>
    </w:p>
    <w:p w:rsidR="00866628" w:rsidRDefault="00866628" w:rsidP="00866628">
      <w:pPr>
        <w:pStyle w:val="ListBullet"/>
      </w:pPr>
      <w:r>
        <w:t xml:space="preserve">Crisis / Safety Plans must be included. </w:t>
      </w:r>
    </w:p>
    <w:p w:rsidR="00866628" w:rsidRDefault="00866628" w:rsidP="00866628">
      <w:pPr>
        <w:pStyle w:val="ListBullet"/>
        <w:tabs>
          <w:tab w:val="clear" w:pos="360"/>
          <w:tab w:val="num" w:pos="720"/>
        </w:tabs>
        <w:ind w:left="720"/>
      </w:pPr>
      <w:r>
        <w:t xml:space="preserve">If a family lives outside TFC’s catchment area, include the crisis organizations. </w:t>
      </w:r>
    </w:p>
    <w:p w:rsidR="00866628" w:rsidRDefault="00866628" w:rsidP="00866628">
      <w:pPr>
        <w:pStyle w:val="ListBullet"/>
      </w:pPr>
      <w:r>
        <w:t>Parents must be given a copy of the treatment plan.</w:t>
      </w:r>
    </w:p>
    <w:p w:rsidR="00866628" w:rsidRDefault="00866628" w:rsidP="00866628">
      <w:pPr>
        <w:pStyle w:val="ListBullet"/>
      </w:pPr>
      <w:r>
        <w:t>If treatment needs to change between reviews, a Treatment Plan Addendum must be placed in the file. Treatment follows the most recent Treatment Plan, Treatment Plan Review, or Addendum.</w:t>
      </w:r>
    </w:p>
    <w:p w:rsidR="00112597" w:rsidRDefault="008276CC">
      <w:pPr>
        <w:pStyle w:val="Heading2"/>
      </w:pPr>
      <w:r>
        <w:t>12.4 Getting the Treatment Plan Signed via FOXIT</w:t>
      </w:r>
    </w:p>
    <w:p w:rsidR="00112597" w:rsidRDefault="008276CC">
      <w:pPr>
        <w:pStyle w:val="ListBullet"/>
      </w:pPr>
      <w:r>
        <w:t>Download the completed Treatment Plan with therapist/supervisor signature and save it.</w:t>
      </w:r>
    </w:p>
    <w:p w:rsidR="00112597" w:rsidRDefault="008276CC">
      <w:pPr>
        <w:pStyle w:val="ListBullet"/>
      </w:pPr>
      <w:r>
        <w:t>Log on to FOXIT.</w:t>
      </w:r>
    </w:p>
    <w:p w:rsidR="00112597" w:rsidRDefault="008276CC">
      <w:pPr>
        <w:pStyle w:val="ListBullet"/>
      </w:pPr>
      <w:r>
        <w:t>Upload the treatment plan file.</w:t>
      </w:r>
    </w:p>
    <w:p w:rsidR="00112597" w:rsidRDefault="008276CC">
      <w:pPr>
        <w:pStyle w:val="ListBullet"/>
      </w:pPr>
      <w:r>
        <w:t>Click Next, add the caregiver's email. No need to include the therapist signature field.</w:t>
      </w:r>
    </w:p>
    <w:p w:rsidR="00112597" w:rsidRDefault="008276CC">
      <w:pPr>
        <w:pStyle w:val="ListBullet"/>
      </w:pPr>
      <w:r>
        <w:t>Drag and drop the caregiver signature and date fields.</w:t>
      </w:r>
    </w:p>
    <w:p w:rsidR="00112597" w:rsidRDefault="008276CC">
      <w:pPr>
        <w:pStyle w:val="ListBullet"/>
      </w:pPr>
      <w:r>
        <w:t>Click Send.</w:t>
      </w:r>
    </w:p>
    <w:p w:rsidR="00112597" w:rsidRDefault="008276CC">
      <w:pPr>
        <w:pStyle w:val="ListBullet"/>
      </w:pPr>
      <w:r>
        <w:t>Once received, upload to MH Reports and Scanned Treatment Plan and Review Docs. The Active File holds all uploaded files.</w:t>
      </w:r>
    </w:p>
    <w:p w:rsidR="00112597" w:rsidRDefault="008276CC">
      <w:pPr>
        <w:pStyle w:val="ListBullet"/>
      </w:pPr>
      <w:r>
        <w:t>Upload the signed Treatment Plan in Lauris in the appropriate folder and label.</w:t>
      </w:r>
    </w:p>
    <w:p w:rsidR="00112597" w:rsidRDefault="008276CC">
      <w:pPr>
        <w:pStyle w:val="Heading1"/>
      </w:pPr>
      <w:r>
        <w:t>13. DAP Notes (Progress Notes)</w:t>
      </w:r>
    </w:p>
    <w:p w:rsidR="00112597" w:rsidRDefault="008276CC">
      <w:pPr>
        <w:pStyle w:val="ListBullet"/>
      </w:pPr>
      <w:r>
        <w:t>Individual sessions must be documented in the DAP format (Data, Assessment, Plan).</w:t>
      </w:r>
    </w:p>
    <w:p w:rsidR="00B77C94" w:rsidRDefault="00B77C94">
      <w:pPr>
        <w:pStyle w:val="ListBullet"/>
      </w:pPr>
      <w:r w:rsidRPr="00B77C94">
        <w:t>In Lauris, there is a drop down box of “Therapist met with”, “Therapeutic modalities used in this session” , D:  Appearance, Mood/Affect, Orientation, Plan, although it is a drop down, it is important to remember this.</w:t>
      </w:r>
    </w:p>
    <w:p w:rsidR="00B77C94" w:rsidRPr="00B77C94" w:rsidRDefault="00B77C94" w:rsidP="00B77C94">
      <w:pPr>
        <w:pStyle w:val="ListBullet"/>
        <w:numPr>
          <w:ilvl w:val="0"/>
          <w:numId w:val="13"/>
        </w:numPr>
      </w:pPr>
      <w:r w:rsidRPr="00B77C94">
        <w:t>The note must include the setting, the therapeutic techniques used, and the child's response to treatment.</w:t>
      </w:r>
    </w:p>
    <w:p w:rsidR="00B77C94" w:rsidRDefault="00B77C94" w:rsidP="00B77C94">
      <w:pPr>
        <w:pStyle w:val="ListBullet"/>
        <w:numPr>
          <w:ilvl w:val="0"/>
          <w:numId w:val="13"/>
        </w:numPr>
      </w:pPr>
      <w:r>
        <w:t>The Assessment portion of each note must include the mental status exam (mood, affect, cognitive, etc.).</w:t>
      </w:r>
    </w:p>
    <w:p w:rsidR="00B77C94" w:rsidRDefault="00B77C94" w:rsidP="00B77C94">
      <w:pPr>
        <w:pStyle w:val="ListBullet"/>
        <w:numPr>
          <w:ilvl w:val="0"/>
          <w:numId w:val="13"/>
        </w:numPr>
      </w:pPr>
      <w:r>
        <w:t>The note must include the plan for continuation of services, including the next appointment date and time.</w:t>
      </w:r>
    </w:p>
    <w:p w:rsidR="00112597" w:rsidRDefault="008276CC">
      <w:pPr>
        <w:pStyle w:val="ListBullet"/>
      </w:pPr>
      <w:r>
        <w:t>No-shows, cancellations, and therapist reschedules must be documented in a note (Memo-to-Chart in Lauris).</w:t>
      </w:r>
    </w:p>
    <w:p w:rsidR="00112597" w:rsidRPr="00866628" w:rsidRDefault="008276CC">
      <w:pPr>
        <w:pStyle w:val="ListBullet"/>
      </w:pPr>
      <w:r w:rsidRPr="00866628">
        <w:t>A DAP note must be written within 48 hours of each treatment session.</w:t>
      </w:r>
    </w:p>
    <w:p w:rsidR="00112597" w:rsidRDefault="008276CC">
      <w:pPr>
        <w:pStyle w:val="Heading2"/>
      </w:pPr>
      <w:r>
        <w:t>13.1 Example Documents</w:t>
      </w:r>
    </w:p>
    <w:p w:rsidR="00112597" w:rsidRPr="001B775E" w:rsidRDefault="00577334">
      <w:pPr>
        <w:pStyle w:val="ListBullet"/>
      </w:pPr>
      <w:hyperlink r:id="rId18" w:history="1">
        <w:r w:rsidR="00387B48" w:rsidRPr="00387B48">
          <w:rPr>
            <w:rStyle w:val="Hyperlink"/>
            <w:b/>
          </w:rPr>
          <w:t>Example DAP Notes, BPS, Treatment Plan, Discharge Plan</w:t>
        </w:r>
      </w:hyperlink>
      <w:r w:rsidR="00387B48">
        <w:rPr>
          <w:b/>
        </w:rPr>
        <w:t xml:space="preserve"> </w:t>
      </w:r>
    </w:p>
    <w:p w:rsidR="001B775E" w:rsidRDefault="001B775E" w:rsidP="001B775E">
      <w:pPr>
        <w:pStyle w:val="ListBullet"/>
        <w:numPr>
          <w:ilvl w:val="0"/>
          <w:numId w:val="0"/>
        </w:numPr>
        <w:ind w:left="360"/>
      </w:pPr>
    </w:p>
    <w:p w:rsidR="00112597" w:rsidRDefault="008276CC">
      <w:pPr>
        <w:pStyle w:val="Heading1"/>
      </w:pPr>
      <w:bookmarkStart w:id="9" w:name="ClosingCase"/>
      <w:bookmarkEnd w:id="9"/>
      <w:r>
        <w:t>14. Closing a Case</w:t>
      </w:r>
    </w:p>
    <w:p w:rsidR="00866628" w:rsidRDefault="00866628" w:rsidP="00866628">
      <w:pPr>
        <w:pStyle w:val="Heading2"/>
      </w:pPr>
      <w:r>
        <w:t>14.1 Discharge Reminders</w:t>
      </w:r>
    </w:p>
    <w:p w:rsidR="00866628" w:rsidRDefault="00866628" w:rsidP="00866628">
      <w:pPr>
        <w:pStyle w:val="ListBullet"/>
      </w:pPr>
      <w:r>
        <w:t>When discharging a client, complete the close form request to remove the client from your caseload and discharge them in Lauris.</w:t>
      </w:r>
    </w:p>
    <w:p w:rsidR="00866628" w:rsidRDefault="00866628" w:rsidP="00866628">
      <w:pPr>
        <w:pStyle w:val="ListBullet"/>
      </w:pPr>
      <w:r>
        <w:t>If a discharged client still appears on your caseload, contact Durae.</w:t>
      </w:r>
    </w:p>
    <w:p w:rsidR="00866628" w:rsidRDefault="00866628" w:rsidP="00866628">
      <w:pPr>
        <w:pStyle w:val="ListBullet"/>
      </w:pPr>
      <w:r>
        <w:t>Please try to close all clients before the 1st of each month.</w:t>
      </w:r>
    </w:p>
    <w:p w:rsidR="00112597" w:rsidRDefault="008276CC">
      <w:pPr>
        <w:pStyle w:val="Heading2"/>
      </w:pPr>
      <w:r>
        <w:t>14.2 Discharge Plan Requirements</w:t>
      </w:r>
    </w:p>
    <w:p w:rsidR="00112597" w:rsidRDefault="008276CC">
      <w:pPr>
        <w:pStyle w:val="ListBullet"/>
      </w:pPr>
      <w:r>
        <w:t>Make sure all progress notes are complete.</w:t>
      </w:r>
    </w:p>
    <w:p w:rsidR="00112597" w:rsidRDefault="008276CC">
      <w:pPr>
        <w:pStyle w:val="ListBullet"/>
      </w:pPr>
      <w:r>
        <w:t>Fill out a Close Form in Lauris.</w:t>
      </w:r>
    </w:p>
    <w:p w:rsidR="00112597" w:rsidRDefault="008276CC">
      <w:pPr>
        <w:pStyle w:val="ListBullet"/>
      </w:pPr>
      <w:r>
        <w:t>A Discharge Plan must be completed for all clients at the conclusion of services.</w:t>
      </w:r>
    </w:p>
    <w:p w:rsidR="00112597" w:rsidRDefault="008276CC">
      <w:pPr>
        <w:pStyle w:val="ListBullet"/>
      </w:pPr>
      <w:r>
        <w:t>The plan must detail all recommended follow-up services.</w:t>
      </w:r>
    </w:p>
    <w:p w:rsidR="00196673" w:rsidRDefault="00196673" w:rsidP="00196673">
      <w:pPr>
        <w:pStyle w:val="Heading2"/>
      </w:pPr>
      <w:r>
        <w:t>14.3 Lauris Billing for Discharge</w:t>
      </w:r>
    </w:p>
    <w:p w:rsidR="00196673" w:rsidRDefault="00196673" w:rsidP="00196673">
      <w:r>
        <w:t>There are two ways to discharge a case:</w:t>
      </w:r>
    </w:p>
    <w:p w:rsidR="00196673" w:rsidRDefault="00196673" w:rsidP="00196673">
      <w:pPr>
        <w:pStyle w:val="ListBullet"/>
      </w:pPr>
      <w:r>
        <w:t>Administratively. The client stopped attending or the therapist only communicated by phone or email to close the case. Bill as FASD Case Management.</w:t>
      </w:r>
    </w:p>
    <w:p w:rsidR="00196673" w:rsidRDefault="00196673" w:rsidP="00196673">
      <w:pPr>
        <w:pStyle w:val="ListBullet"/>
      </w:pPr>
      <w:r>
        <w:t>Face-to-face meeting billing Medicaid. You can bill as Discharge, which is the same service as Treatment Plan Review. Face-to-face includes Zoom as well as in-person.</w:t>
      </w:r>
    </w:p>
    <w:p w:rsidR="00196673" w:rsidRDefault="00196673" w:rsidP="00196673">
      <w:r>
        <w:t>Private insurance: you cannot bill 'discharge.' Close the case administratively through FASD-Case Management. If you met with the family for a last session, that session can still be billed as a session.</w:t>
      </w:r>
    </w:p>
    <w:p w:rsidR="00112597" w:rsidRDefault="008276CC">
      <w:pPr>
        <w:pStyle w:val="Heading2"/>
      </w:pPr>
      <w:bookmarkStart w:id="10" w:name="LaurisTransferForm"/>
      <w:bookmarkEnd w:id="10"/>
      <w:r>
        <w:t>14.4 Lauris: Closing a Case</w:t>
      </w:r>
    </w:p>
    <w:p w:rsidR="00112597" w:rsidRDefault="008276CC">
      <w:pPr>
        <w:pStyle w:val="ListBullet"/>
      </w:pPr>
      <w:r>
        <w:t>From the Lauris home screen, click 'add session.'</w:t>
      </w:r>
    </w:p>
    <w:p w:rsidR="00112597" w:rsidRDefault="008276CC">
      <w:pPr>
        <w:pStyle w:val="ListBullet"/>
      </w:pPr>
      <w:r>
        <w:t>Under 'Existing Client,' type the client name or ID.</w:t>
      </w:r>
    </w:p>
    <w:p w:rsidR="00112597" w:rsidRDefault="008276CC">
      <w:pPr>
        <w:pStyle w:val="ListBullet"/>
      </w:pPr>
      <w:r>
        <w:t>In the 'Choose Form' dropdown, select 'Request Forms' and choose 'Open/Close Transfer Request.'</w:t>
      </w:r>
    </w:p>
    <w:p w:rsidR="00CA4670" w:rsidRDefault="008276CC">
      <w:pPr>
        <w:pStyle w:val="ListBullet"/>
      </w:pPr>
      <w:r>
        <w:t xml:space="preserve">Fill in the auto-populated form. When complete, select 'Process Form.' </w:t>
      </w:r>
    </w:p>
    <w:p w:rsidR="00112597" w:rsidRDefault="008276CC">
      <w:pPr>
        <w:pStyle w:val="Heading2"/>
      </w:pPr>
      <w:r>
        <w:t>14.5 Lauris: Discharge Plan</w:t>
      </w:r>
    </w:p>
    <w:p w:rsidR="00112597" w:rsidRDefault="008276CC">
      <w:pPr>
        <w:pStyle w:val="ListBullet"/>
      </w:pPr>
      <w:r>
        <w:t>From the Lauris home screen, click 'add session.'</w:t>
      </w:r>
    </w:p>
    <w:p w:rsidR="00112597" w:rsidRDefault="008276CC">
      <w:pPr>
        <w:pStyle w:val="ListBullet"/>
      </w:pPr>
      <w:r>
        <w:t>Under 'Existing Client,' type the client name or ID.</w:t>
      </w:r>
    </w:p>
    <w:p w:rsidR="00112597" w:rsidRDefault="008276CC">
      <w:pPr>
        <w:pStyle w:val="ListBullet"/>
      </w:pPr>
      <w:r>
        <w:t>In the 'Choose Form' dropdown, select 'Discharge Plan' and click 'continue.'</w:t>
      </w:r>
    </w:p>
    <w:p w:rsidR="00112597" w:rsidRDefault="008276CC">
      <w:pPr>
        <w:pStyle w:val="ListBullet"/>
      </w:pPr>
      <w:r>
        <w:t>Fill in the auto-populated form and click 'Process Form.'</w:t>
      </w:r>
    </w:p>
    <w:p w:rsidR="00112597" w:rsidRDefault="008276CC">
      <w:pPr>
        <w:pStyle w:val="Heading2"/>
      </w:pPr>
      <w:bookmarkStart w:id="11" w:name="_Hlk228102086"/>
      <w:r>
        <w:t>14.6 Discharge Workflow</w:t>
      </w:r>
    </w:p>
    <w:p w:rsidR="00112597" w:rsidRDefault="008276CC">
      <w:pPr>
        <w:pStyle w:val="ListBullet"/>
      </w:pPr>
      <w:r>
        <w:t>MH Therapist completes the Discharge Plan in Lauris.</w:t>
      </w:r>
    </w:p>
    <w:p w:rsidR="00112597" w:rsidRDefault="008276CC">
      <w:pPr>
        <w:pStyle w:val="ListBullet"/>
      </w:pPr>
      <w:r>
        <w:t>FASD MH Supervisor signs off on the Discharge Plan.</w:t>
      </w:r>
    </w:p>
    <w:p w:rsidR="00112597" w:rsidRDefault="008276CC">
      <w:pPr>
        <w:pStyle w:val="ListBullet"/>
      </w:pPr>
      <w:r>
        <w:t>FASD MH Supervisor emails Durae Matthews to close/discharge the client in Lauris.</w:t>
      </w:r>
    </w:p>
    <w:bookmarkEnd w:id="11"/>
    <w:p w:rsidR="00112597" w:rsidRDefault="008276CC">
      <w:pPr>
        <w:pStyle w:val="Heading1"/>
      </w:pPr>
      <w:r>
        <w:t>15. Supervision and Case Consultation</w:t>
      </w:r>
    </w:p>
    <w:p w:rsidR="00112597" w:rsidRDefault="008276CC">
      <w:r>
        <w:t>Clinicians are required to meet with their licensed supervisor weekly for one hour at minimum. Supervisors must be trained in the modalities they supervise.</w:t>
      </w:r>
    </w:p>
    <w:p w:rsidR="007C37B2" w:rsidRDefault="00577334">
      <w:r>
        <w:t>Beyond individ</w:t>
      </w:r>
      <w:r>
        <w:t>ual supervision, reflective supervision also takes place during the team meeting.</w:t>
      </w:r>
    </w:p>
    <w:p w:rsidR="007C37B2" w:rsidRDefault="00577334">
      <w:r>
        <w:t>Once you have completed FASCETS, you can also join the monthly FASCETS reflective group. It meets the third Friday of every month from 1:00 to 2:00 pm and is an opportunity t</w:t>
      </w:r>
      <w:r>
        <w:t>o talk through cases or issues using a brain-based lens.</w:t>
      </w:r>
    </w:p>
    <w:p w:rsidR="00950DD9" w:rsidRDefault="008276CC">
      <w:pPr>
        <w:pStyle w:val="Heading1"/>
      </w:pPr>
      <w:r>
        <w:t>16. Why Mental Health Therapists Are Considered Medical Providers</w:t>
      </w:r>
    </w:p>
    <w:p w:rsidR="00950DD9" w:rsidRDefault="008276CC">
      <w:r>
        <w:t>Mental health treatment is healthcare. Licensed mental health clinicians diagnose mental health conditions, deliver evidence-based treatment, and manage clinical risk. These are medical/clinical services even if they do not involve prescribing medication.</w:t>
      </w:r>
    </w:p>
    <w:p w:rsidR="00950DD9" w:rsidRDefault="008276CC">
      <w:r>
        <w:t>We operate under healthcare laws and standards. Therapy is regulated by:</w:t>
      </w:r>
    </w:p>
    <w:p w:rsidR="00950DD9" w:rsidRDefault="008276CC">
      <w:pPr>
        <w:pStyle w:val="ListBullet"/>
      </w:pPr>
      <w:r>
        <w:t>State licensing boards</w:t>
      </w:r>
    </w:p>
    <w:p w:rsidR="00950DD9" w:rsidRDefault="008276CC">
      <w:pPr>
        <w:pStyle w:val="ListBullet"/>
      </w:pPr>
      <w:r>
        <w:t>Federal laws (HIPAA, CMS guidelines, etc.)</w:t>
      </w:r>
    </w:p>
    <w:p w:rsidR="00950DD9" w:rsidRDefault="008276CC">
      <w:pPr>
        <w:pStyle w:val="ListBullet"/>
      </w:pPr>
      <w:r>
        <w:t>Insurance / Medicaid requirements</w:t>
      </w:r>
    </w:p>
    <w:p w:rsidR="00950DD9" w:rsidRDefault="008276CC">
      <w:r>
        <w:t>These standards classify mental health clinicians as healthcare providers and hold us to medical-level documentation expectations.</w:t>
      </w:r>
    </w:p>
    <w:p w:rsidR="00950DD9" w:rsidRDefault="008276CC">
      <w:r>
        <w:t>We provide billable clinical services. When a therapist bills insurance, they are functioning as a medical provider. Every billable service must be supported by documentation that demonstrates:</w:t>
      </w:r>
    </w:p>
    <w:p w:rsidR="00950DD9" w:rsidRDefault="008276CC">
      <w:pPr>
        <w:pStyle w:val="ListBullet"/>
      </w:pPr>
      <w:r>
        <w:t>Clinical necessity</w:t>
      </w:r>
    </w:p>
    <w:p w:rsidR="00950DD9" w:rsidRDefault="008276CC">
      <w:pPr>
        <w:pStyle w:val="ListBullet"/>
      </w:pPr>
      <w:r>
        <w:t>Treatment intervention</w:t>
      </w:r>
    </w:p>
    <w:p w:rsidR="00950DD9" w:rsidRDefault="008276CC">
      <w:pPr>
        <w:pStyle w:val="ListBullet"/>
      </w:pPr>
      <w:r>
        <w:t>Client progress</w:t>
      </w:r>
    </w:p>
    <w:p w:rsidR="00950DD9" w:rsidRDefault="008276CC">
      <w:pPr>
        <w:pStyle w:val="ListBullet"/>
      </w:pPr>
      <w:r>
        <w:t>Medical necessity</w:t>
      </w:r>
    </w:p>
    <w:p w:rsidR="00950DD9" w:rsidRDefault="008276CC">
      <w:r>
        <w:t>Without documentation, the service is not legally billable.</w:t>
      </w:r>
    </w:p>
    <w:p w:rsidR="00950DD9" w:rsidRDefault="008276CC">
      <w:r>
        <w:t>Our work affects medical and legal outcomes. Therapy notes may be reviewed:</w:t>
      </w:r>
    </w:p>
    <w:p w:rsidR="00950DD9" w:rsidRDefault="008276CC">
      <w:pPr>
        <w:pStyle w:val="ListBullet"/>
      </w:pPr>
      <w:r>
        <w:t>In insurance audits</w:t>
      </w:r>
    </w:p>
    <w:p w:rsidR="00950DD9" w:rsidRDefault="008276CC">
      <w:pPr>
        <w:pStyle w:val="ListBullet"/>
      </w:pPr>
      <w:r>
        <w:t>During coordination with psychiatrists, primary care, or hospitals</w:t>
      </w:r>
    </w:p>
    <w:p w:rsidR="00950DD9" w:rsidRDefault="008276CC">
      <w:pPr>
        <w:pStyle w:val="ListBullet"/>
      </w:pPr>
      <w:r>
        <w:t>In legal or child welfare cases</w:t>
      </w:r>
    </w:p>
    <w:p w:rsidR="00950DD9" w:rsidRDefault="008276CC">
      <w:pPr>
        <w:pStyle w:val="ListBullet"/>
      </w:pPr>
      <w:r>
        <w:t>For disability determinations</w:t>
      </w:r>
    </w:p>
    <w:p w:rsidR="00950DD9" w:rsidRDefault="008276CC">
      <w:r>
        <w:t>Because our documentation can influence medical decisions and legal actions, it must meet medical standards.</w:t>
      </w:r>
    </w:p>
    <w:p w:rsidR="00950DD9" w:rsidRDefault="008276CC">
      <w:pPr>
        <w:pStyle w:val="Heading1"/>
      </w:pPr>
      <w:r>
        <w:t>17. Why Documentation Is a Requirement of the Job, Not Just a Company Preference</w:t>
      </w:r>
    </w:p>
    <w:p w:rsidR="00950DD9" w:rsidRDefault="008276CC">
      <w:r>
        <w:t>It's required by law. HIPAA, state practice acts, and professional ethics codes all require accurate and timely clinical records. Not documenting appropriately is a legal and ethical violation, not just a workplace one.</w:t>
      </w:r>
    </w:p>
    <w:p w:rsidR="00950DD9" w:rsidRDefault="008276CC">
      <w:r>
        <w:lastRenderedPageBreak/>
        <w:t>It protects the clinician. Good documentation is your main defense in:</w:t>
      </w:r>
    </w:p>
    <w:p w:rsidR="00950DD9" w:rsidRDefault="008276CC">
      <w:pPr>
        <w:pStyle w:val="ListBullet"/>
      </w:pPr>
      <w:r>
        <w:t>Client complaints</w:t>
      </w:r>
    </w:p>
    <w:p w:rsidR="00950DD9" w:rsidRDefault="008276CC">
      <w:pPr>
        <w:pStyle w:val="ListBullet"/>
      </w:pPr>
      <w:r>
        <w:t>Licensing board investigations</w:t>
      </w:r>
    </w:p>
    <w:p w:rsidR="00950DD9" w:rsidRDefault="008276CC">
      <w:pPr>
        <w:pStyle w:val="ListBullet"/>
      </w:pPr>
      <w:r>
        <w:t>Liability concerns</w:t>
      </w:r>
    </w:p>
    <w:p w:rsidR="00950DD9" w:rsidRDefault="008276CC">
      <w:r>
        <w:t>If you have been professional and made sound clinical decisions, your notes are what show it.</w:t>
      </w:r>
    </w:p>
    <w:p w:rsidR="00950DD9" w:rsidRDefault="008276CC">
      <w:r>
        <w:t>It protects the client. Documentation provides continuity of care. If a client moves clinics, switches providers, or ends up in crisis services, the record shows what has been tried and what risks are in play.</w:t>
      </w:r>
    </w:p>
    <w:p w:rsidR="00950DD9" w:rsidRDefault="008276CC">
      <w:r>
        <w:t>It ensures medical necessity for payment. Insurance companies can and do demand proof of medical necessity. If documentation is missing or incomplete, they can:</w:t>
      </w:r>
    </w:p>
    <w:p w:rsidR="00950DD9" w:rsidRDefault="008276CC">
      <w:pPr>
        <w:pStyle w:val="ListBullet"/>
      </w:pPr>
      <w:r>
        <w:t>Deny payment</w:t>
      </w:r>
    </w:p>
    <w:p w:rsidR="00950DD9" w:rsidRDefault="008276CC">
      <w:pPr>
        <w:pStyle w:val="ListBullet"/>
      </w:pPr>
      <w:r>
        <w:t>Demand repayment</w:t>
      </w:r>
    </w:p>
    <w:p w:rsidR="00950DD9" w:rsidRDefault="008276CC">
      <w:pPr>
        <w:pStyle w:val="ListBullet"/>
      </w:pPr>
      <w:r>
        <w:t>Penalize the organization</w:t>
      </w:r>
    </w:p>
    <w:p w:rsidR="00950DD9" w:rsidRDefault="008276CC">
      <w:r>
        <w:t>Documentation is therefore part of the clinical service itself</w:t>
      </w:r>
      <w:r w:rsidR="00CA4670">
        <w:t>,</w:t>
      </w:r>
      <w:r>
        <w:t xml:space="preserve"> not an optional add-on.</w:t>
      </w:r>
    </w:p>
    <w:p w:rsidR="00950DD9" w:rsidRDefault="008276CC">
      <w:pPr>
        <w:pStyle w:val="Heading1"/>
      </w:pPr>
      <w:r>
        <w:t>18. Productivity Expectations</w:t>
      </w:r>
    </w:p>
    <w:p w:rsidR="00950DD9" w:rsidRDefault="008276CC">
      <w:r>
        <w:t>Typically, 75% of the job is billable to a funding source, with the remaining 25% (about 2 hours per day) as administrative time.</w:t>
      </w:r>
    </w:p>
    <w:p w:rsidR="00950DD9" w:rsidRDefault="008276CC">
      <w:r>
        <w:t>How consultation and case management fit into that 75% depends on your program. Some programs have a funding source linked specifically to consultation, case management, and similar duties — and some do not. Where a funder pays for those activities, they count toward your billable time (keep consultation small — about one hour once a week). Where there is no funding source connected to case management and consultation, those activities do not count as billable, so your focus needs to be on direct mental health services. Put simply: if a duty is not tied to a funder, it should not be filling your billable time.</w:t>
      </w:r>
    </w:p>
    <w:p w:rsidR="00950DD9" w:rsidRDefault="008276CC">
      <w:r>
        <w:t>Your productivity is your responsibility to track. If you are unable to meet the expectation due to caseload issues, frequent absences, or other obstacles, you need to bring that up to your supervisor. Supervisors will not assume a problem exists if it has not been raised.</w:t>
      </w:r>
    </w:p>
    <w:p w:rsidR="00950DD9" w:rsidRDefault="008276CC">
      <w:r>
        <w:t>If productivity concerns persist, you may be asked to take on clients in other programs (for example, outpatient mental health) so that there is enough work to fill the expectations of the scheduled work week.</w:t>
      </w:r>
    </w:p>
    <w:p w:rsidR="00950DD9" w:rsidRDefault="008276CC">
      <w:pPr>
        <w:pStyle w:val="Heading1"/>
      </w:pPr>
      <w:bookmarkStart w:id="12" w:name="ClientTransfers"/>
      <w:bookmarkEnd w:id="12"/>
      <w:r>
        <w:t>19. Client Transfers and Dual Enrollment</w:t>
      </w:r>
    </w:p>
    <w:p w:rsidR="007C37B2" w:rsidRDefault="00577334">
      <w:r>
        <w:t xml:space="preserve">Reassigning a client to a new therapist or </w:t>
      </w:r>
      <w:r>
        <w:t>school, moving a client to a different program, and the rule that a client can be open in only one program at a time are all handled through the Open/Close Transfer Request form in Lauris.</w:t>
      </w:r>
    </w:p>
    <w:p w:rsidR="007C37B2" w:rsidRDefault="00577334">
      <w:pPr>
        <w:pStyle w:val="ListBullet"/>
      </w:pPr>
      <w:r>
        <w:rPr>
          <w:b/>
        </w:rPr>
        <w:t xml:space="preserve">Within the same program: </w:t>
      </w:r>
      <w:r>
        <w:t>a client can be transferred to a new thera</w:t>
      </w:r>
      <w:r>
        <w:t>pist and/or school.</w:t>
      </w:r>
    </w:p>
    <w:p w:rsidR="007C37B2" w:rsidRDefault="00577334">
      <w:pPr>
        <w:pStyle w:val="ListBullet"/>
      </w:pPr>
      <w:r>
        <w:rPr>
          <w:b/>
        </w:rPr>
        <w:lastRenderedPageBreak/>
        <w:t xml:space="preserve">Between programs (close and reopen): </w:t>
      </w:r>
      <w:r>
        <w:t>a client cannot be enrolled in two mental health programs at the same time (for example, ECC and OPMH). To move a client to a different program, close them in the current program and inform Intake and Durae so they are opened in the new program (for exampl</w:t>
      </w:r>
      <w:r>
        <w:t>e, SBMH to OPMH). This is a close-and-reopen, not a transfer. Exceptions to the one-program rule require supervisor approval, case by case.</w:t>
      </w:r>
    </w:p>
    <w:p w:rsidR="007C37B2" w:rsidRDefault="00577334">
      <w:pPr>
        <w:pStyle w:val="Heading3"/>
      </w:pPr>
      <w:r>
        <w:t>Completing the Open/Close Transfer Request form</w:t>
      </w:r>
    </w:p>
    <w:p w:rsidR="007C37B2" w:rsidRDefault="00577334">
      <w:r>
        <w:t>Use the Open/Close Transfer Request form in Lauris and complete it i</w:t>
      </w:r>
      <w:r>
        <w:t>n full every time. Durae needs a fully completed form before she can process the request. A complete form must include:</w:t>
      </w:r>
    </w:p>
    <w:p w:rsidR="007C37B2" w:rsidRDefault="00577334">
      <w:pPr>
        <w:pStyle w:val="ListBullet"/>
      </w:pPr>
      <w:r>
        <w:t>The originating and receiving programs (for example, OPMH to SBMH).</w:t>
      </w:r>
    </w:p>
    <w:p w:rsidR="007C37B2" w:rsidRDefault="00577334">
      <w:pPr>
        <w:pStyle w:val="ListBullet"/>
      </w:pPr>
      <w:r>
        <w:t>Whether the case is being assigned to an intern.</w:t>
      </w:r>
    </w:p>
    <w:p w:rsidR="007C37B2" w:rsidRDefault="00577334">
      <w:pPr>
        <w:pStyle w:val="ListBullet"/>
      </w:pPr>
      <w:r>
        <w:t>Which payor will be</w:t>
      </w:r>
      <w:r>
        <w:t xml:space="preserve"> used.</w:t>
      </w:r>
    </w:p>
    <w:p w:rsidR="007C37B2" w:rsidRDefault="00577334">
      <w:pPr>
        <w:pStyle w:val="ListBullet"/>
      </w:pPr>
      <w:r>
        <w:t>Any other identifying information the form requests.</w:t>
      </w:r>
    </w:p>
    <w:p w:rsidR="007C37B2" w:rsidRDefault="00577334">
      <w:r>
        <w:t>If the form is not completed in full, Durae will reject the request and the case will not be moved until all required information has been received. Do not assume Durae can infer missing details -</w:t>
      </w:r>
      <w:r>
        <w:t xml:space="preserve"> she has asked that every field be filled out so she knows exactly who is who, when to use intern codes, and when to use billable units and the correct payor.</w:t>
      </w:r>
    </w:p>
    <w:p w:rsidR="007C37B2" w:rsidRDefault="00577334">
      <w:r>
        <w:t xml:space="preserve">For the step-by-step in Lauris, go to </w:t>
      </w:r>
      <w:hyperlink w:anchor="LaurisTransferForm">
        <w:r>
          <w:rPr>
            <w:rStyle w:val="Hyperlink"/>
          </w:rPr>
          <w:t xml:space="preserve">Lauris: Closing a </w:t>
        </w:r>
        <w:r>
          <w:rPr>
            <w:rStyle w:val="Hyperlink"/>
          </w:rPr>
          <w:t>Case</w:t>
        </w:r>
      </w:hyperlink>
      <w:r>
        <w:t xml:space="preserve"> (it walks through this same Open/Close Transfer Request form).</w:t>
      </w:r>
    </w:p>
    <w:p w:rsidR="007C37B2" w:rsidRDefault="00577334">
      <w:r>
        <w:t xml:space="preserve">Reference - original request from Durae (paraphrased from an email dated 3/30): she is asking that parts of the form be treated as required fields, because it is important she be told who </w:t>
      </w:r>
      <w:r>
        <w:t>is assigned to the case, when intern codes should be used, and when she needs to switch back to billable units / the client's payor. She stopped assuming some time ago and needs the form filled out with as much information as possible.</w:t>
      </w:r>
    </w:p>
    <w:p w:rsidR="007C37B2" w:rsidRDefault="00577334">
      <w:pPr>
        <w:pStyle w:val="Heading1"/>
      </w:pPr>
      <w:r>
        <w:t>20. Using Lauris and Lauris Reports</w:t>
      </w:r>
    </w:p>
    <w:p w:rsidR="007C37B2" w:rsidRDefault="00577334">
      <w:r>
        <w:t>Lauris is the electronic health record (EHR) where you manage your caseload - scheduling, session notes, forms, outcome measures, and billing all live here. All client files are kept electronically in Lauris; there are no hard files.</w:t>
      </w:r>
    </w:p>
    <w:p w:rsidR="007C37B2" w:rsidRDefault="00577334">
      <w:pPr>
        <w:pStyle w:val="Heading2"/>
      </w:pPr>
      <w:r>
        <w:t>20.1 Common Tasks in Lauris</w:t>
      </w:r>
    </w:p>
    <w:p w:rsidR="007C37B2" w:rsidRDefault="00577334">
      <w:pPr>
        <w:pStyle w:val="ListBullet"/>
      </w:pPr>
      <w:r>
        <w:t xml:space="preserve">Opening, closing, or transferring a case: use the Open/Close Transfer Request form (Choose Form &gt; Request Forms &gt; Open/Close Transfer Request). For the step-by-step, go to </w:t>
      </w:r>
      <w:hyperlink w:anchor="LaurisTransferForm">
        <w:r>
          <w:rPr>
            <w:rStyle w:val="Hyperlink"/>
          </w:rPr>
          <w:t>Lauris: Closing a Case</w:t>
        </w:r>
      </w:hyperlink>
      <w:r>
        <w:t>; for th</w:t>
      </w:r>
      <w:r>
        <w:t xml:space="preserve">e program-transfer and dual-enrollment rules, go to </w:t>
      </w:r>
      <w:hyperlink w:anchor="ClientTransfers">
        <w:r>
          <w:rPr>
            <w:rStyle w:val="Hyperlink"/>
          </w:rPr>
          <w:t>Client Transfers and Dual Enrollment</w:t>
        </w:r>
      </w:hyperlink>
      <w:r>
        <w:t>.</w:t>
      </w:r>
    </w:p>
    <w:p w:rsidR="007C37B2" w:rsidRDefault="00577334">
      <w:pPr>
        <w:pStyle w:val="ListBullet"/>
      </w:pPr>
      <w:r>
        <w:t xml:space="preserve">Discharge Plan: completed in Lauris when you close a case. For the step-by-step, go to </w:t>
      </w:r>
      <w:hyperlink w:anchor="ClosingCase">
        <w:r>
          <w:rPr>
            <w:rStyle w:val="Hyperlink"/>
          </w:rPr>
          <w:t>Closing</w:t>
        </w:r>
        <w:r>
          <w:rPr>
            <w:rStyle w:val="Hyperlink"/>
          </w:rPr>
          <w:t xml:space="preserve"> a Case</w:t>
        </w:r>
      </w:hyperlink>
      <w:r>
        <w:t>.</w:t>
      </w:r>
    </w:p>
    <w:p w:rsidR="007C37B2" w:rsidRDefault="00577334">
      <w:pPr>
        <w:pStyle w:val="ListBullet"/>
      </w:pPr>
      <w:r>
        <w:t>DAP notes, CFARS, no-shows and cancellations (Memo-to-Chart), and uploading signed treatment plans are all done in Lauris, each within its required timeframe.</w:t>
      </w:r>
    </w:p>
    <w:p w:rsidR="007C37B2" w:rsidRDefault="00577334">
      <w:pPr>
        <w:pStyle w:val="Heading2"/>
      </w:pPr>
      <w:r>
        <w:t>20.2 Lauris Reports</w:t>
      </w:r>
    </w:p>
    <w:p w:rsidR="007C37B2" w:rsidRDefault="00577334">
      <w:r>
        <w:t>Bob Toth sends clinicians monthly reports. These reports do not mean a clinician is in trouble; they are a way to track the things we need to stay on top of so the work we do gets reimbursed. Reports include:</w:t>
      </w:r>
    </w:p>
    <w:p w:rsidR="007C37B2" w:rsidRDefault="00577334">
      <w:pPr>
        <w:pStyle w:val="ListBullet"/>
      </w:pPr>
      <w:r>
        <w:t>Productivity.</w:t>
      </w:r>
    </w:p>
    <w:p w:rsidR="007C37B2" w:rsidRDefault="00577334">
      <w:pPr>
        <w:pStyle w:val="ListBullet"/>
      </w:pPr>
      <w:r>
        <w:t>Reminders to complete CFARS / ann</w:t>
      </w:r>
      <w:r>
        <w:t>ual consents, Assessments (BPS, IDA), and Treatment Plans.</w:t>
      </w:r>
    </w:p>
    <w:p w:rsidR="007C37B2" w:rsidRDefault="00577334">
      <w:pPr>
        <w:pStyle w:val="ListBullet"/>
      </w:pPr>
      <w:r>
        <w:t>Number of sessions.</w:t>
      </w:r>
    </w:p>
    <w:p w:rsidR="007C37B2" w:rsidRDefault="00577334">
      <w:r>
        <w:t>You can request these reports as often as you like. Because there can be a number of corrections, it helps to have them sent throughout the month so you can stay on top of them.</w:t>
      </w:r>
    </w:p>
    <w:p w:rsidR="007C37B2" w:rsidRDefault="00577334">
      <w:r>
        <w:t>For Mental Health Supervisors, there are additional reports. Common problems they catch:</w:t>
      </w:r>
    </w:p>
    <w:p w:rsidR="007C37B2" w:rsidRDefault="00577334">
      <w:pPr>
        <w:pStyle w:val="ListBullet"/>
      </w:pPr>
      <w:r>
        <w:t>Wrong service type - the service on the Lauris calendar does not match the form completed (for example, scheduled as FASD Case Management but the form is entered as F</w:t>
      </w:r>
      <w:r>
        <w:t>ASD Consult).</w:t>
      </w:r>
    </w:p>
    <w:p w:rsidR="007C37B2" w:rsidRDefault="00577334">
      <w:pPr>
        <w:pStyle w:val="ListBullet"/>
      </w:pPr>
      <w:r>
        <w:t>Time overlaps - something is on the calendar and a different service is entered over the same time.</w:t>
      </w:r>
    </w:p>
    <w:p w:rsidR="007C37B2" w:rsidRDefault="00577334">
      <w:pPr>
        <w:pStyle w:val="ListBullet"/>
      </w:pPr>
      <w:r>
        <w:t>A completed service on the calendar where the form was never finished.</w:t>
      </w:r>
    </w:p>
    <w:p w:rsidR="007C37B2" w:rsidRDefault="00577334">
      <w:r>
        <w:t>A reminder also appears in Lauris the following year: another BPS or ID</w:t>
      </w:r>
      <w:r>
        <w:t>A cannot be conducted until one year from the original date of completion.</w:t>
      </w:r>
    </w:p>
    <w:p w:rsidR="00950DD9" w:rsidRDefault="008276CC">
      <w:pPr>
        <w:pStyle w:val="Heading1"/>
      </w:pPr>
      <w:r>
        <w:t>21. Licensed Therapists: CAQH Attestation</w:t>
      </w:r>
    </w:p>
    <w:p w:rsidR="00950DD9" w:rsidRDefault="008276CC">
      <w:r>
        <w:t>This subsection applies to licensed therapists only. It does not apply to registered interns.</w:t>
      </w:r>
    </w:p>
    <w:p w:rsidR="00950DD9" w:rsidRDefault="008276CC">
      <w:r>
        <w:t>If you are a licensed therapist, you must keep your CAQH profile current:</w:t>
      </w:r>
    </w:p>
    <w:p w:rsidR="00950DD9" w:rsidRDefault="008276CC">
      <w:pPr>
        <w:pStyle w:val="ListBullet"/>
      </w:pPr>
      <w:r>
        <w:t>Log in to your CAQH ProView portal at https://proview.caqh.org/login/.</w:t>
      </w:r>
    </w:p>
    <w:p w:rsidR="00950DD9" w:rsidRDefault="008276CC">
      <w:pPr>
        <w:pStyle w:val="ListBullet"/>
      </w:pPr>
      <w:r>
        <w:t>Review your information for accuracy and update anything that has changed (including practice location details).</w:t>
      </w:r>
    </w:p>
    <w:p w:rsidR="00950DD9" w:rsidRDefault="008276CC">
      <w:pPr>
        <w:pStyle w:val="ListBullet"/>
      </w:pPr>
      <w:r>
        <w:t>Click "</w:t>
      </w:r>
      <w:proofErr w:type="spellStart"/>
      <w:r>
        <w:t>Reattest</w:t>
      </w:r>
      <w:proofErr w:type="spellEnd"/>
      <w:r>
        <w:t>" and submit.</w:t>
      </w:r>
    </w:p>
    <w:p w:rsidR="00950DD9" w:rsidRDefault="008276CC">
      <w:pPr>
        <w:pStyle w:val="ListBullet"/>
      </w:pPr>
      <w:r>
        <w:t xml:space="preserve">Authorize release of your profile information to the payors who need it (for example, </w:t>
      </w:r>
      <w:proofErr w:type="spellStart"/>
      <w:r>
        <w:t>Carelon</w:t>
      </w:r>
      <w:proofErr w:type="spellEnd"/>
      <w:r>
        <w:t xml:space="preserve"> Behavioral Health) so your data appears in their provider directory.</w:t>
      </w:r>
    </w:p>
    <w:p w:rsidR="00950DD9" w:rsidRDefault="008276CC">
      <w:r>
        <w:t xml:space="preserve">CAQH will email you every 90 days asking you to </w:t>
      </w:r>
      <w:proofErr w:type="spellStart"/>
      <w:r>
        <w:t>reattest</w:t>
      </w:r>
      <w:proofErr w:type="spellEnd"/>
      <w:r>
        <w:t xml:space="preserve">. You must </w:t>
      </w:r>
      <w:proofErr w:type="spellStart"/>
      <w:r>
        <w:t>reattest</w:t>
      </w:r>
      <w:proofErr w:type="spellEnd"/>
      <w:r>
        <w:t xml:space="preserve"> before the deadline listed in each reminder email. If you do not, payors such as </w:t>
      </w:r>
      <w:proofErr w:type="spellStart"/>
      <w:r>
        <w:t>Carelon</w:t>
      </w:r>
      <w:proofErr w:type="spellEnd"/>
      <w:r>
        <w:t xml:space="preserve"> can remove you from their provider directory, which puts your ability to bill at risk.</w:t>
      </w:r>
    </w:p>
    <w:p w:rsidR="00950DD9" w:rsidRDefault="008276CC">
      <w:r>
        <w:t>Why this matters: under the Consolidated Appropriations Act of 2021 and related state rules, payors are required to confirm that provider directory information is accurate on a regular schedule (every 90 days for commercial lines of business; Medicaid/Medicare and other lines follow state guidance). Keeping CAQH up to date is how we meet that requirement.</w:t>
      </w:r>
    </w:p>
    <w:p w:rsidR="00950DD9" w:rsidRDefault="008276CC">
      <w:r>
        <w:t xml:space="preserve">If you have questions about CAQH itself, you can contact CAQH directly at 888-599-1771, or use the chat support at https://proview.caqh.org/PR. If you are not a CAQH participating provider, data can instead be attested through the </w:t>
      </w:r>
      <w:proofErr w:type="spellStart"/>
      <w:r>
        <w:t>Carelon</w:t>
      </w:r>
      <w:proofErr w:type="spellEnd"/>
      <w:r>
        <w:t xml:space="preserve"> Behavioral Health Provider Portal at https://providerportal.CarelonBehavioralHealth.com/index.html#/login — log in with your </w:t>
      </w:r>
      <w:proofErr w:type="spellStart"/>
      <w:r>
        <w:lastRenderedPageBreak/>
        <w:t>ProviderConnect</w:t>
      </w:r>
      <w:proofErr w:type="spellEnd"/>
      <w:r>
        <w:t xml:space="preserve"> credentials, choose "Update Demographic Information," scroll to the bottom, choose "Attestation," update data as needed, and click "Save Attestation."</w:t>
      </w:r>
    </w:p>
    <w:p w:rsidR="00950DD9" w:rsidRDefault="008276CC">
      <w:pPr>
        <w:pStyle w:val="Heading1"/>
      </w:pPr>
      <w:r>
        <w:t>22. Registered Interns: Logging Supervision Hours for Licensure</w:t>
      </w:r>
    </w:p>
    <w:p w:rsidR="00950DD9" w:rsidRDefault="008276CC">
      <w:r>
        <w:t>This subsection applies to registered interns who are accruing therapy and supervision hours toward licensure. It does not apply to licensed therapists.</w:t>
      </w:r>
    </w:p>
    <w:p w:rsidR="00950DD9" w:rsidRDefault="008276CC">
      <w:r>
        <w:t>Each month, registered interns will receive a log of their accrued therapy hours and supervision hours. The log is to be signed by the intern, the intern’s supervisor, and the qualified supervisor (if that person is within the agency). Only actual supervision time should be logged to the supervision service code in Lauris, and the appointment must be marked "complete" in Lauris in order for it to count.</w:t>
      </w:r>
    </w:p>
    <w:p w:rsidR="00950DD9" w:rsidRDefault="008276CC">
      <w:r>
        <w:t>What counts toward supervision for licensure:</w:t>
      </w:r>
    </w:p>
    <w:p w:rsidR="00950DD9" w:rsidRDefault="008276CC">
      <w:pPr>
        <w:pStyle w:val="ListBullet"/>
      </w:pPr>
      <w:r>
        <w:t>Individual Supervision</w:t>
      </w:r>
    </w:p>
    <w:p w:rsidR="00950DD9" w:rsidRDefault="008276CC">
      <w:pPr>
        <w:pStyle w:val="ListBullet"/>
      </w:pPr>
      <w:r>
        <w:t>Group Supervision</w:t>
      </w:r>
    </w:p>
    <w:p w:rsidR="00950DD9" w:rsidRDefault="008276CC">
      <w:pPr>
        <w:pStyle w:val="ListBullet"/>
      </w:pPr>
      <w:r>
        <w:t>Reflective Supervision</w:t>
      </w:r>
    </w:p>
    <w:p w:rsidR="00950DD9" w:rsidRDefault="008276CC">
      <w:pPr>
        <w:pStyle w:val="ListBullet"/>
      </w:pPr>
      <w:r>
        <w:t>Clinical meetings — only if your team meets in breakout rooms after the main portion and discusses clinical content (reviewing cases, reflecting on cases, etc.).</w:t>
      </w:r>
    </w:p>
    <w:p w:rsidR="00950DD9" w:rsidRDefault="008276CC">
      <w:r>
        <w:t>What does not count toward supervision for licensure:</w:t>
      </w:r>
    </w:p>
    <w:p w:rsidR="00950DD9" w:rsidRDefault="008276CC">
      <w:pPr>
        <w:pStyle w:val="ListBullet"/>
      </w:pPr>
      <w:r>
        <w:t>Meetings with people who are not supervising you</w:t>
      </w:r>
    </w:p>
    <w:p w:rsidR="00950DD9" w:rsidRDefault="008276CC">
      <w:pPr>
        <w:pStyle w:val="ListBullet"/>
      </w:pPr>
      <w:r>
        <w:t>Team parties</w:t>
      </w:r>
    </w:p>
    <w:p w:rsidR="00950DD9" w:rsidRDefault="008276CC">
      <w:pPr>
        <w:pStyle w:val="ListBullet"/>
      </w:pPr>
      <w:r>
        <w:t>Trainings</w:t>
      </w:r>
    </w:p>
    <w:p w:rsidR="00950DD9" w:rsidRDefault="008276CC">
      <w:pPr>
        <w:pStyle w:val="ListBullet"/>
      </w:pPr>
      <w:r>
        <w:t>Chart reviews</w:t>
      </w:r>
    </w:p>
    <w:p w:rsidR="00950DD9" w:rsidRDefault="008276CC">
      <w:pPr>
        <w:pStyle w:val="ListBullet"/>
      </w:pPr>
      <w:r>
        <w:t>Book club</w:t>
      </w:r>
    </w:p>
    <w:p w:rsidR="00950DD9" w:rsidRDefault="008276CC">
      <w:pPr>
        <w:pStyle w:val="ListBullet"/>
      </w:pPr>
      <w:r>
        <w:t>Other non-supervisory activities</w:t>
      </w:r>
    </w:p>
    <w:p w:rsidR="00112597" w:rsidRDefault="008276CC" w:rsidP="000918D6">
      <w:r>
        <w:t xml:space="preserve">Please keep this in mind when logging time in Lauris. </w:t>
      </w:r>
    </w:p>
    <w:p w:rsidR="00112597" w:rsidRDefault="008276CC">
      <w:r>
        <w:br w:type="page"/>
      </w:r>
    </w:p>
    <w:p w:rsidR="007C37B2" w:rsidRDefault="00577334">
      <w:pPr>
        <w:pStyle w:val="Heading1"/>
      </w:pPr>
      <w:r>
        <w:t>23. For Mental Health Supervisors</w:t>
      </w:r>
    </w:p>
    <w:p w:rsidR="007C37B2" w:rsidRDefault="00577334">
      <w:r>
        <w:t>This section covers the recurring responsibilities and resources specific to supervising the m</w:t>
      </w:r>
      <w:r>
        <w:t>ental health teams.</w:t>
      </w:r>
    </w:p>
    <w:p w:rsidR="007C37B2" w:rsidRDefault="00577334">
      <w:pPr>
        <w:pStyle w:val="Heading2"/>
      </w:pPr>
      <w:r>
        <w:t>23.1 Expectations</w:t>
      </w:r>
    </w:p>
    <w:p w:rsidR="007C37B2" w:rsidRDefault="00577334">
      <w:r>
        <w:t>A clinical supervisor provides guidance, support, and oversight to mental health clinicians to help ensure individuals and families receive quality care. Supervisors support staff development through coaching, case consulta</w:t>
      </w:r>
      <w:r>
        <w:t>tion, and training, while helping ensure services are delivered ethically and in line with program standards.</w:t>
      </w:r>
    </w:p>
    <w:p w:rsidR="007C37B2" w:rsidRDefault="00577334">
      <w:pPr>
        <w:pStyle w:val="Heading2"/>
      </w:pPr>
      <w:r>
        <w:t>23.2 Leader Portal</w:t>
      </w:r>
    </w:p>
    <w:p w:rsidR="007C37B2" w:rsidRDefault="00577334">
      <w:r>
        <w:t>The MH Leader Portal gives an overview of the mental health teams and their contact information, along with information on chart rev</w:t>
      </w:r>
      <w:r>
        <w:t xml:space="preserve">iews and hiring. </w:t>
      </w:r>
      <w:hyperlink r:id="rId19">
        <w:r>
          <w:rPr>
            <w:rStyle w:val="Hyperlink"/>
          </w:rPr>
          <w:t>Open the MH Leader Portal</w:t>
        </w:r>
      </w:hyperlink>
      <w:r>
        <w:t>.</w:t>
      </w:r>
    </w:p>
    <w:p w:rsidR="007C37B2" w:rsidRDefault="00577334">
      <w:pPr>
        <w:pStyle w:val="Heading2"/>
      </w:pPr>
      <w:r>
        <w:t>23.3 Monthly Updates</w:t>
      </w:r>
    </w:p>
    <w:p w:rsidR="007C37B2" w:rsidRDefault="00577334">
      <w:pPr>
        <w:pStyle w:val="ListBullet"/>
      </w:pPr>
      <w:r>
        <w:t>Update the calendar at least monthly (a reminder pops up each month).</w:t>
      </w:r>
    </w:p>
    <w:p w:rsidR="007C37B2" w:rsidRDefault="00577334">
      <w:pPr>
        <w:pStyle w:val="ListBullet"/>
      </w:pPr>
      <w:r>
        <w:t>Update the</w:t>
      </w:r>
      <w:r>
        <w:t xml:space="preserve"> all-staff roster - include interns, MH clinicians, all supervisors, and parent advocates. (Intake does not need to be included.)</w:t>
      </w:r>
    </w:p>
    <w:p w:rsidR="007C37B2" w:rsidRDefault="00577334">
      <w:pPr>
        <w:pStyle w:val="Heading2"/>
      </w:pPr>
      <w:r>
        <w:t>23.4 Qualified Supervisors (QS)</w:t>
      </w:r>
    </w:p>
    <w:p w:rsidR="007C37B2" w:rsidRDefault="00577334">
      <w:pPr>
        <w:pStyle w:val="ListBullet"/>
      </w:pPr>
      <w:r>
        <w:t>If you are the qualified supervisor (QS) for a clinician, you must be the same profession and degre</w:t>
      </w:r>
      <w:r>
        <w:t xml:space="preserve">e. Lauris tracks the hours, and your name needs to be on the QS list. </w:t>
      </w:r>
      <w:hyperlink r:id="rId20">
        <w:r>
          <w:rPr>
            <w:rStyle w:val="Hyperlink"/>
          </w:rPr>
          <w:t>QS list (Google Drive)</w:t>
        </w:r>
      </w:hyperlink>
      <w:r>
        <w:t>.</w:t>
      </w:r>
    </w:p>
    <w:p w:rsidR="007C37B2" w:rsidRDefault="00577334">
      <w:pPr>
        <w:pStyle w:val="Heading2"/>
      </w:pPr>
      <w:r>
        <w:t>23.5 Supervisor Meetings</w:t>
      </w:r>
    </w:p>
    <w:p w:rsidR="007C37B2" w:rsidRDefault="00577334">
      <w:pPr>
        <w:pStyle w:val="ListBullet"/>
      </w:pPr>
      <w:r>
        <w:t xml:space="preserve">Supervisor meetings are held once a month, on the </w:t>
      </w:r>
      <w:r>
        <w:t>third Friday at 12:00 pm.</w:t>
      </w:r>
    </w:p>
    <w:p w:rsidR="007C37B2" w:rsidRDefault="00577334">
      <w:pPr>
        <w:pStyle w:val="Heading2"/>
      </w:pPr>
      <w:r>
        <w:t>23.6 Interns</w:t>
      </w:r>
    </w:p>
    <w:p w:rsidR="007C37B2" w:rsidRDefault="00577334">
      <w:r>
        <w:t>Because intern work is non-billable, the ideal cases to assign interns are ones where insurance is not effectively paying. Good fits include:</w:t>
      </w:r>
    </w:p>
    <w:p w:rsidR="007C37B2" w:rsidRDefault="00577334">
      <w:pPr>
        <w:pStyle w:val="ListBullet"/>
      </w:pPr>
      <w:r>
        <w:t>High-copay cases.</w:t>
      </w:r>
    </w:p>
    <w:p w:rsidR="007C37B2" w:rsidRDefault="00577334">
      <w:pPr>
        <w:pStyle w:val="ListBullet"/>
      </w:pPr>
      <w:r>
        <w:t>High-deductible cases.</w:t>
      </w:r>
    </w:p>
    <w:p w:rsidR="007C37B2" w:rsidRDefault="00577334">
      <w:pPr>
        <w:pStyle w:val="ListBullet"/>
      </w:pPr>
      <w:r>
        <w:t>Clients with no insurance.</w:t>
      </w:r>
    </w:p>
    <w:p w:rsidR="007C37B2" w:rsidRDefault="00577334">
      <w:pPr>
        <w:pStyle w:val="ListBullet"/>
      </w:pPr>
      <w:r>
        <w:t>Virtual grou</w:t>
      </w:r>
      <w:r>
        <w:t>ps.</w:t>
      </w:r>
    </w:p>
    <w:p w:rsidR="007C37B2" w:rsidRDefault="00577334">
      <w:r>
        <w:t xml:space="preserve">For the intern service codes and payor, go to </w:t>
      </w:r>
      <w:hyperlink w:anchor="InternCodes">
        <w:r>
          <w:rPr>
            <w:rStyle w:val="Hyperlink"/>
          </w:rPr>
          <w:t>Intern Service Codes</w:t>
        </w:r>
      </w:hyperlink>
      <w:r>
        <w:t>.</w:t>
      </w:r>
    </w:p>
    <w:p w:rsidR="007C37B2" w:rsidRDefault="00577334">
      <w:pPr>
        <w:pStyle w:val="Heading2"/>
      </w:pPr>
      <w:r>
        <w:t>23.7 Quarterly Supervisor Review</w:t>
      </w:r>
    </w:p>
    <w:p w:rsidR="007C37B2" w:rsidRDefault="00577334">
      <w:r>
        <w:t xml:space="preserve">Bob sends a report each quarter. Every active client must be reviewed by the supervisor at least once per quarter. Supervisors should enter notes for any guidance they give a supervisee verbally, as </w:t>
      </w:r>
      <w:r>
        <w:lastRenderedPageBreak/>
        <w:t>documentation that the conversation occurred - for exampl</w:t>
      </w:r>
      <w:r>
        <w:t>e: "Discussed client's self-injurious statements and advised the therapist to complete a safety plan with the child and caregivers."</w:t>
      </w:r>
    </w:p>
    <w:p w:rsidR="007C37B2" w:rsidRDefault="00577334">
      <w:pPr>
        <w:pStyle w:val="Heading2"/>
      </w:pPr>
      <w:r>
        <w:t>23.8 MH Audits</w:t>
      </w:r>
    </w:p>
    <w:p w:rsidR="007C37B2" w:rsidRDefault="00577334">
      <w:r>
        <w:t>The MH department conducts audits quarterly. Each program is assigned to a quarter, and supervisors facilitate th</w:t>
      </w:r>
      <w:r>
        <w:t>e audit with their staff once per year. Example schedule:</w:t>
      </w:r>
    </w:p>
    <w:p w:rsidR="007C37B2" w:rsidRDefault="00577334">
      <w:pPr>
        <w:pStyle w:val="ListBullet"/>
      </w:pPr>
      <w:r>
        <w:t>Q1 - OPMH / ECMHC Sarasota</w:t>
      </w:r>
    </w:p>
    <w:p w:rsidR="007C37B2" w:rsidRDefault="00577334">
      <w:pPr>
        <w:pStyle w:val="ListBullet"/>
      </w:pPr>
      <w:r>
        <w:t>Q2 - OPMH / ECMHC North Port</w:t>
      </w:r>
    </w:p>
    <w:p w:rsidR="007C37B2" w:rsidRDefault="00577334">
      <w:pPr>
        <w:pStyle w:val="ListBullet"/>
      </w:pPr>
      <w:r>
        <w:t>Q3 - SBMH</w:t>
      </w:r>
    </w:p>
    <w:p w:rsidR="007C37B2" w:rsidRDefault="00577334">
      <w:pPr>
        <w:pStyle w:val="ListBullet"/>
      </w:pPr>
      <w:r>
        <w:t>Q4 - FASD / ECC</w:t>
      </w:r>
    </w:p>
    <w:p w:rsidR="007C37B2" w:rsidRDefault="00577334">
      <w:pPr>
        <w:pStyle w:val="Heading2"/>
      </w:pPr>
      <w:r>
        <w:t>23.9 Compliance Monitoring</w:t>
      </w:r>
    </w:p>
    <w:p w:rsidR="007C37B2" w:rsidRDefault="00577334">
      <w:r>
        <w:t xml:space="preserve">Track team compliance using the MH compliance monitoring spreadsheet. </w:t>
      </w:r>
      <w:hyperlink r:id="rId21" w:anchor="gid=53724778">
        <w:r>
          <w:rPr>
            <w:rStyle w:val="Hyperlink"/>
          </w:rPr>
          <w:t>Open the Compliance Monitoring spreadsheet</w:t>
        </w:r>
      </w:hyperlink>
      <w:r>
        <w:t>.</w:t>
      </w:r>
    </w:p>
    <w:p w:rsidR="007C37B2" w:rsidRDefault="00577334">
      <w:pPr>
        <w:pStyle w:val="Heading2"/>
      </w:pPr>
      <w:r>
        <w:t>23.10 Transferring Cases</w:t>
      </w:r>
    </w:p>
    <w:p w:rsidR="007C37B2" w:rsidRDefault="00577334">
      <w:r>
        <w:t xml:space="preserve">For how to transfer a case or move a client between programs, go to </w:t>
      </w:r>
      <w:hyperlink w:anchor="ClientTransfers">
        <w:r>
          <w:rPr>
            <w:rStyle w:val="Hyperlink"/>
          </w:rPr>
          <w:t>Client Transfers and Dual Enrollment</w:t>
        </w:r>
      </w:hyperlink>
      <w:r>
        <w:t>.</w:t>
      </w:r>
    </w:p>
    <w:p w:rsidR="007C37B2" w:rsidRDefault="00577334">
      <w:pPr>
        <w:pStyle w:val="Heading2"/>
      </w:pPr>
      <w:r>
        <w:t>23.11 Collaboration with Other Programs</w:t>
      </w:r>
    </w:p>
    <w:p w:rsidR="007C37B2" w:rsidRDefault="00577334">
      <w:r>
        <w:t>Supervisors are expected to collaborate with other programs. Collaborating across programs is essential because individuals and families often have needs that cannot b</w:t>
      </w:r>
      <w:r>
        <w:t>e fully addressed by a single service. It also helps supervisees understand the value of working together to provide coordinated, comprehensive support and achieve the best outcomes.</w:t>
      </w:r>
    </w:p>
    <w:p w:rsidR="00112597" w:rsidRDefault="008276CC">
      <w:pPr>
        <w:pStyle w:val="Heading1"/>
      </w:pPr>
      <w:r>
        <w:t>Appendix A. Onboarding Training Handout Links</w:t>
      </w:r>
    </w:p>
    <w:p w:rsidR="00112597" w:rsidRDefault="008276CC">
      <w:r>
        <w:t>These PDF handouts accompany the New Clinician Onboarding Training. When the Google Sites version goes live, the paths below will be updated to published URLs. Until then, open the onboarding HTML file from the project folder so the relative paths resolve to the local handouts/ directory.</w:t>
      </w:r>
    </w:p>
    <w:p w:rsidR="00112597" w:rsidRDefault="008276CC">
      <w:pPr>
        <w:pStyle w:val="Heading2"/>
      </w:pPr>
      <w:r>
        <w:t>Module 0: Welcome and Why This Matters</w:t>
      </w:r>
    </w:p>
    <w:p w:rsidR="00112597" w:rsidRDefault="008276CC">
      <w:pPr>
        <w:pStyle w:val="ListBullet"/>
      </w:pPr>
      <w:r>
        <w:rPr>
          <w:b/>
        </w:rPr>
        <w:t xml:space="preserve">Benefits of Brain-Based Practice (Clinician Handout): </w:t>
      </w:r>
      <w:r>
        <w:rPr>
          <w:color w:val="2C5AA0"/>
          <w:sz w:val="18"/>
        </w:rPr>
        <w:t>handouts/Benefits-of-Brain-Based-Clinician-Handout.pdf</w:t>
      </w:r>
    </w:p>
    <w:p w:rsidR="00112597" w:rsidRDefault="008276CC">
      <w:r>
        <w:t>Why brain-based practice matters and what clinicians gain from it.</w:t>
      </w:r>
    </w:p>
    <w:p w:rsidR="00112597" w:rsidRDefault="008276CC">
      <w:pPr>
        <w:pStyle w:val="Heading2"/>
      </w:pPr>
      <w:r>
        <w:t>Module 1: Understanding the Brain</w:t>
      </w:r>
    </w:p>
    <w:p w:rsidR="00112597" w:rsidRDefault="008276CC">
      <w:pPr>
        <w:pStyle w:val="ListBullet"/>
      </w:pPr>
      <w:r>
        <w:rPr>
          <w:b/>
        </w:rPr>
        <w:t xml:space="preserve">Brain-Based Competencies Framework: </w:t>
      </w:r>
      <w:r>
        <w:rPr>
          <w:color w:val="2C5AA0"/>
          <w:sz w:val="18"/>
        </w:rPr>
        <w:t>handouts/Brain-Based-Competencies.pdf</w:t>
      </w:r>
    </w:p>
    <w:p w:rsidR="00112597" w:rsidRDefault="008276CC">
      <w:r>
        <w:t>The 10-competency framework that defines brain-based clinical practice.</w:t>
      </w:r>
    </w:p>
    <w:p w:rsidR="00112597" w:rsidRDefault="008276CC">
      <w:pPr>
        <w:pStyle w:val="ListBullet"/>
      </w:pPr>
      <w:r>
        <w:rPr>
          <w:b/>
        </w:rPr>
        <w:t xml:space="preserve">Self-Assessment Tool (Baseline): </w:t>
      </w:r>
      <w:r>
        <w:rPr>
          <w:color w:val="2C5AA0"/>
          <w:sz w:val="18"/>
        </w:rPr>
        <w:t>handouts/Self-Assessment-Tool.pdf</w:t>
      </w:r>
    </w:p>
    <w:p w:rsidR="00112597" w:rsidRDefault="008276CC">
      <w:r>
        <w:lastRenderedPageBreak/>
        <w:t>50-item self-rating across all six stages. Complete BEFORE training begins.</w:t>
      </w:r>
    </w:p>
    <w:p w:rsidR="00112597" w:rsidRDefault="008276CC">
      <w:pPr>
        <w:pStyle w:val="Heading2"/>
      </w:pPr>
      <w:r>
        <w:t>Module 2: Trauma, FASD, and the Brain</w:t>
      </w:r>
    </w:p>
    <w:p w:rsidR="00112597" w:rsidRDefault="008276CC">
      <w:pPr>
        <w:pStyle w:val="ListBullet"/>
      </w:pPr>
      <w:r>
        <w:rPr>
          <w:b/>
        </w:rPr>
        <w:t xml:space="preserve">FASD Language and Stigma Guide: </w:t>
      </w:r>
      <w:r>
        <w:rPr>
          <w:color w:val="2C5AA0"/>
          <w:sz w:val="18"/>
        </w:rPr>
        <w:t>handouts/FASD-Language-Stigma-Guide.pdf</w:t>
      </w:r>
    </w:p>
    <w:p w:rsidR="00112597" w:rsidRDefault="008276CC">
      <w:r>
        <w:t>Required reading before seeing clients. Language shifts that reduce stigma.</w:t>
      </w:r>
    </w:p>
    <w:p w:rsidR="00112597" w:rsidRDefault="008276CC">
      <w:pPr>
        <w:pStyle w:val="Heading2"/>
      </w:pPr>
      <w:r>
        <w:t>Module 3: Seeing the Brain in Your Clients (Assessment)</w:t>
      </w:r>
    </w:p>
    <w:p w:rsidR="00112597" w:rsidRDefault="008276CC">
      <w:pPr>
        <w:pStyle w:val="ListBullet"/>
      </w:pPr>
      <w:r>
        <w:rPr>
          <w:b/>
        </w:rPr>
        <w:t xml:space="preserve">Evidence-Based Assessments Handout: </w:t>
      </w:r>
      <w:r>
        <w:rPr>
          <w:color w:val="2C5AA0"/>
          <w:sz w:val="18"/>
        </w:rPr>
        <w:t>handouts/TFC-Assessment-Handout.pdf</w:t>
      </w:r>
    </w:p>
    <w:p w:rsidR="00112597" w:rsidRDefault="008276CC">
      <w:r>
        <w:t>Four-page guide to brain-based assessment practices.</w:t>
      </w:r>
    </w:p>
    <w:p w:rsidR="00112597" w:rsidRDefault="008276CC">
      <w:pPr>
        <w:pStyle w:val="Heading2"/>
      </w:pPr>
      <w:r>
        <w:t>Module 4: Planning with the Brain in Mind</w:t>
      </w:r>
    </w:p>
    <w:p w:rsidR="00112597" w:rsidRDefault="008276CC">
      <w:pPr>
        <w:pStyle w:val="ListBullet"/>
      </w:pPr>
      <w:r>
        <w:rPr>
          <w:b/>
        </w:rPr>
        <w:t xml:space="preserve">Creating a Brain-Based Treatment Plan: </w:t>
      </w:r>
      <w:r>
        <w:rPr>
          <w:color w:val="2C5AA0"/>
          <w:sz w:val="18"/>
        </w:rPr>
        <w:t>handouts/4. Creating a Brain-Based Treatment Plan.pdf</w:t>
      </w:r>
    </w:p>
    <w:p w:rsidR="00112597" w:rsidRDefault="008276CC">
      <w:r>
        <w:t>Building treatment plans matched to neurobiological capacity.</w:t>
      </w:r>
    </w:p>
    <w:p w:rsidR="00112597" w:rsidRDefault="008276CC">
      <w:pPr>
        <w:pStyle w:val="ListBullet"/>
      </w:pPr>
      <w:r>
        <w:rPr>
          <w:b/>
        </w:rPr>
        <w:t xml:space="preserve">Evidence-Based Treatments and Accommodations: </w:t>
      </w:r>
      <w:r>
        <w:rPr>
          <w:color w:val="2C5AA0"/>
          <w:sz w:val="18"/>
        </w:rPr>
        <w:t>handouts/5. Evidenced Based Treatments.pdf</w:t>
      </w:r>
    </w:p>
    <w:p w:rsidR="00112597" w:rsidRDefault="008276CC">
      <w:r>
        <w:t>Overview of treatment approaches adapted for brain-based differences.</w:t>
      </w:r>
    </w:p>
    <w:p w:rsidR="00112597" w:rsidRDefault="008276CC">
      <w:pPr>
        <w:pStyle w:val="Heading2"/>
      </w:pPr>
      <w:r>
        <w:t>Module 5: Adapting Your Approach</w:t>
      </w:r>
    </w:p>
    <w:p w:rsidR="00112597" w:rsidRDefault="008276CC">
      <w:pPr>
        <w:pStyle w:val="ListBullet"/>
      </w:pPr>
      <w:r>
        <w:rPr>
          <w:b/>
        </w:rPr>
        <w:t xml:space="preserve">Evidence-Based Treatments and Accommodations (re-reference): </w:t>
      </w:r>
      <w:r>
        <w:rPr>
          <w:color w:val="2C5AA0"/>
          <w:sz w:val="18"/>
        </w:rPr>
        <w:t>handouts/5. Evidenced Based Treatments.pdf</w:t>
      </w:r>
    </w:p>
    <w:p w:rsidR="00112597" w:rsidRDefault="008276CC">
      <w:r>
        <w:t>Reference again for accommodation strategies.</w:t>
      </w:r>
    </w:p>
    <w:p w:rsidR="00112597" w:rsidRDefault="008276CC">
      <w:pPr>
        <w:pStyle w:val="Heading2"/>
      </w:pPr>
      <w:r>
        <w:t>Module 6: Growing Together</w:t>
      </w:r>
    </w:p>
    <w:p w:rsidR="00112597" w:rsidRDefault="008276CC">
      <w:pPr>
        <w:pStyle w:val="ListBullet"/>
      </w:pPr>
      <w:r>
        <w:rPr>
          <w:b/>
        </w:rPr>
        <w:t xml:space="preserve">Self-Assessment Tool (Re-take): </w:t>
      </w:r>
      <w:r>
        <w:rPr>
          <w:color w:val="2C5AA0"/>
          <w:sz w:val="18"/>
        </w:rPr>
        <w:t>handouts/Self-Assessment-Tool.pdf</w:t>
      </w:r>
    </w:p>
    <w:p w:rsidR="00112597" w:rsidRDefault="008276CC">
      <w:r>
        <w:t>Retake to compare against baseline and set 90-day goals.</w:t>
      </w:r>
    </w:p>
    <w:p w:rsidR="00112597" w:rsidRDefault="008276CC">
      <w:pPr>
        <w:pStyle w:val="Heading1"/>
      </w:pPr>
      <w:r>
        <w:t>Appendix B. Additional Resources, Training Recordings, and Example Documents</w:t>
      </w:r>
    </w:p>
    <w:p w:rsidR="00112597" w:rsidRDefault="008276CC">
      <w:pPr>
        <w:pStyle w:val="Heading2"/>
      </w:pPr>
      <w:r>
        <w:t>Outcome Measures</w:t>
      </w:r>
    </w:p>
    <w:p w:rsidR="00112597" w:rsidRDefault="00577334">
      <w:pPr>
        <w:pStyle w:val="ListBullet"/>
      </w:pPr>
      <w:hyperlink r:id="rId22">
        <w:r w:rsidR="00112597">
          <w:rPr>
            <w:rStyle w:val="Hyperlink"/>
            <w:color w:val="0563C1"/>
          </w:rPr>
          <w:t>MH Therapist / Outcome Measures (Box)</w:t>
        </w:r>
      </w:hyperlink>
    </w:p>
    <w:p w:rsidR="00112597" w:rsidRDefault="008276CC">
      <w:pPr>
        <w:pStyle w:val="Heading2"/>
      </w:pPr>
      <w:r>
        <w:t>Assessment Resources</w:t>
      </w:r>
    </w:p>
    <w:p w:rsidR="00112597" w:rsidRDefault="00577334">
      <w:pPr>
        <w:pStyle w:val="ListBullet"/>
      </w:pPr>
      <w:hyperlink r:id="rId23">
        <w:r w:rsidR="00112597">
          <w:rPr>
            <w:rStyle w:val="Hyperlink"/>
            <w:color w:val="0563C1"/>
          </w:rPr>
          <w:t>Blank Assessments (Google Drive)</w:t>
        </w:r>
      </w:hyperlink>
    </w:p>
    <w:p w:rsidR="00112597" w:rsidRDefault="00577334">
      <w:pPr>
        <w:pStyle w:val="ListBullet"/>
      </w:pPr>
      <w:hyperlink r:id="rId24">
        <w:r w:rsidR="00112597">
          <w:rPr>
            <w:rStyle w:val="Hyperlink"/>
            <w:color w:val="0563C1"/>
          </w:rPr>
          <w:t>Assessment and Diagnosis (Box)</w:t>
        </w:r>
      </w:hyperlink>
    </w:p>
    <w:p w:rsidR="00112597" w:rsidRDefault="00577334">
      <w:pPr>
        <w:pStyle w:val="ListBullet"/>
      </w:pPr>
      <w:hyperlink r:id="rId25">
        <w:r w:rsidR="00112597">
          <w:rPr>
            <w:rStyle w:val="Hyperlink"/>
            <w:color w:val="0563C1"/>
          </w:rPr>
          <w:t>Observation (Box)</w:t>
        </w:r>
      </w:hyperlink>
    </w:p>
    <w:p w:rsidR="00112597" w:rsidRDefault="008276CC">
      <w:pPr>
        <w:pStyle w:val="Heading2"/>
      </w:pPr>
      <w:r>
        <w:t>Example Clinical Documents</w:t>
      </w:r>
    </w:p>
    <w:p w:rsidR="00112597" w:rsidRDefault="00577334">
      <w:pPr>
        <w:pStyle w:val="ListBullet"/>
      </w:pPr>
      <w:hyperlink r:id="rId26">
        <w:r w:rsidR="00112597">
          <w:rPr>
            <w:rStyle w:val="Hyperlink"/>
            <w:color w:val="0563C1"/>
          </w:rPr>
          <w:t>Example DAP Notes, BPS, Treatment Plan, Discharge Plan (Google Drive)</w:t>
        </w:r>
      </w:hyperlink>
    </w:p>
    <w:p w:rsidR="00112597" w:rsidRDefault="00577334">
      <w:pPr>
        <w:pStyle w:val="ListBullet"/>
      </w:pPr>
      <w:hyperlink r:id="rId27">
        <w:r w:rsidR="00112597">
          <w:rPr>
            <w:rStyle w:val="Hyperlink"/>
            <w:color w:val="0563C1"/>
          </w:rPr>
          <w:t>DAP Note Examples (Google Drive)</w:t>
        </w:r>
      </w:hyperlink>
    </w:p>
    <w:p w:rsidR="00112597" w:rsidRDefault="008276CC">
      <w:pPr>
        <w:pStyle w:val="Heading2"/>
      </w:pPr>
      <w:r>
        <w:t>Billing Reference</w:t>
      </w:r>
    </w:p>
    <w:p w:rsidR="003831B3" w:rsidRPr="003831B3" w:rsidRDefault="00577334" w:rsidP="003831B3">
      <w:pPr>
        <w:pStyle w:val="ListBullet"/>
      </w:pPr>
      <w:hyperlink r:id="rId28" w:history="1">
        <w:r w:rsidR="003831B3" w:rsidRPr="003831B3">
          <w:rPr>
            <w:rStyle w:val="Hyperlink"/>
            <w:b/>
          </w:rPr>
          <w:t>How to Bill (Google Slides)</w:t>
        </w:r>
      </w:hyperlink>
    </w:p>
    <w:p w:rsidR="00112597" w:rsidRDefault="008276CC" w:rsidP="003831B3">
      <w:pPr>
        <w:pStyle w:val="Heading3"/>
      </w:pPr>
      <w:r>
        <w:t>Required Training Recordings</w:t>
      </w:r>
    </w:p>
    <w:p w:rsidR="00112597" w:rsidRDefault="00577334">
      <w:hyperlink r:id="rId29">
        <w:r w:rsidR="003831B3">
          <w:rPr>
            <w:rStyle w:val="Hyperlink"/>
            <w:color w:val="0563C1"/>
          </w:rPr>
          <w:t>The Importance of Screening for Prenatal Alcohol Exposure (Zoom recording)</w:t>
        </w:r>
      </w:hyperlink>
      <w:r w:rsidR="003831B3">
        <w:rPr>
          <w:b/>
        </w:rPr>
        <w:t xml:space="preserve"> - Passcode: SCREEN#02242025</w:t>
      </w:r>
    </w:p>
    <w:p w:rsidR="00112597" w:rsidRDefault="00577334">
      <w:hyperlink r:id="rId30">
        <w:r w:rsidR="003831B3">
          <w:rPr>
            <w:rStyle w:val="Hyperlink"/>
            <w:color w:val="0563C1"/>
          </w:rPr>
          <w:t>Mental Health Through a Brain-Based Lens (Zoom recording)</w:t>
        </w:r>
      </w:hyperlink>
      <w:r w:rsidR="003831B3">
        <w:rPr>
          <w:b/>
        </w:rPr>
        <w:t xml:space="preserve"> - Passcode: TFCMENTALHEALTH#2025</w:t>
      </w:r>
    </w:p>
    <w:p w:rsidR="00112597" w:rsidRDefault="008276CC">
      <w:pPr>
        <w:pStyle w:val="Heading2"/>
      </w:pPr>
      <w:r>
        <w:t>Clinical Reference</w:t>
      </w:r>
    </w:p>
    <w:p w:rsidR="00112597" w:rsidRDefault="00577334">
      <w:pPr>
        <w:pStyle w:val="ListBullet"/>
      </w:pPr>
      <w:hyperlink r:id="rId31">
        <w:r w:rsidR="003831B3">
          <w:rPr>
            <w:rStyle w:val="Hyperlink"/>
            <w:color w:val="0563C1"/>
          </w:rPr>
          <w:t>CFARS (Florida DCF)</w:t>
        </w:r>
      </w:hyperlink>
    </w:p>
    <w:p w:rsidR="0034433E" w:rsidRDefault="0034433E">
      <w:pPr>
        <w:rPr>
          <w:i/>
        </w:rPr>
      </w:pPr>
    </w:p>
    <w:p w:rsidR="00A12337" w:rsidRDefault="00A12337" w:rsidP="00A12337">
      <w:pPr>
        <w:pStyle w:val="Heading1"/>
      </w:pPr>
      <w:r>
        <w:t>Appendix C. Key Contacts</w:t>
      </w:r>
    </w:p>
    <w:p w:rsidR="00A12337" w:rsidRDefault="00A12337" w:rsidP="00A12337">
      <w:pPr>
        <w:pStyle w:val="ListBullet"/>
      </w:pPr>
      <w:r>
        <w:t>Crystal Dethlefs (Parent Advocate and manages MH waitlist for FASD): (941) 320-6937, Crystal.Dethlefs@thefloridacenter.org</w:t>
      </w:r>
    </w:p>
    <w:p w:rsidR="00A12337" w:rsidRDefault="00A12337" w:rsidP="00A12337">
      <w:pPr>
        <w:pStyle w:val="ListBullet"/>
      </w:pPr>
      <w:r>
        <w:t xml:space="preserve">Durae Matthews, Authorization Specialist: </w:t>
      </w:r>
      <w:hyperlink r:id="rId32" w:history="1">
        <w:r w:rsidRPr="0058687D">
          <w:rPr>
            <w:rStyle w:val="Hyperlink"/>
          </w:rPr>
          <w:t>Durae.matthews@thefloridacenter.org</w:t>
        </w:r>
      </w:hyperlink>
    </w:p>
    <w:p w:rsidR="00A12337" w:rsidRDefault="00A12337" w:rsidP="00A12337">
      <w:pPr>
        <w:pStyle w:val="ListBullet"/>
      </w:pPr>
      <w:r>
        <w:t xml:space="preserve">Bob Toth, </w:t>
      </w:r>
      <w:r w:rsidRPr="003831B3">
        <w:t>941.371.8820 ext. 1911</w:t>
      </w:r>
      <w:r>
        <w:t>, Robert.toth@thefloridacenter.org</w:t>
      </w:r>
    </w:p>
    <w:p w:rsidR="00A12337" w:rsidRDefault="00A12337" w:rsidP="00A12337">
      <w:pPr>
        <w:pStyle w:val="ListBullet"/>
        <w:numPr>
          <w:ilvl w:val="0"/>
          <w:numId w:val="0"/>
        </w:numPr>
      </w:pPr>
    </w:p>
    <w:p w:rsidR="00845D60" w:rsidRDefault="00845D60"/>
    <w:p w:rsidR="00C60E19" w:rsidRDefault="00E7282B">
      <w:r>
        <w:br w:type="page"/>
      </w:r>
    </w:p>
    <w:p w:rsidR="00867D5F" w:rsidRDefault="00E7282B">
      <w:pPr>
        <w:pStyle w:val="Heading1"/>
      </w:pPr>
      <w:r>
        <w:t>Appendix D. Sources and Regulatory References</w:t>
      </w:r>
    </w:p>
    <w:p w:rsidR="00867D5F" w:rsidRDefault="00E7282B">
      <w:r>
        <w:t>Quick reference for the rules cited throughout this manual. Clinicians don't see citations in the body; sources live here for compliance review, audit prep, and supervisor reference.</w:t>
      </w:r>
    </w:p>
    <w:p w:rsidR="00867D5F" w:rsidRDefault="00E7282B">
      <w:r>
        <w:rPr>
          <w:b/>
        </w:rPr>
        <w:t>Florida Medicaid Community Behavioral Health Services Coverage and Limitations Handbook (March 2014)</w:t>
      </w:r>
    </w:p>
    <w:p w:rsidR="00867D5F" w:rsidRDefault="00E7282B">
      <w:pPr>
        <w:pStyle w:val="ListBullet"/>
      </w:pPr>
      <w:r>
        <w:t>Page 2-2: General assessment requirement — assessment within the last 6 months.</w:t>
      </w:r>
    </w:p>
    <w:p w:rsidR="00867D5F" w:rsidRDefault="00E7282B">
      <w:pPr>
        <w:pStyle w:val="ListBullet"/>
      </w:pPr>
      <w:r>
        <w:t>Page 2-7: Brief Behavioral Health Status Examination — basis for the 6-month FASD eval rule (§6 Special Considerations).</w:t>
      </w:r>
    </w:p>
    <w:p w:rsidR="00867D5F" w:rsidRDefault="00E7282B">
      <w:pPr>
        <w:pStyle w:val="ListBullet"/>
      </w:pPr>
      <w:r>
        <w:t>Page 2-9: In-depth Assessment (IDA).</w:t>
      </w:r>
    </w:p>
    <w:p w:rsidR="00867D5F" w:rsidRDefault="00E7282B">
      <w:pPr>
        <w:pStyle w:val="ListBullet"/>
      </w:pPr>
      <w:r>
        <w:t>Page 2-11: Bio-psychosocial Evaluation (BPS).</w:t>
      </w:r>
    </w:p>
    <w:p w:rsidR="00867D5F" w:rsidRDefault="00E7282B">
      <w:pPr>
        <w:pStyle w:val="ListBullet"/>
      </w:pPr>
      <w:r>
        <w:t>Pages 2-13 to 2-16: Treatment Plan Development and Modification.</w:t>
      </w:r>
    </w:p>
    <w:p w:rsidR="00867D5F" w:rsidRDefault="00E7282B">
      <w:r>
        <w:rPr>
          <w:b/>
        </w:rPr>
        <w:t>Florida Administrative Code</w:t>
      </w:r>
    </w:p>
    <w:p w:rsidR="00867D5F" w:rsidRDefault="00E7282B">
      <w:pPr>
        <w:pStyle w:val="ListBullet"/>
      </w:pPr>
      <w:r>
        <w:t>Rule 59G-4.028 — Behavioral Health Assessment Services.</w:t>
      </w:r>
    </w:p>
    <w:p w:rsidR="00867D5F" w:rsidRDefault="00E7282B">
      <w:pPr>
        <w:pStyle w:val="ListBullet"/>
      </w:pPr>
      <w:r>
        <w:t>Rule 59G-1.057 — Telemedicine (basis for the no-phone-only rule in §3.2 Service Codes).</w:t>
      </w:r>
    </w:p>
    <w:p w:rsidR="00867D5F" w:rsidRDefault="00E7282B">
      <w:pPr>
        <w:pStyle w:val="ListBullet"/>
      </w:pPr>
      <w:r>
        <w:t>Rule 65D-30.0044 — Treatment Plan within 10 calendar days (basis for §3.1 Billing Absolute #3).</w:t>
      </w:r>
    </w:p>
    <w:p w:rsidR="00867D5F" w:rsidRDefault="00E7282B">
      <w:r>
        <w:rPr>
          <w:b/>
        </w:rPr>
        <w:t>Florida Medicaid Community Behavioral Health Fee Schedule</w:t>
      </w:r>
      <w:r>
        <w:t xml:space="preserve"> (current state fiscal year).</w:t>
      </w:r>
    </w:p>
    <w:p w:rsidR="00867D5F" w:rsidRDefault="00E7282B">
      <w:r>
        <w:rPr>
          <w:b/>
        </w:rPr>
        <w:t>Companion files in this folder</w:t>
      </w:r>
    </w:p>
    <w:p w:rsidR="00867D5F" w:rsidRDefault="00E7282B">
      <w:pPr>
        <w:pStyle w:val="ListBullet"/>
      </w:pPr>
      <w:r>
        <w:t>Florida_Medicaid_Telehealth_Statewide_Service.docx</w:t>
      </w:r>
    </w:p>
    <w:p w:rsidR="00867D5F" w:rsidRDefault="00E7282B">
      <w:pPr>
        <w:pStyle w:val="ListBullet"/>
      </w:pPr>
      <w:r>
        <w:t>Medicaid Handbook.pdf (in the “Review of power point” subfolder).</w:t>
      </w:r>
    </w:p>
    <w:sectPr w:rsidR="00867D5F" w:rsidSect="00034616">
      <w:footerReference w:type="default" r:id="rId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7282B" w:rsidRDefault="00E7282B" w:rsidP="00B937C0">
      <w:pPr>
        <w:spacing w:after="0" w:line="240" w:lineRule="auto"/>
      </w:pPr>
      <w:r>
        <w:separator/>
      </w:r>
    </w:p>
  </w:endnote>
  <w:endnote w:type="continuationSeparator" w:id="0">
    <w:p w:rsidR="00E7282B" w:rsidRDefault="00E7282B" w:rsidP="00B937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r>
        <w:t>1</w:t>
      </w:r>
    </w:fldSimple>
    <w:r>
      <w:t xml:space="preserve"> of </w:t>
    </w:r>
    <w:fldSimple w:instr="NUMPAGES">
      <w: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7282B" w:rsidRDefault="00E7282B" w:rsidP="00B937C0">
      <w:pPr>
        <w:spacing w:after="0" w:line="240" w:lineRule="auto"/>
      </w:pPr>
      <w:r>
        <w:separator/>
      </w:r>
    </w:p>
  </w:footnote>
  <w:footnote w:type="continuationSeparator" w:id="0">
    <w:p w:rsidR="00E7282B" w:rsidRDefault="00E7282B" w:rsidP="00B937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570260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E42A6F"/>
    <w:multiLevelType w:val="multilevel"/>
    <w:tmpl w:val="241A783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068F3C08"/>
    <w:multiLevelType w:val="hybridMultilevel"/>
    <w:tmpl w:val="EDBE4D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D924700"/>
    <w:multiLevelType w:val="hybridMultilevel"/>
    <w:tmpl w:val="3F5E78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E2A17FD"/>
    <w:multiLevelType w:val="hybridMultilevel"/>
    <w:tmpl w:val="CFB0443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0F531D7D"/>
    <w:multiLevelType w:val="hybridMultilevel"/>
    <w:tmpl w:val="E70E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38690E"/>
    <w:multiLevelType w:val="hybridMultilevel"/>
    <w:tmpl w:val="E2F2D932"/>
    <w:lvl w:ilvl="0" w:tplc="1E46C99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540DA9"/>
    <w:multiLevelType w:val="multilevel"/>
    <w:tmpl w:val="6B22884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3A116653"/>
    <w:multiLevelType w:val="hybridMultilevel"/>
    <w:tmpl w:val="823A60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C3A2236"/>
    <w:multiLevelType w:val="hybridMultilevel"/>
    <w:tmpl w:val="63089DA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4FB6D3C"/>
    <w:multiLevelType w:val="hybridMultilevel"/>
    <w:tmpl w:val="A8A0A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306E2A"/>
    <w:multiLevelType w:val="hybridMultilevel"/>
    <w:tmpl w:val="10A6EDF0"/>
    <w:lvl w:ilvl="0" w:tplc="04090003">
      <w:start w:val="1"/>
      <w:numFmt w:val="bullet"/>
      <w:lvlText w:val="o"/>
      <w:lvlJc w:val="left"/>
      <w:pPr>
        <w:ind w:left="720" w:hanging="360"/>
      </w:pPr>
      <w:rPr>
        <w:rFonts w:ascii="Courier New" w:hAnsi="Courier New" w:cs="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9DB5693"/>
    <w:multiLevelType w:val="hybridMultilevel"/>
    <w:tmpl w:val="10BA0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DE11B4"/>
    <w:multiLevelType w:val="hybridMultilevel"/>
    <w:tmpl w:val="8F94B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4"/>
  </w:num>
  <w:num w:numId="11">
    <w:abstractNumId w:val="11"/>
  </w:num>
  <w:num w:numId="12">
    <w:abstractNumId w:val="17"/>
  </w:num>
  <w:num w:numId="13">
    <w:abstractNumId w:val="19"/>
  </w:num>
  <w:num w:numId="14">
    <w:abstractNumId w:val="13"/>
  </w:num>
  <w:num w:numId="15">
    <w:abstractNumId w:val="10"/>
  </w:num>
  <w:num w:numId="16">
    <w:abstractNumId w:val="16"/>
  </w:num>
  <w:num w:numId="1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2"/>
  </w:num>
  <w:num w:numId="20">
    <w:abstractNumId w:val="8"/>
  </w:num>
  <w:num w:numId="21">
    <w:abstractNumId w:val="20"/>
  </w:num>
  <w:num w:numId="22">
    <w:abstractNumId w:val="18"/>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1886"/>
    <w:rsid w:val="000622A4"/>
    <w:rsid w:val="0006638E"/>
    <w:rsid w:val="00082CCD"/>
    <w:rsid w:val="000918D6"/>
    <w:rsid w:val="000A2EBE"/>
    <w:rsid w:val="000A6490"/>
    <w:rsid w:val="000C36AB"/>
    <w:rsid w:val="00106167"/>
    <w:rsid w:val="00112597"/>
    <w:rsid w:val="0012439D"/>
    <w:rsid w:val="00140647"/>
    <w:rsid w:val="0014626E"/>
    <w:rsid w:val="0015074B"/>
    <w:rsid w:val="00157F75"/>
    <w:rsid w:val="00161566"/>
    <w:rsid w:val="00196673"/>
    <w:rsid w:val="001B1D0E"/>
    <w:rsid w:val="001B775E"/>
    <w:rsid w:val="00231428"/>
    <w:rsid w:val="0024183F"/>
    <w:rsid w:val="0029639D"/>
    <w:rsid w:val="002A29BF"/>
    <w:rsid w:val="002B00FA"/>
    <w:rsid w:val="002D2A31"/>
    <w:rsid w:val="002D47C9"/>
    <w:rsid w:val="002F56D8"/>
    <w:rsid w:val="003140F2"/>
    <w:rsid w:val="00326F90"/>
    <w:rsid w:val="0034433E"/>
    <w:rsid w:val="00375D43"/>
    <w:rsid w:val="003831B3"/>
    <w:rsid w:val="00387B48"/>
    <w:rsid w:val="00390375"/>
    <w:rsid w:val="003B16B9"/>
    <w:rsid w:val="003D50DE"/>
    <w:rsid w:val="0045134A"/>
    <w:rsid w:val="004D78AD"/>
    <w:rsid w:val="004F37DE"/>
    <w:rsid w:val="005506C2"/>
    <w:rsid w:val="00554B20"/>
    <w:rsid w:val="00577334"/>
    <w:rsid w:val="005833D0"/>
    <w:rsid w:val="005C361F"/>
    <w:rsid w:val="005F6726"/>
    <w:rsid w:val="006042C1"/>
    <w:rsid w:val="00615A81"/>
    <w:rsid w:val="0062320F"/>
    <w:rsid w:val="00693AF7"/>
    <w:rsid w:val="006C3FB6"/>
    <w:rsid w:val="006D7EAC"/>
    <w:rsid w:val="006E26BF"/>
    <w:rsid w:val="00713FE4"/>
    <w:rsid w:val="00743975"/>
    <w:rsid w:val="00780CFE"/>
    <w:rsid w:val="007C37B2"/>
    <w:rsid w:val="007F1FC7"/>
    <w:rsid w:val="008138D8"/>
    <w:rsid w:val="00821BB9"/>
    <w:rsid w:val="00823F4E"/>
    <w:rsid w:val="008276CC"/>
    <w:rsid w:val="00832CF4"/>
    <w:rsid w:val="00845D60"/>
    <w:rsid w:val="00866628"/>
    <w:rsid w:val="00867D5F"/>
    <w:rsid w:val="008E5AEA"/>
    <w:rsid w:val="008F60BD"/>
    <w:rsid w:val="0095000D"/>
    <w:rsid w:val="00950DD9"/>
    <w:rsid w:val="00960B04"/>
    <w:rsid w:val="0096109F"/>
    <w:rsid w:val="00991BF0"/>
    <w:rsid w:val="009B2973"/>
    <w:rsid w:val="009B6557"/>
    <w:rsid w:val="009D11DD"/>
    <w:rsid w:val="009D22F4"/>
    <w:rsid w:val="00A12337"/>
    <w:rsid w:val="00A4384A"/>
    <w:rsid w:val="00A73DE7"/>
    <w:rsid w:val="00A75B6B"/>
    <w:rsid w:val="00A928F6"/>
    <w:rsid w:val="00A96FE2"/>
    <w:rsid w:val="00AA1D8D"/>
    <w:rsid w:val="00AA7321"/>
    <w:rsid w:val="00B00544"/>
    <w:rsid w:val="00B33B50"/>
    <w:rsid w:val="00B467B5"/>
    <w:rsid w:val="00B47730"/>
    <w:rsid w:val="00B66827"/>
    <w:rsid w:val="00B77C94"/>
    <w:rsid w:val="00B937C0"/>
    <w:rsid w:val="00BD2A71"/>
    <w:rsid w:val="00BD39D8"/>
    <w:rsid w:val="00BD6680"/>
    <w:rsid w:val="00C168B5"/>
    <w:rsid w:val="00C462F5"/>
    <w:rsid w:val="00C60E19"/>
    <w:rsid w:val="00CA4670"/>
    <w:rsid w:val="00CB0664"/>
    <w:rsid w:val="00CB142B"/>
    <w:rsid w:val="00CE0997"/>
    <w:rsid w:val="00CF4628"/>
    <w:rsid w:val="00D02CE5"/>
    <w:rsid w:val="00D03C78"/>
    <w:rsid w:val="00DF113E"/>
    <w:rsid w:val="00E03DD2"/>
    <w:rsid w:val="00E172E4"/>
    <w:rsid w:val="00E5765B"/>
    <w:rsid w:val="00E7282B"/>
    <w:rsid w:val="00E8000F"/>
    <w:rsid w:val="00E81674"/>
    <w:rsid w:val="00E93299"/>
    <w:rsid w:val="00F22741"/>
    <w:rsid w:val="00F247E9"/>
    <w:rsid w:val="00F62D6B"/>
    <w:rsid w:val="00F8039D"/>
    <w:rsid w:val="00F91658"/>
    <w:rsid w:val="00FB47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2E86166-F015-4A7C-98C3-6E4723C3C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87B48"/>
    <w:rPr>
      <w:color w:val="0000FF" w:themeColor="hyperlink"/>
      <w:u w:val="single"/>
    </w:rPr>
  </w:style>
  <w:style w:type="character" w:styleId="UnresolvedMention">
    <w:name w:val="Unresolved Mention"/>
    <w:basedOn w:val="DefaultParagraphFont"/>
    <w:uiPriority w:val="99"/>
    <w:semiHidden/>
    <w:unhideWhenUsed/>
    <w:rsid w:val="00387B48"/>
    <w:rPr>
      <w:color w:val="605E5C"/>
      <w:shd w:val="clear" w:color="auto" w:fill="E1DFDD"/>
    </w:rPr>
  </w:style>
  <w:style w:type="character" w:styleId="FollowedHyperlink">
    <w:name w:val="FollowedHyperlink"/>
    <w:basedOn w:val="DefaultParagraphFont"/>
    <w:uiPriority w:val="99"/>
    <w:semiHidden/>
    <w:unhideWhenUsed/>
    <w:rsid w:val="00DF113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p.box.com/s/vet12vn3ej7tjpoumkv86rg2rahz76md" TargetMode="External"/><Relationship Id="rId18" Type="http://schemas.openxmlformats.org/officeDocument/2006/relationships/hyperlink" Target="file:///C:\Users\Tamra\Box\Tamra%20FASD\To%20Do\&#8226;%09https:\drive.google.com\drive\folders\1_XiMZhrStmCRIgvy0_KEqloRk-OJbgY9" TargetMode="External"/><Relationship Id="rId26" Type="http://schemas.openxmlformats.org/officeDocument/2006/relationships/hyperlink" Target="https://drive.google.com/drive/folders/1_XiMZhrStmCRIgvy0_KEqloRk-OJbgY9" TargetMode="External"/><Relationship Id="rId3" Type="http://schemas.openxmlformats.org/officeDocument/2006/relationships/styles" Target="styles.xml"/><Relationship Id="rId21" Type="http://schemas.openxmlformats.org/officeDocument/2006/relationships/hyperlink" Target="https://docs.google.com/spreadsheets/d/1S3vp0XlTZfZbKKy6j3msC_2Qv_FPJAWG/edit?gid=53724778"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mailto:Intake@thefloridacenter.org" TargetMode="External"/><Relationship Id="rId17"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25" Type="http://schemas.openxmlformats.org/officeDocument/2006/relationships/hyperlink" Target="https://app.box.com/s/21aaqsq4kmw8qmii0r2lw9bo0g20ynuw"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pp.box.com/s/21aaqsq4kmw8qmii0r2lw9bo0g20ynuw" TargetMode="External"/><Relationship Id="rId20" Type="http://schemas.openxmlformats.org/officeDocument/2006/relationships/hyperlink" Target="https://drive.google.com/drive/folders/1UxrA_apKRptiNVHbhy4CTyHs9-4EEmf-" TargetMode="External"/><Relationship Id="rId29"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pages/responsepage.aspx?id=SLoN94OyV0yIMctBFEWpTHE_rKLy7q1DhMdLuG9FheFUN1A4QkE3S0szM1hCSUszTDlXUEhEWU9YTSQlQCN0PWcu&amp;route=shorturl" TargetMode="External"/><Relationship Id="rId24" Type="http://schemas.openxmlformats.org/officeDocument/2006/relationships/hyperlink" Target="https://app.box.com/s/h02s3zx4yieoq54pjkwavb0bljkyuhhh" TargetMode="External"/><Relationship Id="rId32" Type="http://schemas.openxmlformats.org/officeDocument/2006/relationships/hyperlink" Target="mailto:Durae.matthews@thefloridacenter.org" TargetMode="External"/><Relationship Id="rId5" Type="http://schemas.openxmlformats.org/officeDocument/2006/relationships/webSettings" Target="webSettings.xml"/><Relationship Id="rId15" Type="http://schemas.openxmlformats.org/officeDocument/2006/relationships/hyperlink" Target="https://app.box.com/s/h02s3zx4yieoq54pjkwavb0bljkyuhhh" TargetMode="External"/><Relationship Id="rId23" Type="http://schemas.openxmlformats.org/officeDocument/2006/relationships/hyperlink" Target="https://drive.google.com/drive/folders/1SDRj2HMfYrtvXLOSCFOfM1izhD8v11Ep" TargetMode="External"/><Relationship Id="rId28" Type="http://schemas.openxmlformats.org/officeDocument/2006/relationships/hyperlink" Target="file:///C:\Users\Tamra\Box\Tamra%20FASD\To%20Do\&#8226;%09https:\docs.google.com\presentation\d\1FKBgyeFPeoGCfxNam43NFlLLlIOZCfiV\edit%3fslide=id.g365233d4095_0_0" TargetMode="External"/><Relationship Id="rId10" Type="http://schemas.openxmlformats.org/officeDocument/2006/relationships/hyperlink" Target="https://docs.google.com/spreadsheets/d/1S3vp0XlTZfZbKKy6j3msC_2Qv_FPJAWG/edit?gid=53724778" TargetMode="External"/><Relationship Id="rId19" Type="http://schemas.openxmlformats.org/officeDocument/2006/relationships/hyperlink" Target="https://sites.google.com/thefloridacenter.org/programs/mental-health-services-home/leader-portal" TargetMode="External"/><Relationship Id="rId31" Type="http://schemas.openxmlformats.org/officeDocument/2006/relationships/hyperlink" Target="https://samh-fars.dcf.state.fl.us/cfars/cfars_home.aspx" TargetMode="External"/><Relationship Id="rId4" Type="http://schemas.openxmlformats.org/officeDocument/2006/relationships/settings" Target="settings.xml"/><Relationship Id="rId9" Type="http://schemas.openxmlformats.org/officeDocument/2006/relationships/hyperlink" Target="https://drive.google.com/drive/folders/1UxrA_apKRptiNVHbhy4CTyHs9-4EEmf-" TargetMode="External"/><Relationship Id="rId14" Type="http://schemas.openxmlformats.org/officeDocument/2006/relationships/hyperlink" Target="https://drive.google.com/drive/folders/1SDRj2HMfYrtvXLOSCFOfM1izhD8v11Ep" TargetMode="External"/><Relationship Id="rId22" Type="http://schemas.openxmlformats.org/officeDocument/2006/relationships/hyperlink" Target="https://app.box.com/s/mv8j9ee8gv3sazsoe9qa14q99izvgmq5" TargetMode="External"/><Relationship Id="rId27" Type="http://schemas.openxmlformats.org/officeDocument/2006/relationships/hyperlink" Target="https://drive.google.com/drive/folders/1XCnfvm4G335HAH9SiVWfyANdZjblX2Oo" TargetMode="External"/><Relationship Id="rId30"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Cbk6eMFYhMHBB3K_yEwqFyxRGQQUQbHmOF0AgxJ9uxkdTwFKyierWF5b3LVGM96x._LG1d6QlFEB_7PHY&amp;originRequestUrl=https%3A%2F%2Fthefloridacenter-org.zoom.us%2Frec%2Fshare%2Fz4j4QTJRTG3Cjwkq9uwkx7M8SyfeoOf5Q6_TZ-Q1z4N6fwdyrt2QZDGvcpIib1uI.onDyv4uv6xv0B-xc" TargetMode="External"/><Relationship Id="rId8" Type="http://schemas.openxmlformats.org/officeDocument/2006/relationships/hyperlink" Target="https://sites.google.com/thefloridacenter.org/programs/mental-health-services-home/leader-portal" TargetMode="External"/><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3573DE-CBB3-4E63-936D-1712194BE6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681</TotalTime>
  <Pages>29</Pages>
  <Words>8827</Words>
  <Characters>50320</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Tamra Cajo</cp:lastModifiedBy>
  <cp:revision>33</cp:revision>
  <dcterms:created xsi:type="dcterms:W3CDTF">2026-04-27T17:19:00Z</dcterms:created>
  <dcterms:modified xsi:type="dcterms:W3CDTF">2026-06-04T19:09:00Z</dcterms:modified>
  <cp:category/>
</cp:coreProperties>
</file>