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Anton" w:cs="Anton" w:eastAsia="Anton" w:hAnsi="Anton"/>
        </w:rPr>
      </w:pPr>
      <w:bookmarkStart w:colFirst="0" w:colLast="0" w:name="_l0fp1gg6eaj7" w:id="0"/>
      <w:bookmarkEnd w:id="0"/>
      <w:r w:rsidDel="00000000" w:rsidR="00000000" w:rsidRPr="00000000">
        <w:rPr>
          <w:rFonts w:ascii="Anton" w:cs="Anton" w:eastAsia="Anton" w:hAnsi="Anton"/>
          <w:rtl w:val="0"/>
        </w:rPr>
        <w:t xml:space="preserve">EL MOLINÓN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MÓVIL</w:t>
        <w:br w:type="textWrapping"/>
        <w:t xml:space="preserve">El NAV es un Menú hamburguesa que al hacer click se abre la nav para los distintos enlaces</w:t>
      </w:r>
    </w:p>
    <w:p w:rsidR="00000000" w:rsidDel="00000000" w:rsidP="00000000" w:rsidRDefault="00000000" w:rsidRPr="00000000" w14:paraId="00000005">
      <w:pPr>
        <w:rPr/>
      </w:pPr>
      <w:r w:rsidDel="00000000" w:rsidR="00000000" w:rsidRPr="00000000">
        <w:rPr>
          <w:rtl w:val="0"/>
        </w:rPr>
        <w:t xml:space="preserve">El body se distribuye para amoldarse al viewport, pero las funcionalidades son las mismas.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PC  | TABLET</w:t>
      </w:r>
      <w:r w:rsidDel="00000000" w:rsidR="00000000" w:rsidRPr="00000000">
        <w:rPr>
          <w:rtl w:val="0"/>
        </w:rPr>
      </w:r>
    </w:p>
    <w:p w:rsidR="00000000" w:rsidDel="00000000" w:rsidP="00000000" w:rsidRDefault="00000000" w:rsidRPr="00000000" w14:paraId="00000008">
      <w:pPr>
        <w:rPr/>
      </w:pPr>
      <w:r w:rsidDel="00000000" w:rsidR="00000000" w:rsidRPr="00000000">
        <w:rPr>
          <w:sz w:val="40"/>
          <w:szCs w:val="40"/>
          <w:rtl w:val="0"/>
        </w:rPr>
        <w:t xml:space="preserve">HEADER</w:t>
      </w:r>
      <w:r w:rsidDel="00000000" w:rsidR="00000000" w:rsidRPr="00000000">
        <w:rPr>
          <w:rtl w:val="0"/>
        </w:rPr>
        <w:br w:type="textWrapping"/>
      </w:r>
    </w:p>
    <w:p w:rsidR="00000000" w:rsidDel="00000000" w:rsidP="00000000" w:rsidRDefault="00000000" w:rsidRPr="00000000" w14:paraId="00000009">
      <w:pPr>
        <w:rPr/>
      </w:pPr>
      <w:r w:rsidDel="00000000" w:rsidR="00000000" w:rsidRPr="00000000">
        <w:rPr>
          <w:rtl w:val="0"/>
        </w:rPr>
        <w:t xml:space="preserve">Tiene un Título “El molinón” con un background rojo y color blanco</w:t>
        <w:br w:type="textWrapping"/>
        <w:t xml:space="preserve">Tiene una </w:t>
      </w:r>
      <w:r w:rsidDel="00000000" w:rsidR="00000000" w:rsidRPr="00000000">
        <w:rPr>
          <w:sz w:val="30"/>
          <w:szCs w:val="30"/>
          <w:rtl w:val="0"/>
        </w:rPr>
        <w:t xml:space="preserve">Nav</w:t>
      </w:r>
      <w:r w:rsidDel="00000000" w:rsidR="00000000" w:rsidRPr="00000000">
        <w:rPr>
          <w:rtl w:val="0"/>
        </w:rPr>
        <w:t xml:space="preserve"> que son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HISTORIA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HOMENAJE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SECTORES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CONCIERTOS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COMERCIOS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40"/>
          <w:szCs w:val="40"/>
        </w:rPr>
      </w:pPr>
      <w:r w:rsidDel="00000000" w:rsidR="00000000" w:rsidRPr="00000000">
        <w:rPr>
          <w:sz w:val="40"/>
          <w:szCs w:val="40"/>
          <w:rtl w:val="0"/>
        </w:rPr>
        <w:t xml:space="preserve">BODY</w:t>
      </w:r>
    </w:p>
    <w:p w:rsidR="00000000" w:rsidDel="00000000" w:rsidP="00000000" w:rsidRDefault="00000000" w:rsidRPr="00000000" w14:paraId="00000011">
      <w:pPr>
        <w:jc w:val="center"/>
        <w:rPr>
          <w:sz w:val="40"/>
          <w:szCs w:val="40"/>
        </w:rPr>
      </w:pPr>
      <w:r w:rsidDel="00000000" w:rsidR="00000000" w:rsidRPr="00000000">
        <w:rPr>
          <w:sz w:val="40"/>
          <w:szCs w:val="40"/>
          <w:rtl w:val="0"/>
        </w:rPr>
        <w:t xml:space="preserve">Historia</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 parte de la historia cuenta con información básica sobre el molinón</w:t>
      </w:r>
    </w:p>
    <w:p w:rsidR="00000000" w:rsidDel="00000000" w:rsidP="00000000" w:rsidRDefault="00000000" w:rsidRPr="00000000" w14:paraId="00000014">
      <w:pPr>
        <w:rPr/>
      </w:pPr>
      <w:r w:rsidDel="00000000" w:rsidR="00000000" w:rsidRPr="00000000">
        <w:rPr>
          <w:rtl w:val="0"/>
        </w:rPr>
        <w:t xml:space="preserve">hay 6 botones </w:t>
      </w:r>
    </w:p>
    <w:p w:rsidR="00000000" w:rsidDel="00000000" w:rsidP="00000000" w:rsidRDefault="00000000" w:rsidRPr="00000000" w14:paraId="00000015">
      <w:pPr>
        <w:rPr/>
      </w:pPr>
      <w:r w:rsidDel="00000000" w:rsidR="00000000" w:rsidRPr="00000000">
        <w:rPr>
          <w:sz w:val="20"/>
          <w:szCs w:val="20"/>
          <w:rtl w:val="0"/>
        </w:rPr>
        <w:t xml:space="preserve">ORIGEN | PRIMERAS REFERENCIAS | PROPIEDAD | EVENTOS | INNOVACIONES | HOMENAJES Y USOS RECIENTES </w:t>
      </w:r>
      <w:r w:rsidDel="00000000" w:rsidR="00000000" w:rsidRPr="00000000">
        <w:rPr>
          <w:rtl w:val="0"/>
        </w:rPr>
        <w:br w:type="textWrapping"/>
        <w:t xml:space="preserve">al hacer click en los botones, se activa un hover(rojo) y si hacer click se abre un pop up con más información sobre el botón seleccionado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sz w:val="40"/>
          <w:szCs w:val="40"/>
        </w:rPr>
      </w:pPr>
      <w:r w:rsidDel="00000000" w:rsidR="00000000" w:rsidRPr="00000000">
        <w:rPr>
          <w:sz w:val="40"/>
          <w:szCs w:val="40"/>
          <w:rtl w:val="0"/>
        </w:rPr>
        <w:t xml:space="preserve">HOMENAJE</w:t>
      </w:r>
    </w:p>
    <w:p w:rsidR="00000000" w:rsidDel="00000000" w:rsidP="00000000" w:rsidRDefault="00000000" w:rsidRPr="00000000" w14:paraId="00000018">
      <w:pPr>
        <w:jc w:val="left"/>
        <w:rPr/>
      </w:pPr>
      <w:r w:rsidDel="00000000" w:rsidR="00000000" w:rsidRPr="00000000">
        <w:rPr>
          <w:rtl w:val="0"/>
        </w:rPr>
        <w:t xml:space="preserve">Hay 6 botones</w:t>
      </w:r>
      <w:r w:rsidDel="00000000" w:rsidR="00000000" w:rsidRPr="00000000">
        <w:rPr>
          <w:rtl w:val="0"/>
        </w:rPr>
      </w:r>
    </w:p>
    <w:p w:rsidR="00000000" w:rsidDel="00000000" w:rsidP="00000000" w:rsidRDefault="00000000" w:rsidRPr="00000000" w14:paraId="00000019">
      <w:pPr>
        <w:jc w:val="left"/>
        <w:rPr>
          <w:sz w:val="40"/>
          <w:szCs w:val="40"/>
        </w:rPr>
      </w:pPr>
      <w:r w:rsidDel="00000000" w:rsidR="00000000" w:rsidRPr="00000000">
        <w:rPr>
          <w:rtl w:val="0"/>
        </w:rPr>
        <w:t xml:space="preserve">4 con emoji de puerta 2 con emoji de estatua si tocas algun boton de puerta, se visualiza en la página unas puertas rojas con número, puerta, puerta, foto, al hacer hover se abren las puertas y se visualiza información sobre el jugador seleccionado</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247650</wp:posOffset>
                </wp:positionV>
                <wp:extent cx="2224686" cy="2642467"/>
                <wp:effectExtent b="0" l="0" r="0" t="0"/>
                <wp:wrapNone/>
                <wp:docPr id="1" name=""/>
                <a:graphic>
                  <a:graphicData uri="http://schemas.microsoft.com/office/word/2010/wordprocessingGroup">
                    <wpg:wgp>
                      <wpg:cNvGrpSpPr/>
                      <wpg:grpSpPr>
                        <a:xfrm>
                          <a:off x="865850" y="605675"/>
                          <a:ext cx="2224686" cy="2642467"/>
                          <a:chOff x="865850" y="605675"/>
                          <a:chExt cx="6704350" cy="6709525"/>
                        </a:xfrm>
                      </wpg:grpSpPr>
                      <wps:wsp>
                        <wps:cNvSpPr/>
                        <wps:cNvPr id="2" name="Shape 2"/>
                        <wps:spPr>
                          <a:xfrm>
                            <a:off x="870625" y="610450"/>
                            <a:ext cx="6694800" cy="3542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950675" y="720500"/>
                            <a:ext cx="1611300" cy="33324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2561975" y="720500"/>
                            <a:ext cx="1611300" cy="33324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4173275" y="720500"/>
                            <a:ext cx="1611300" cy="33324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5784575" y="720500"/>
                            <a:ext cx="1611300" cy="3332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 name="Shape 7"/>
                        <wps:spPr>
                          <a:xfrm>
                            <a:off x="1230875" y="1524800"/>
                            <a:ext cx="1050900" cy="172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0"/>
                                  <w:vertAlign w:val="baseline"/>
                                </w:rPr>
                                <w:t xml:space="preserve">3</w:t>
                              </w:r>
                            </w:p>
                          </w:txbxContent>
                        </wps:txbx>
                        <wps:bodyPr anchorCtr="0" anchor="t" bIns="91425" lIns="91425" spcFirstLastPara="1" rIns="91425" wrap="square" tIns="91425">
                          <a:spAutoFit/>
                        </wps:bodyPr>
                      </wps:wsp>
                      <pic:pic>
                        <pic:nvPicPr>
                          <pic:cNvPr id="8" name="Shape 8" title="Archivo:Quini 1983.jpg - Wikipedia, la enciclopedia libre"/>
                          <pic:cNvPicPr preferRelativeResize="0"/>
                        </pic:nvPicPr>
                        <pic:blipFill>
                          <a:blip r:embed="rId6">
                            <a:alphaModFix/>
                          </a:blip>
                          <a:stretch>
                            <a:fillRect/>
                          </a:stretch>
                        </pic:blipFill>
                        <pic:spPr>
                          <a:xfrm>
                            <a:off x="5784575" y="800050"/>
                            <a:ext cx="1611300" cy="3172775"/>
                          </a:xfrm>
                          <a:prstGeom prst="rect">
                            <a:avLst/>
                          </a:prstGeom>
                          <a:noFill/>
                          <a:ln>
                            <a:noFill/>
                          </a:ln>
                        </pic:spPr>
                      </pic:pic>
                      <wps:wsp>
                        <wps:cNvSpPr/>
                        <wps:cNvPr id="9" name="Shape 9"/>
                        <wps:spPr>
                          <a:xfrm>
                            <a:off x="2781825" y="1811300"/>
                            <a:ext cx="1050900" cy="220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4353275" y="1811300"/>
                            <a:ext cx="1251300" cy="220200"/>
                          </a:xfrm>
                          <a:prstGeom prst="rightArrow">
                            <a:avLst>
                              <a:gd fmla="val 50000" name="adj1"/>
                              <a:gd fmla="val 50000" name="adj2"/>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a:off x="870625" y="4485500"/>
                            <a:ext cx="6694800" cy="3542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950675" y="4595550"/>
                            <a:ext cx="1611300" cy="33324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a:off x="2561975" y="4595550"/>
                            <a:ext cx="3222600" cy="33324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8e8e8"/>
                                  <w:sz w:val="21"/>
                                  <w:shd w:fill="1f1f1f"/>
                                  <w:vertAlign w:val="baseline"/>
                                </w:rPr>
                                <w:t xml:space="preserve">Enrique de Castro González, conocido como Quini, fue un futbolista español que jugaba como delantero. Desarrolló su carrera profesional entre el Real Sporting de Gijón, en el que jugó un total de quince temporadas divididas en dos intervalos, 1968-1980 y 1984-1987, y el F. C. Barcelona, donde militó entre 1980 y 1984.</w:t>
                              </w:r>
                            </w:p>
                          </w:txbxContent>
                        </wps:txbx>
                        <wps:bodyPr anchorCtr="0" anchor="ctr" bIns="91425" lIns="91425" spcFirstLastPara="1" rIns="91425" wrap="square" tIns="91425">
                          <a:noAutofit/>
                        </wps:bodyPr>
                      </wps:wsp>
                      <wps:wsp>
                        <wps:cNvSpPr/>
                        <wps:cNvPr id="14" name="Shape 14"/>
                        <wps:spPr>
                          <a:xfrm>
                            <a:off x="5784575" y="4595550"/>
                            <a:ext cx="1611300" cy="3332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5" name="Shape 15"/>
                        <wps:spPr>
                          <a:xfrm>
                            <a:off x="1230875" y="5399850"/>
                            <a:ext cx="1050900" cy="172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0"/>
                                  <w:vertAlign w:val="baseline"/>
                                </w:rPr>
                                <w:t xml:space="preserve">3</w:t>
                              </w:r>
                            </w:p>
                          </w:txbxContent>
                        </wps:txbx>
                        <wps:bodyPr anchorCtr="0" anchor="t" bIns="91425" lIns="91425" spcFirstLastPara="1" rIns="91425" wrap="square" tIns="91425">
                          <a:spAutoFit/>
                        </wps:bodyPr>
                      </wps:wsp>
                      <pic:pic>
                        <pic:nvPicPr>
                          <pic:cNvPr id="16" name="Shape 16" title="Archivo:Quini 1983.jpg - Wikipedia, la enciclopedia libre"/>
                          <pic:cNvPicPr preferRelativeResize="0"/>
                        </pic:nvPicPr>
                        <pic:blipFill>
                          <a:blip r:embed="rId6">
                            <a:alphaModFix/>
                          </a:blip>
                          <a:stretch>
                            <a:fillRect/>
                          </a:stretch>
                        </pic:blipFill>
                        <pic:spPr>
                          <a:xfrm>
                            <a:off x="5784575" y="4675100"/>
                            <a:ext cx="1611300" cy="317277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247650</wp:posOffset>
                </wp:positionV>
                <wp:extent cx="2224686" cy="2642467"/>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224686" cy="2642467"/>
                        </a:xfrm>
                        <a:prstGeom prst="rect"/>
                        <a:ln/>
                      </pic:spPr>
                    </pic:pic>
                  </a:graphicData>
                </a:graphic>
              </wp:anchor>
            </w:drawing>
          </mc:Fallback>
        </mc:AlternateConten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40"/>
          <w:szCs w:val="40"/>
        </w:rPr>
      </w:pPr>
      <w:r w:rsidDel="00000000" w:rsidR="00000000" w:rsidRPr="00000000">
        <w:rPr>
          <w:rtl w:val="0"/>
        </w:rPr>
      </w:r>
    </w:p>
    <w:p w:rsidR="00000000" w:rsidDel="00000000" w:rsidP="00000000" w:rsidRDefault="00000000" w:rsidRPr="00000000" w14:paraId="00000025">
      <w:pPr>
        <w:jc w:val="center"/>
        <w:rPr>
          <w:sz w:val="40"/>
          <w:szCs w:val="40"/>
        </w:rPr>
      </w:pPr>
      <w:r w:rsidDel="00000000" w:rsidR="00000000" w:rsidRPr="00000000">
        <w:rPr>
          <w:sz w:val="40"/>
          <w:szCs w:val="40"/>
          <w:rtl w:val="0"/>
        </w:rPr>
        <w:t xml:space="preserve">SECTORES</w:t>
      </w:r>
    </w:p>
    <w:p w:rsidR="00000000" w:rsidDel="00000000" w:rsidP="00000000" w:rsidRDefault="00000000" w:rsidRPr="00000000" w14:paraId="00000026">
      <w:pPr>
        <w:jc w:val="center"/>
        <w:rPr>
          <w:sz w:val="40"/>
          <w:szCs w:val="40"/>
        </w:rPr>
      </w:pPr>
      <w:r w:rsidDel="00000000" w:rsidR="00000000" w:rsidRPr="00000000">
        <w:rPr>
          <w:sz w:val="40"/>
          <w:szCs w:val="40"/>
          <w:rtl w:val="0"/>
        </w:rPr>
        <w:t xml:space="preserve">–NO DEFINIDO–</w:t>
      </w:r>
    </w:p>
    <w:p w:rsidR="00000000" w:rsidDel="00000000" w:rsidP="00000000" w:rsidRDefault="00000000" w:rsidRPr="00000000" w14:paraId="00000027">
      <w:pPr>
        <w:jc w:val="center"/>
        <w:rPr>
          <w:sz w:val="40"/>
          <w:szCs w:val="40"/>
        </w:rPr>
      </w:pPr>
      <w:r w:rsidDel="00000000" w:rsidR="00000000" w:rsidRPr="00000000">
        <w:rPr>
          <w:sz w:val="40"/>
          <w:szCs w:val="40"/>
          <w:rtl w:val="0"/>
        </w:rPr>
        <w:t xml:space="preserve">CONCIERTOS</w:t>
      </w:r>
    </w:p>
    <w:p w:rsidR="00000000" w:rsidDel="00000000" w:rsidP="00000000" w:rsidRDefault="00000000" w:rsidRPr="00000000" w14:paraId="00000028">
      <w:pPr>
        <w:jc w:val="left"/>
        <w:rPr/>
      </w:pPr>
      <w:r w:rsidDel="00000000" w:rsidR="00000000" w:rsidRPr="00000000">
        <w:rPr>
          <w:rtl w:val="0"/>
        </w:rPr>
        <w:t xml:space="preserve">hay dos botones</w:t>
      </w:r>
    </w:p>
    <w:p w:rsidR="00000000" w:rsidDel="00000000" w:rsidP="00000000" w:rsidRDefault="00000000" w:rsidRPr="00000000" w14:paraId="00000029">
      <w:pPr>
        <w:jc w:val="left"/>
        <w:rPr/>
      </w:pPr>
      <w:r w:rsidDel="00000000" w:rsidR="00000000" w:rsidRPr="00000000">
        <w:rPr>
          <w:rtl w:val="0"/>
        </w:rPr>
        <w:t xml:space="preserve">INTERNACIONALES | NACIONALES</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al seleccionar se ponen en ROJO y te muestran los conciertos internacionales</w:t>
        <w:br w:type="textWrapping"/>
        <w:t xml:space="preserve">Son cards que tienen una imagen de EL FOLLETO DE EL ARTISTA</w:t>
      </w:r>
    </w:p>
    <w:p w:rsidR="00000000" w:rsidDel="00000000" w:rsidP="00000000" w:rsidRDefault="00000000" w:rsidRPr="00000000" w14:paraId="0000002C">
      <w:pPr>
        <w:jc w:val="left"/>
        <w:rPr/>
      </w:pPr>
      <w:r w:rsidDel="00000000" w:rsidR="00000000" w:rsidRPr="00000000">
        <w:rPr>
          <w:rtl w:val="0"/>
        </w:rPr>
        <w:t xml:space="preserve">al hacer clic en una card se abre un pop up con una foto de el artista en el molinón con información sobre ese dia </w:t>
        <w:br w:type="textWrapping"/>
        <w:t xml:space="preserve">un botón con noticias sobre el concierto  </w:t>
      </w:r>
    </w:p>
    <w:p w:rsidR="00000000" w:rsidDel="00000000" w:rsidP="00000000" w:rsidRDefault="00000000" w:rsidRPr="00000000" w14:paraId="0000002D">
      <w:pPr>
        <w:jc w:val="center"/>
        <w:rPr>
          <w:sz w:val="40"/>
          <w:szCs w:val="40"/>
        </w:rPr>
      </w:pPr>
      <w:r w:rsidDel="00000000" w:rsidR="00000000" w:rsidRPr="00000000">
        <w:rPr>
          <w:sz w:val="40"/>
          <w:szCs w:val="40"/>
          <w:rtl w:val="0"/>
        </w:rPr>
        <w:t xml:space="preserve">COMERCIOS</w:t>
      </w:r>
    </w:p>
    <w:p w:rsidR="00000000" w:rsidDel="00000000" w:rsidP="00000000" w:rsidRDefault="00000000" w:rsidRPr="00000000" w14:paraId="0000002E">
      <w:pPr>
        <w:jc w:val="center"/>
        <w:rPr>
          <w:sz w:val="40"/>
          <w:szCs w:val="40"/>
        </w:rPr>
      </w:pPr>
      <w:r w:rsidDel="00000000" w:rsidR="00000000" w:rsidRPr="00000000">
        <w:rPr>
          <w:sz w:val="40"/>
          <w:szCs w:val="40"/>
          <w:rtl w:val="0"/>
        </w:rPr>
        <w:t xml:space="preserve">–NO DEFINIDO–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nton">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