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DOCUMENTO FUNCIONAL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MERENDEROS: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1- Header Versión pc+móvil+tablet: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-En el HEADER estará la barra de navegación con tres LINKS.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LINK1=Se saltara la introducción si das clic, y baja directamente a cronología.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LINK2=Se saltara la introducción al igual que con el link 1, y aparte se saltara la cronología. Bajará directamente al apartado ejemplos actuales…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LINK3=Se saltara lo que se saltan los anteriores + el apartado de ejemplos actuales…Bajará directamente a valoraciones.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 al 10, BODY DE TABLET: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2.Párrafo a modo introductorio a los merenderos en el pasado.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&lt;p&gt; Origenes.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3.Una imágen (img src), debajo del párrafo del paso anterior. 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4.Debajo de la foto del paso 3, párrafos (p).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&lt;p&gt;Curiosidades de la época, noticias de periódicos ,etc…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5.Debajo de los párrafos del paso 4, una imágen (img src) 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6.Debajo de la foto del paso 5, párrafos (p) correspondientes a introducción a LOS MERENDEROS ACTUALES.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7.Debajo de los párrafos (p) del paso 6, cuatro imágenes de cuatro merenderos recomendados. 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 darle un clic, se revela una breve información.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 darle doble clic, te diriges a otra página de ese merendero. Donde hay más info.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8.casi al final del body, una imágen (img src) de google maps que marca, los merenderos que hay en gijón, localizados con un emoticono, simulando una chincheta.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