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5924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1.Barra de navegación que incluye el logo y las distintas categorías generales de la página (gastronomía, ocio , historia y eventos) (sujeto a cambios).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2.Título de la localización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3.Slider con imágenes del sitio.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4.Información general del lugar.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5.Biografía del autor de la obra “Eduardo Chillida”.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6.Mapa del sitio con dos botones, “como llegar” que te crea una ruta en google maps y “+info” que te lleva a la página pública del parque en wikipedia.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jc w:val="center"/>
      <w:rPr/>
    </w:pPr>
    <w:r w:rsidDel="00000000" w:rsidR="00000000" w:rsidRPr="00000000">
      <w:rPr>
        <w:rtl w:val="0"/>
      </w:rPr>
      <w:t xml:space="preserve">Descripción Funcional Página Elogio Del Horizonte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aldXEkPWqAknHJApoJ9FJ9NLQ==">CgMxLjA4AHIhMWpxQTFUd2psVDRLQTRoTndGS25vcy1reVVyN3NSREJP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