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barra de navegacion hay 4 botones para ir adonde sea de interes dentro de la pagina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botones son (-historia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-zonas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-que puedo hacer?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- galeria imagenes y videos)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boton de zonas se divide en 2 botones (en forma de imagen), la parte del skate y la parte de las baterías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se hace clic sobre cada uno te lleva a diferentes estilos de la pagina, en la zona de skate además de imagenes hay videos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del boton de zonas, que haya un link con el maps indicando donde esta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otro boton con zona minijuego  :  s-k- a- t- 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 el footer, que cada logo lleve a la página oficial del sitio indicado.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cronografia en la pagina web abajo del todo, cuando te pongas sobre una imagen que te indique en que año de la historia te encuentras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cuando entras sale un slider en el que pasar fotos con un desplegable en el que aparezcan los puntos de la barra de navegación.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2. en el punto de zonas solo aparecen las zonas de skate y las baterias (estilo boton img.)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3. en el footer, que cada logo lleve a la página oficial del sitio indicado.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4. que la zona del minijuego este al final de la pagina o dandole a su boton se acceda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móvil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cuando se baje los puntos irán en orden (como en el punto 1)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si se pulsa sobre alguno te lleva directamente adonde sea de interes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 el punto de imagenes y videos que las imagenes sean fijas, y los videos que sean un link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 no moleste al usuario pero que cada mini logo lleve al sitio oficial del indicado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