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D1B35" w14:textId="77777777" w:rsidR="005A6A8C" w:rsidRPr="0011780C" w:rsidRDefault="005A6A8C" w:rsidP="005A6A8C">
      <w:pPr>
        <w:pStyle w:val="Ttulo1"/>
        <w:jc w:val="center"/>
        <w:rPr>
          <w:b/>
          <w:bCs/>
          <w:i/>
          <w:iCs/>
          <w:color w:val="E97132" w:themeColor="accent2"/>
          <w:sz w:val="72"/>
          <w:szCs w:val="72"/>
        </w:rPr>
      </w:pPr>
      <w:r w:rsidRPr="0011780C">
        <w:rPr>
          <w:b/>
          <w:bCs/>
          <w:i/>
          <w:iCs/>
          <w:color w:val="E97132" w:themeColor="accent2"/>
          <w:sz w:val="72"/>
          <w:szCs w:val="72"/>
        </w:rPr>
        <w:t>El elogio del horizonte</w:t>
      </w:r>
    </w:p>
    <w:p w14:paraId="3CE9771A" w14:textId="77777777" w:rsidR="005A6A8C" w:rsidRPr="00354956" w:rsidRDefault="005A6A8C" w:rsidP="005A6A8C"/>
    <w:p w14:paraId="638AF8C9" w14:textId="77777777" w:rsidR="005A6A8C" w:rsidRPr="00354956" w:rsidRDefault="005A6A8C" w:rsidP="005A6A8C">
      <w:pPr>
        <w:jc w:val="center"/>
      </w:pPr>
      <w:r>
        <w:rPr>
          <w:noProof/>
        </w:rPr>
        <w:drawing>
          <wp:inline distT="0" distB="0" distL="0" distR="0" wp14:anchorId="0D545834" wp14:editId="77C86CC6">
            <wp:extent cx="7810500" cy="5862262"/>
            <wp:effectExtent l="0" t="0" r="0" b="5715"/>
            <wp:docPr id="1069514540" name="Imagen 1" descr="Banca de madera junto a un cuerpo de agu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14540" name="Imagen 1" descr="Banca de madera junto a un cuerpo de agu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4033" cy="58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16C7" w14:textId="77777777" w:rsidR="005A6A8C" w:rsidRPr="00354956" w:rsidRDefault="005A6A8C" w:rsidP="005A6A8C">
      <w:pPr>
        <w:jc w:val="center"/>
        <w:rPr>
          <w:rFonts w:ascii="Aptos SemiBold" w:hAnsi="Aptos SemiBold"/>
        </w:rPr>
      </w:pPr>
    </w:p>
    <w:p w14:paraId="24B1AF61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  <w:b/>
          <w:bCs/>
        </w:rPr>
        <w:t>Características destacadas</w:t>
      </w:r>
      <w:r w:rsidRPr="00354956">
        <w:rPr>
          <w:rFonts w:ascii="Aptos SemiBold" w:hAnsi="Aptos SemiBold"/>
        </w:rPr>
        <w:t>:</w:t>
      </w:r>
    </w:p>
    <w:p w14:paraId="4FA1E2F8" w14:textId="77777777" w:rsidR="005A6A8C" w:rsidRPr="00354956" w:rsidRDefault="005A6A8C" w:rsidP="005A6A8C">
      <w:pPr>
        <w:numPr>
          <w:ilvl w:val="1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>10 metros de altura</w:t>
      </w:r>
    </w:p>
    <w:p w14:paraId="108D2FEB" w14:textId="77777777" w:rsidR="005A6A8C" w:rsidRPr="00354956" w:rsidRDefault="005A6A8C" w:rsidP="005A6A8C">
      <w:pPr>
        <w:numPr>
          <w:ilvl w:val="1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>Aproximadamente 500 toneladas</w:t>
      </w:r>
    </w:p>
    <w:p w14:paraId="13740C76" w14:textId="77777777" w:rsidR="005A6A8C" w:rsidRPr="00354956" w:rsidRDefault="005A6A8C" w:rsidP="005A6A8C">
      <w:pPr>
        <w:numPr>
          <w:ilvl w:val="1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 xml:space="preserve">Realizada en hormigón mediante encofrado </w:t>
      </w:r>
      <w:hyperlink r:id="rId6" w:tgtFrame="_blank" w:history="1">
        <w:r w:rsidRPr="00354956">
          <w:rPr>
            <w:rStyle w:val="Hipervnculo"/>
            <w:rFonts w:ascii="Aptos SemiBold" w:hAnsi="Aptos SemiBold"/>
          </w:rPr>
          <w:t>Wikipedia</w:t>
        </w:r>
      </w:hyperlink>
      <w:r w:rsidRPr="00354956">
        <w:rPr>
          <w:rFonts w:ascii="Aptos SemiBold" w:hAnsi="Aptos SemiBold"/>
        </w:rPr>
        <w:t>.</w:t>
      </w:r>
    </w:p>
    <w:p w14:paraId="660EC649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  <w:b/>
          <w:bCs/>
        </w:rPr>
      </w:pPr>
      <w:r w:rsidRPr="00354956">
        <w:rPr>
          <w:rFonts w:ascii="Aptos SemiBold" w:hAnsi="Aptos SemiBold"/>
          <w:b/>
          <w:bCs/>
        </w:rPr>
        <w:t>Proceso de creación</w:t>
      </w:r>
    </w:p>
    <w:p w14:paraId="5FD9B9EE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 xml:space="preserve">Chillida fue invitado por el arquitecto Paco Pol durante la remodelación del cerro; seleccionado el emplazamiento, se formalizó el encargo </w:t>
      </w:r>
      <w:hyperlink r:id="rId7" w:tgtFrame="_blank" w:history="1">
        <w:r w:rsidRPr="00354956">
          <w:rPr>
            <w:rStyle w:val="Hipervnculo"/>
            <w:rFonts w:ascii="Aptos SemiBold" w:hAnsi="Aptos SemiBold"/>
          </w:rPr>
          <w:t>Wikipedia</w:t>
        </w:r>
      </w:hyperlink>
      <w:r w:rsidRPr="00354956">
        <w:rPr>
          <w:rFonts w:ascii="Aptos SemiBold" w:hAnsi="Aptos SemiBold"/>
        </w:rPr>
        <w:t>.</w:t>
      </w:r>
    </w:p>
    <w:p w14:paraId="3EBED061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 xml:space="preserve">Se realizaron maquetas en acero y madera. A partir de un prototipo en poliestireno expandido a tamaño real, se hizo la estructura de madera de pino como molde </w:t>
      </w:r>
      <w:hyperlink r:id="rId8" w:tgtFrame="_blank" w:history="1">
        <w:r w:rsidRPr="00354956">
          <w:rPr>
            <w:rStyle w:val="Hipervnculo"/>
            <w:rFonts w:ascii="Aptos SemiBold" w:hAnsi="Aptos SemiBold"/>
          </w:rPr>
          <w:t>Wikipedia</w:t>
        </w:r>
      </w:hyperlink>
      <w:r w:rsidRPr="00354956">
        <w:rPr>
          <w:rFonts w:ascii="Aptos SemiBold" w:hAnsi="Aptos SemiBold"/>
        </w:rPr>
        <w:t>.</w:t>
      </w:r>
    </w:p>
    <w:p w14:paraId="394CE8D0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 xml:space="preserve">Se colocó una armadura metálica diseñada por el ingeniero José Antonio Fernández Ordóñez, se vertió el hormigón, se desmoldó tras el fraguado y se limpió con ácidos para lograr el color final </w:t>
      </w:r>
      <w:hyperlink r:id="rId9" w:tgtFrame="_blank" w:history="1">
        <w:r w:rsidRPr="00354956">
          <w:rPr>
            <w:rStyle w:val="Hipervnculo"/>
            <w:rFonts w:ascii="Aptos SemiBold" w:hAnsi="Aptos SemiBold"/>
          </w:rPr>
          <w:t>Wikipedia</w:t>
        </w:r>
      </w:hyperlink>
      <w:r w:rsidRPr="00354956">
        <w:rPr>
          <w:rFonts w:ascii="Aptos SemiBold" w:hAnsi="Aptos SemiBold"/>
        </w:rPr>
        <w:t>.</w:t>
      </w:r>
    </w:p>
    <w:p w14:paraId="568C49A7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  <w:b/>
          <w:bCs/>
        </w:rPr>
      </w:pPr>
      <w:r w:rsidRPr="00354956">
        <w:rPr>
          <w:rFonts w:ascii="Aptos SemiBold" w:hAnsi="Aptos SemiBold"/>
          <w:b/>
          <w:bCs/>
        </w:rPr>
        <w:t>Inauguración (9 de junio de 1990</w:t>
      </w:r>
      <w:proofErr w:type="gramStart"/>
      <w:r w:rsidRPr="00354956">
        <w:rPr>
          <w:rFonts w:ascii="Aptos SemiBold" w:hAnsi="Aptos SemiBold"/>
          <w:b/>
          <w:bCs/>
        </w:rPr>
        <w:t xml:space="preserve">) </w:t>
      </w:r>
      <w:r w:rsidRPr="00354956">
        <w:rPr>
          <w:rFonts w:ascii="Aptos SemiBold" w:hAnsi="Aptos SemiBold"/>
          <w:b/>
          <w:bCs/>
          <w:color w:val="EE0000"/>
        </w:rPr>
        <w:t xml:space="preserve"> </w:t>
      </w:r>
      <w:r w:rsidRPr="00354956">
        <w:rPr>
          <w:rFonts w:ascii="Aptos SemiBold" w:hAnsi="Aptos SemiBold"/>
          <w:b/>
          <w:bCs/>
          <w:color w:val="EE0000"/>
          <w:sz w:val="48"/>
          <w:szCs w:val="48"/>
        </w:rPr>
        <w:t>x</w:t>
      </w:r>
      <w:proofErr w:type="gramEnd"/>
    </w:p>
    <w:p w14:paraId="5EF2808E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 xml:space="preserve">Asistieron al evento autoridades, artistas y vecinos; el alcalde Vicente Álvarez Areces y el ministro asturiano Luis Martínez Noval </w:t>
      </w:r>
      <w:hyperlink r:id="rId10" w:tgtFrame="_blank" w:history="1">
        <w:r w:rsidRPr="00354956">
          <w:rPr>
            <w:rStyle w:val="Hipervnculo"/>
            <w:rFonts w:ascii="Aptos SemiBold" w:hAnsi="Aptos SemiBold"/>
          </w:rPr>
          <w:t>Wikipedia</w:t>
        </w:r>
      </w:hyperlink>
      <w:r w:rsidRPr="00354956">
        <w:rPr>
          <w:rFonts w:ascii="Aptos SemiBold" w:hAnsi="Aptos SemiBold"/>
        </w:rPr>
        <w:t>.</w:t>
      </w:r>
    </w:p>
    <w:p w14:paraId="183AAF37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 xml:space="preserve">La obra costó 1 200 millones de pesetas, lo que generó polémica por su elevado coste; Chillida declaró que solo recibió el 5 % del presupuesto </w:t>
      </w:r>
      <w:hyperlink r:id="rId11" w:tgtFrame="_blank" w:history="1">
        <w:r w:rsidRPr="00354956">
          <w:rPr>
            <w:rStyle w:val="Hipervnculo"/>
            <w:rFonts w:ascii="Aptos SemiBold" w:hAnsi="Aptos SemiBold"/>
          </w:rPr>
          <w:t>Wikipedia</w:t>
        </w:r>
      </w:hyperlink>
      <w:r w:rsidRPr="00354956">
        <w:rPr>
          <w:rFonts w:ascii="Aptos SemiBold" w:hAnsi="Aptos SemiBold"/>
        </w:rPr>
        <w:t>.</w:t>
      </w:r>
    </w:p>
    <w:p w14:paraId="1E608C7A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  <w:b/>
          <w:bCs/>
        </w:rPr>
      </w:pPr>
      <w:r w:rsidRPr="00354956">
        <w:rPr>
          <w:rFonts w:ascii="Aptos SemiBold" w:hAnsi="Aptos SemiBold"/>
          <w:b/>
          <w:bCs/>
        </w:rPr>
        <w:t>30.º aniversario (9 de junio de 2020</w:t>
      </w:r>
      <w:proofErr w:type="gramStart"/>
      <w:r w:rsidRPr="00354956">
        <w:rPr>
          <w:rFonts w:ascii="Aptos SemiBold" w:hAnsi="Aptos SemiBold"/>
          <w:b/>
          <w:bCs/>
        </w:rPr>
        <w:t xml:space="preserve">)  </w:t>
      </w:r>
      <w:r w:rsidRPr="00354956">
        <w:rPr>
          <w:rFonts w:ascii="Aptos SemiBold" w:hAnsi="Aptos SemiBold"/>
          <w:b/>
          <w:bCs/>
          <w:color w:val="EE0000"/>
          <w:sz w:val="48"/>
          <w:szCs w:val="48"/>
        </w:rPr>
        <w:t>x</w:t>
      </w:r>
      <w:proofErr w:type="gramEnd"/>
    </w:p>
    <w:p w14:paraId="78F9E056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 xml:space="preserve">El Ayuntamiento de Gijón celebró los 30 años con una exposición titulada </w:t>
      </w:r>
      <w:r w:rsidRPr="00354956">
        <w:rPr>
          <w:rFonts w:ascii="Aptos SemiBold" w:hAnsi="Aptos SemiBold"/>
          <w:i/>
          <w:iCs/>
        </w:rPr>
        <w:t>“Elogio del horizonte, mirando al futuro”</w:t>
      </w:r>
      <w:r w:rsidRPr="00354956">
        <w:rPr>
          <w:rFonts w:ascii="Aptos SemiBold" w:hAnsi="Aptos SemiBold"/>
        </w:rPr>
        <w:t xml:space="preserve">, comisariada por Héctor Blanco y Luis Miguel Piñera </w:t>
      </w:r>
      <w:hyperlink r:id="rId12" w:tgtFrame="_blank" w:history="1">
        <w:r w:rsidRPr="00354956">
          <w:rPr>
            <w:rStyle w:val="Hipervnculo"/>
            <w:rFonts w:ascii="Aptos SemiBold" w:hAnsi="Aptos SemiBold"/>
          </w:rPr>
          <w:t>Wikipedia</w:t>
        </w:r>
      </w:hyperlink>
      <w:r w:rsidRPr="00354956">
        <w:rPr>
          <w:rFonts w:ascii="Aptos SemiBold" w:hAnsi="Aptos SemiBold"/>
        </w:rPr>
        <w:t>.</w:t>
      </w:r>
    </w:p>
    <w:p w14:paraId="2520300A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 xml:space="preserve">Los reyes Felipe VI y Letizia visitaron la escultura en julio de 2020 </w:t>
      </w:r>
      <w:hyperlink r:id="rId13" w:tgtFrame="_blank" w:history="1">
        <w:r w:rsidRPr="00354956">
          <w:rPr>
            <w:rStyle w:val="Hipervnculo"/>
            <w:rFonts w:ascii="Aptos SemiBold" w:hAnsi="Aptos SemiBold"/>
          </w:rPr>
          <w:t>Wikipedia</w:t>
        </w:r>
      </w:hyperlink>
      <w:r w:rsidRPr="00354956">
        <w:rPr>
          <w:rFonts w:ascii="Aptos SemiBold" w:hAnsi="Aptos SemiBold"/>
        </w:rPr>
        <w:t>.</w:t>
      </w:r>
    </w:p>
    <w:p w14:paraId="5EDFBF94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  <w:b/>
          <w:bCs/>
        </w:rPr>
      </w:pPr>
      <w:r w:rsidRPr="00354956">
        <w:rPr>
          <w:rFonts w:ascii="Aptos SemiBold" w:hAnsi="Aptos SemiBold"/>
          <w:b/>
          <w:bCs/>
        </w:rPr>
        <w:t>Significado y legado</w:t>
      </w:r>
    </w:p>
    <w:p w14:paraId="48C589B3" w14:textId="77777777" w:rsidR="005A6A8C" w:rsidRPr="00354956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 xml:space="preserve">Considerada un </w:t>
      </w:r>
      <w:r w:rsidRPr="00354956">
        <w:rPr>
          <w:rFonts w:ascii="Aptos SemiBold" w:hAnsi="Aptos SemiBold"/>
          <w:b/>
          <w:bCs/>
        </w:rPr>
        <w:t>símbolo emblemático de Gijón</w:t>
      </w:r>
      <w:r w:rsidRPr="00354956">
        <w:rPr>
          <w:rFonts w:ascii="Aptos SemiBold" w:hAnsi="Aptos SemiBold"/>
        </w:rPr>
        <w:t xml:space="preserve"> </w:t>
      </w:r>
      <w:hyperlink r:id="rId14" w:tgtFrame="_blank" w:history="1">
        <w:r w:rsidRPr="00354956">
          <w:rPr>
            <w:rStyle w:val="Hipervnculo"/>
            <w:rFonts w:ascii="Aptos SemiBold" w:hAnsi="Aptos SemiBold"/>
          </w:rPr>
          <w:t>Wikipedia</w:t>
        </w:r>
      </w:hyperlink>
      <w:r w:rsidRPr="00354956">
        <w:rPr>
          <w:rFonts w:ascii="Aptos SemiBold" w:hAnsi="Aptos SemiBold"/>
        </w:rPr>
        <w:t>.</w:t>
      </w:r>
    </w:p>
    <w:p w14:paraId="5D40784F" w14:textId="77777777" w:rsidR="005A6A8C" w:rsidRDefault="005A6A8C" w:rsidP="005A6A8C">
      <w:pPr>
        <w:numPr>
          <w:ilvl w:val="0"/>
          <w:numId w:val="1"/>
        </w:numPr>
        <w:jc w:val="center"/>
        <w:rPr>
          <w:rFonts w:ascii="Aptos SemiBold" w:hAnsi="Aptos SemiBold"/>
        </w:rPr>
      </w:pPr>
      <w:r w:rsidRPr="00354956">
        <w:rPr>
          <w:rFonts w:ascii="Aptos SemiBold" w:hAnsi="Aptos SemiBold"/>
        </w:rPr>
        <w:t>Su forma abierta, hacia el mar y el horizonte, evoca diálogo con el paisaje y el espacio, inspirando contemplación y libertad creativa (idea extraída del análisis del símbolo urbano, aunque no citada directamente en el texto).</w:t>
      </w:r>
    </w:p>
    <w:p w14:paraId="44EBD69D" w14:textId="77777777" w:rsidR="008F3B81" w:rsidRDefault="008F3B81"/>
    <w:sectPr w:rsidR="008F3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020FC"/>
    <w:multiLevelType w:val="multilevel"/>
    <w:tmpl w:val="23E2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1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8C"/>
    <w:rsid w:val="005A6A8C"/>
    <w:rsid w:val="007A7084"/>
    <w:rsid w:val="008F3B81"/>
    <w:rsid w:val="00C0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262E"/>
  <w15:chartTrackingRefBased/>
  <w15:docId w15:val="{E0CC4317-1384-4FEA-A90C-E75D6D81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A8C"/>
  </w:style>
  <w:style w:type="paragraph" w:styleId="Ttulo1">
    <w:name w:val="heading 1"/>
    <w:basedOn w:val="Normal"/>
    <w:next w:val="Normal"/>
    <w:link w:val="Ttulo1Car"/>
    <w:uiPriority w:val="9"/>
    <w:qFormat/>
    <w:rsid w:val="005A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A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A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A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A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A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A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A8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A6A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logio_del_horizonte" TargetMode="External"/><Relationship Id="rId13" Type="http://schemas.openxmlformats.org/officeDocument/2006/relationships/hyperlink" Target="https://es.wikipedia.org/wiki/Elogio_del_horizon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logio_del_horizonte" TargetMode="External"/><Relationship Id="rId12" Type="http://schemas.openxmlformats.org/officeDocument/2006/relationships/hyperlink" Target="https://es.wikipedia.org/wiki/Elogio_del_horizon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logio_del_horizonte" TargetMode="External"/><Relationship Id="rId11" Type="http://schemas.openxmlformats.org/officeDocument/2006/relationships/hyperlink" Target="https://es.wikipedia.org/wiki/Elogio_del_horizonte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Elogio_del_horizon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logio_del_horizonte" TargetMode="External"/><Relationship Id="rId14" Type="http://schemas.openxmlformats.org/officeDocument/2006/relationships/hyperlink" Target="https://es.wikipedia.org/wiki/Elogio_del_horizon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aio10</dc:creator>
  <cp:keywords/>
  <dc:description/>
  <cp:lastModifiedBy>aio10</cp:lastModifiedBy>
  <cp:revision>1</cp:revision>
  <dcterms:created xsi:type="dcterms:W3CDTF">2025-08-14T08:17:00Z</dcterms:created>
  <dcterms:modified xsi:type="dcterms:W3CDTF">2025-08-14T08:20:00Z</dcterms:modified>
</cp:coreProperties>
</file>