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PP1xKg28cI</w:t>
        </w:r>
      </w:hyperlink>
      <w:r w:rsidDel="00000000" w:rsidR="00000000" w:rsidRPr="00000000">
        <w:rPr>
          <w:rtl w:val="0"/>
        </w:rPr>
        <w:t xml:space="preserve">  video sk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youtube.com/watch?v=BPP1xKg28cI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