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Jardin botanico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PC TABLET Y MOVIL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(SE DISTRIBUYE DE LA MISMA MANERA, solo cambia la distribucion, ya que se amoldan a las distintas viewports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Cuenta con HEADER y BODY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EL HEADER</w:t>
        <w:br w:type="textWrapping"/>
        <w:br w:type="textWrapping"/>
        <w:t xml:space="preserve">FOTO con texto Jardin botanico</w:t>
        <w:br w:type="textWrapping"/>
        <w:br w:type="textWrapping"/>
        <w:t xml:space="preserve">EN EL BODY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Una pequeña introducción a la historia</w:t>
        <w:br w:type="textWrapping"/>
        <w:t xml:space="preserve">- un Dropdown con diferente secciones, al hacer CLICK te muestra información sobre esa sección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tabla de horarios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tabla de tarifas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mapa de ubicación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botón que al hacer CLICK te descarga el pdf del jardin botánico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boton que te lleva a el juego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mapeo de las diferentes zonas de el jardin botanico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